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AE" w:rsidRDefault="00137EAE" w:rsidP="00137EAE">
      <w:pPr>
        <w:spacing w:after="0" w:line="480" w:lineRule="auto"/>
        <w:rPr>
          <w:szCs w:val="24"/>
        </w:rPr>
      </w:pPr>
      <w:r w:rsidRPr="007004BC">
        <w:rPr>
          <w:sz w:val="40"/>
          <w:szCs w:val="24"/>
        </w:rPr>
        <w:t>Supplementary Data</w:t>
      </w:r>
    </w:p>
    <w:p w:rsidR="00137EAE" w:rsidRDefault="00137EAE" w:rsidP="00137EAE">
      <w:pPr>
        <w:spacing w:after="0" w:line="480" w:lineRule="auto"/>
        <w:rPr>
          <w:rFonts w:ascii="Times New Roman" w:hAnsi="Times New Roman"/>
          <w:sz w:val="24"/>
          <w:szCs w:val="24"/>
        </w:rPr>
      </w:pPr>
      <w:proofErr w:type="gramStart"/>
      <w:r>
        <w:rPr>
          <w:rFonts w:ascii="Times New Roman" w:hAnsi="Times New Roman"/>
          <w:b/>
          <w:sz w:val="24"/>
          <w:szCs w:val="24"/>
        </w:rPr>
        <w:t>Appendix 1.</w:t>
      </w:r>
      <w:proofErr w:type="gramEnd"/>
      <w:r>
        <w:rPr>
          <w:rFonts w:ascii="Times New Roman" w:hAnsi="Times New Roman"/>
          <w:sz w:val="24"/>
          <w:szCs w:val="24"/>
        </w:rPr>
        <w:t xml:space="preserve"> The Baltimore Longitudinal Study of Aging (BLSA) is a continuous enrollment cohort study of community dwellers aged 20 and older, mostly from the Baltimore-Washington area. The study began in 1958 and more than 3,400 men and women have participated in the study. </w:t>
      </w:r>
      <w:r>
        <w:rPr>
          <w:rFonts w:ascii="Times New Roman" w:hAnsi="Times New Roman"/>
          <w:sz w:val="24"/>
          <w:szCs w:val="16"/>
        </w:rPr>
        <w:t xml:space="preserve">To be eligible, participants must be free of cognitive impairment, functional limitations, chronic disease, and cancer in the past ten years. </w:t>
      </w:r>
      <w:r>
        <w:rPr>
          <w:rFonts w:ascii="Times New Roman" w:hAnsi="Times New Roman"/>
          <w:sz w:val="24"/>
          <w:szCs w:val="24"/>
        </w:rPr>
        <w:t>BLSA participants are scheduled to return to the National Institute on Aging clinical research unit every four years for those younger than 60, every two years for those aged 60 to 79, and annually for those aged 80 and older, for a variety of clinical, medical, and neuropsychological testing.</w:t>
      </w:r>
      <w:r>
        <w:rPr>
          <w:rFonts w:ascii="Times New Roman" w:hAnsi="Times New Roman"/>
          <w:sz w:val="24"/>
          <w:szCs w:val="16"/>
        </w:rPr>
        <w:t xml:space="preserve"> Mobility assessment of usual gait speed and 400m walk test began in 2007. Cognitive assessment of Trail Making Test began in 1984, California Verbal Learning Test began in 1993, and Digit Symbol Substitution Test began in 2005. In this study, Time 1 was the first concurrent assessment time of both mobility (usual gait and 400m walk) and cognitive (Trail Making Test part B, Digit Symbol Substitution Test, California Verbal Learning Test) measures of interest among those aged 60 and older. </w:t>
      </w:r>
      <w:r>
        <w:rPr>
          <w:rFonts w:ascii="Times New Roman" w:hAnsi="Times New Roman"/>
          <w:sz w:val="24"/>
          <w:szCs w:val="24"/>
        </w:rPr>
        <w:t xml:space="preserve">Height and weight were measured using a scale (SR725L) and a </w:t>
      </w:r>
      <w:proofErr w:type="spellStart"/>
      <w:r>
        <w:rPr>
          <w:rFonts w:ascii="Times New Roman" w:hAnsi="Times New Roman"/>
          <w:sz w:val="24"/>
          <w:szCs w:val="24"/>
        </w:rPr>
        <w:t>stadiometer</w:t>
      </w:r>
      <w:proofErr w:type="spellEnd"/>
      <w:r>
        <w:rPr>
          <w:rFonts w:ascii="Times New Roman" w:hAnsi="Times New Roman"/>
          <w:sz w:val="24"/>
          <w:szCs w:val="24"/>
        </w:rPr>
        <w:t xml:space="preserve"> (602VR), respectively.</w:t>
      </w:r>
    </w:p>
    <w:p w:rsidR="00137EAE" w:rsidRDefault="00137EAE" w:rsidP="00137EAE">
      <w:pPr>
        <w:spacing w:after="0" w:line="480" w:lineRule="auto"/>
        <w:ind w:firstLine="720"/>
        <w:rPr>
          <w:rFonts w:ascii="Times New Roman" w:hAnsi="Times New Roman"/>
          <w:sz w:val="24"/>
          <w:szCs w:val="24"/>
        </w:rPr>
      </w:pPr>
      <w:r>
        <w:rPr>
          <w:rFonts w:ascii="Times New Roman" w:hAnsi="Times New Roman"/>
          <w:sz w:val="24"/>
          <w:szCs w:val="24"/>
        </w:rPr>
        <w:t>We focused on participants aged 60 and older because the prevalence and incidence of declines in cognition and mobility are very low before age 60. Therefore, the problem we are addressing is most appropriate for adults in late midlife and late life.</w:t>
      </w:r>
    </w:p>
    <w:p w:rsidR="00137EAE" w:rsidRDefault="00137EAE" w:rsidP="00137EAE">
      <w:pPr>
        <w:spacing w:after="0" w:line="480" w:lineRule="auto"/>
        <w:rPr>
          <w:rFonts w:ascii="Times New Roman" w:hAnsi="Times New Roman"/>
          <w:sz w:val="24"/>
          <w:szCs w:val="24"/>
        </w:rPr>
      </w:pPr>
    </w:p>
    <w:p w:rsidR="00137EAE" w:rsidRDefault="00137EAE" w:rsidP="00137EAE">
      <w:pPr>
        <w:spacing w:after="0" w:line="480" w:lineRule="auto"/>
        <w:rPr>
          <w:sz w:val="24"/>
          <w:szCs w:val="24"/>
        </w:rPr>
        <w:sectPr w:rsidR="00137EAE">
          <w:pgSz w:w="12240" w:h="15840"/>
          <w:pgMar w:top="1440" w:right="1440" w:bottom="1440" w:left="1440" w:header="720" w:footer="720" w:gutter="0"/>
          <w:cols w:space="720"/>
        </w:sectPr>
      </w:pPr>
    </w:p>
    <w:p w:rsidR="00137EAE" w:rsidRDefault="00137EAE" w:rsidP="00137EAE">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1025525</wp:posOffset>
                </wp:positionH>
                <wp:positionV relativeFrom="paragraph">
                  <wp:posOffset>-177165</wp:posOffset>
                </wp:positionV>
                <wp:extent cx="1776730" cy="641350"/>
                <wp:effectExtent l="0" t="0" r="1397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730" cy="641350"/>
                        </a:xfrm>
                        <a:prstGeom prst="rect">
                          <a:avLst/>
                        </a:prstGeom>
                        <a:solidFill>
                          <a:sysClr val="window" lastClr="FFFFFF"/>
                        </a:solidFill>
                        <a:ln w="6350">
                          <a:solidFill>
                            <a:prstClr val="black"/>
                          </a:solidFill>
                        </a:ln>
                        <a:effectLst/>
                      </wps:spPr>
                      <wps:txbx>
                        <w:txbxContent>
                          <w:p w:rsidR="00137EAE" w:rsidRDefault="00137EAE" w:rsidP="00137EAE">
                            <w:pPr>
                              <w:spacing w:after="0"/>
                              <w:jc w:val="center"/>
                              <w:rPr>
                                <w:rFonts w:ascii="Times New Roman" w:hAnsi="Times New Roman"/>
                                <w:sz w:val="24"/>
                                <w:szCs w:val="24"/>
                              </w:rPr>
                            </w:pPr>
                            <w:r>
                              <w:rPr>
                                <w:rFonts w:ascii="Times New Roman" w:hAnsi="Times New Roman"/>
                                <w:sz w:val="24"/>
                                <w:szCs w:val="24"/>
                              </w:rPr>
                              <w:t>901 participants had both mobility and cognition measures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0.75pt;margin-top:-13.95pt;width:139.9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" fillcolor="window" strokeweight=".5pt">
                <v:path arrowok="t"/>
                <v:textbox>
                  <w:txbxContent>
                    <w:p w:rsidR="00137EAE" w:rsidRDefault="00137EAE" w:rsidP="00137EAE">
                      <w:pPr>
                        <w:spacing w:after="0"/>
                        <w:jc w:val="center"/>
                        <w:rPr>
                          <w:rFonts w:ascii="Times New Roman" w:hAnsi="Times New Roman"/>
                          <w:sz w:val="24"/>
                          <w:szCs w:val="24"/>
                        </w:rPr>
                      </w:pPr>
                      <w:r>
                        <w:rPr>
                          <w:rFonts w:ascii="Times New Roman" w:hAnsi="Times New Roman"/>
                          <w:sz w:val="24"/>
                          <w:szCs w:val="24"/>
                        </w:rPr>
                        <w:t>901 participants had both mobility and cognition measures of interest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1038860</wp:posOffset>
                </wp:positionH>
                <wp:positionV relativeFrom="paragraph">
                  <wp:posOffset>3484245</wp:posOffset>
                </wp:positionV>
                <wp:extent cx="1776730" cy="310515"/>
                <wp:effectExtent l="0" t="0" r="1397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730" cy="310515"/>
                        </a:xfrm>
                        <a:prstGeom prst="rect">
                          <a:avLst/>
                        </a:prstGeom>
                        <a:solidFill>
                          <a:sysClr val="window" lastClr="FFFFFF"/>
                        </a:solidFill>
                        <a:ln w="6350">
                          <a:solidFill>
                            <a:prstClr val="black"/>
                          </a:solidFill>
                        </a:ln>
                        <a:effectLst/>
                      </wps:spPr>
                      <wps:txbx>
                        <w:txbxContent>
                          <w:p w:rsidR="00137EAE" w:rsidRDefault="00137EAE" w:rsidP="00137EAE">
                            <w:pPr>
                              <w:spacing w:after="0" w:line="240" w:lineRule="auto"/>
                              <w:jc w:val="center"/>
                              <w:rPr>
                                <w:rFonts w:ascii="Times New Roman" w:hAnsi="Times New Roman"/>
                                <w:sz w:val="24"/>
                                <w:szCs w:val="24"/>
                              </w:rPr>
                            </w:pPr>
                            <w:r>
                              <w:rPr>
                                <w:rFonts w:ascii="Times New Roman" w:hAnsi="Times New Roman"/>
                                <w:sz w:val="24"/>
                                <w:szCs w:val="24"/>
                              </w:rPr>
                              <w:t>412 returned to Time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27" type="#_x0000_t202" style="position:absolute;left:0;text-align:left;margin-left:81.8pt;margin-top:274.35pt;width:139.9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" fillcolor="window" strokeweight=".5pt">
                <v:path arrowok="t"/>
                <v:textbox>
                  <w:txbxContent>
                    <w:p w:rsidR="00137EAE" w:rsidRDefault="00137EAE" w:rsidP="00137EAE">
                      <w:pPr>
                        <w:spacing w:after="0" w:line="240" w:lineRule="auto"/>
                        <w:jc w:val="center"/>
                        <w:rPr>
                          <w:rFonts w:ascii="Times New Roman" w:hAnsi="Times New Roman"/>
                          <w:sz w:val="24"/>
                          <w:szCs w:val="24"/>
                        </w:rPr>
                      </w:pPr>
                      <w:r>
                        <w:rPr>
                          <w:rFonts w:ascii="Times New Roman" w:hAnsi="Times New Roman"/>
                          <w:sz w:val="24"/>
                          <w:szCs w:val="24"/>
                        </w:rPr>
                        <w:t>412 returned to Time 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1013460</wp:posOffset>
                </wp:positionH>
                <wp:positionV relativeFrom="paragraph">
                  <wp:posOffset>1463040</wp:posOffset>
                </wp:positionV>
                <wp:extent cx="1776730" cy="1009650"/>
                <wp:effectExtent l="0" t="0" r="139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730" cy="1009650"/>
                        </a:xfrm>
                        <a:prstGeom prst="rect">
                          <a:avLst/>
                        </a:prstGeom>
                        <a:solidFill>
                          <a:sysClr val="window" lastClr="FFFFFF"/>
                        </a:solidFill>
                        <a:ln w="6350">
                          <a:solidFill>
                            <a:prstClr val="black"/>
                          </a:solidFill>
                        </a:ln>
                        <a:effectLst/>
                      </wps:spPr>
                      <wps:txbx>
                        <w:txbxContent>
                          <w:p w:rsidR="00137EAE" w:rsidRDefault="00137EAE" w:rsidP="00137EAE">
                            <w:pPr>
                              <w:spacing w:after="0" w:line="240" w:lineRule="auto"/>
                              <w:jc w:val="center"/>
                              <w:rPr>
                                <w:rFonts w:ascii="Times New Roman" w:hAnsi="Times New Roman"/>
                                <w:sz w:val="24"/>
                                <w:szCs w:val="24"/>
                              </w:rPr>
                            </w:pPr>
                            <w:r>
                              <w:rPr>
                                <w:rFonts w:ascii="Times New Roman" w:hAnsi="Times New Roman"/>
                                <w:sz w:val="24"/>
                                <w:szCs w:val="24"/>
                              </w:rPr>
                              <w:t>812 with usual gait speed &gt;=0.8 m/s, MMSE&gt;24 and free of diagnosed cognitive impairment or dementia at Time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8" type="#_x0000_t202" style="position:absolute;left:0;text-align:left;margin-left:79.8pt;margin-top:115.2pt;width:139.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" fillcolor="window" strokeweight=".5pt">
                <v:path arrowok="t"/>
                <v:textbox>
                  <w:txbxContent>
                    <w:p w:rsidR="00137EAE" w:rsidRDefault="00137EAE" w:rsidP="00137EAE">
                      <w:pPr>
                        <w:spacing w:after="0" w:line="240" w:lineRule="auto"/>
                        <w:jc w:val="center"/>
                        <w:rPr>
                          <w:rFonts w:ascii="Times New Roman" w:hAnsi="Times New Roman"/>
                          <w:sz w:val="24"/>
                          <w:szCs w:val="24"/>
                        </w:rPr>
                      </w:pPr>
                      <w:r>
                        <w:rPr>
                          <w:rFonts w:ascii="Times New Roman" w:hAnsi="Times New Roman"/>
                          <w:sz w:val="24"/>
                          <w:szCs w:val="24"/>
                        </w:rPr>
                        <w:t>812 with usual gait speed &gt;=0.8 m/s, MMSE&gt;24 and free of diagnosed cognitive impairment or dementia at Time 1</w:t>
                      </w:r>
                    </w:p>
                  </w:txbxContent>
                </v:textbox>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1899284</wp:posOffset>
                </wp:positionH>
                <wp:positionV relativeFrom="paragraph">
                  <wp:posOffset>461645</wp:posOffset>
                </wp:positionV>
                <wp:extent cx="0" cy="982980"/>
                <wp:effectExtent l="95250" t="0" r="95250" b="647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2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9.55pt;margin-top:36.35pt;width:0;height:77.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">
                <v:stroke endarrow="open"/>
                <o:lock v:ext="edit" shapetype="f"/>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1905635</wp:posOffset>
                </wp:positionH>
                <wp:positionV relativeFrom="paragraph">
                  <wp:posOffset>882649</wp:posOffset>
                </wp:positionV>
                <wp:extent cx="1104265" cy="0"/>
                <wp:effectExtent l="0" t="76200" r="19685"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0.05pt;margin-top:69.5pt;width:86.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">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3003550</wp:posOffset>
                </wp:positionH>
                <wp:positionV relativeFrom="paragraph">
                  <wp:posOffset>460375</wp:posOffset>
                </wp:positionV>
                <wp:extent cx="2305050" cy="985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985520"/>
                        </a:xfrm>
                        <a:prstGeom prst="rect">
                          <a:avLst/>
                        </a:prstGeom>
                        <a:solidFill>
                          <a:sysClr val="window" lastClr="FFFFFF"/>
                        </a:solidFill>
                        <a:ln w="6350">
                          <a:solidFill>
                            <a:prstClr val="black"/>
                          </a:solidFill>
                        </a:ln>
                        <a:effectLst/>
                      </wps:spPr>
                      <wps:txbx>
                        <w:txbxContent>
                          <w:p w:rsidR="00137EAE" w:rsidRDefault="00137EAE" w:rsidP="00137EAE">
                            <w:pPr>
                              <w:pStyle w:val="ListParagraph"/>
                              <w:numPr>
                                <w:ilvl w:val="0"/>
                                <w:numId w:val="1"/>
                              </w:numPr>
                              <w:spacing w:after="0" w:line="240" w:lineRule="auto"/>
                              <w:rPr>
                                <w:rFonts w:ascii="Times New Roman" w:hAnsi="Times New Roman"/>
                                <w:sz w:val="24"/>
                                <w:szCs w:val="24"/>
                              </w:rPr>
                            </w:pPr>
                            <w:r>
                              <w:rPr>
                                <w:rFonts w:ascii="Times New Roman" w:hAnsi="Times New Roman"/>
                                <w:color w:val="000000"/>
                                <w:sz w:val="24"/>
                                <w:szCs w:val="24"/>
                              </w:rPr>
                              <w:t>81 had usual gait speed&lt;0.8 m/s, MMSE≤24, or both.</w:t>
                            </w:r>
                          </w:p>
                          <w:p w:rsidR="00137EAE" w:rsidRDefault="00137EAE" w:rsidP="00137EAE">
                            <w:pPr>
                              <w:pStyle w:val="ListParagraph"/>
                              <w:numPr>
                                <w:ilvl w:val="0"/>
                                <w:numId w:val="1"/>
                              </w:numPr>
                              <w:spacing w:after="0" w:line="240" w:lineRule="auto"/>
                              <w:rPr>
                                <w:sz w:val="24"/>
                                <w:szCs w:val="24"/>
                              </w:rPr>
                            </w:pPr>
                            <w:r>
                              <w:rPr>
                                <w:rFonts w:ascii="Times New Roman" w:hAnsi="Times New Roman"/>
                                <w:color w:val="000000"/>
                                <w:sz w:val="24"/>
                                <w:szCs w:val="24"/>
                              </w:rPr>
                              <w:t>8 were diagnosed with cognitive impairment or dementia at Time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36.5pt;margin-top:36.25pt;width:181.5pt;height: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" fillcolor="window" strokeweight=".5pt">
                <v:path arrowok="t"/>
                <v:textbox>
                  <w:txbxContent>
                    <w:p w:rsidR="00137EAE" w:rsidRDefault="00137EAE" w:rsidP="00137EAE">
                      <w:pPr>
                        <w:pStyle w:val="ListParagraph"/>
                        <w:numPr>
                          <w:ilvl w:val="0"/>
                          <w:numId w:val="1"/>
                        </w:numPr>
                        <w:spacing w:after="0" w:line="240" w:lineRule="auto"/>
                        <w:rPr>
                          <w:rFonts w:ascii="Times New Roman" w:hAnsi="Times New Roman"/>
                          <w:sz w:val="24"/>
                          <w:szCs w:val="24"/>
                        </w:rPr>
                      </w:pPr>
                      <w:r>
                        <w:rPr>
                          <w:rFonts w:ascii="Times New Roman" w:hAnsi="Times New Roman"/>
                          <w:color w:val="000000"/>
                          <w:sz w:val="24"/>
                          <w:szCs w:val="24"/>
                        </w:rPr>
                        <w:t>81 had usual gait speed&lt;0.8 m/s, MMSE≤24, or both.</w:t>
                      </w:r>
                    </w:p>
                    <w:p w:rsidR="00137EAE" w:rsidRDefault="00137EAE" w:rsidP="00137EAE">
                      <w:pPr>
                        <w:pStyle w:val="ListParagraph"/>
                        <w:numPr>
                          <w:ilvl w:val="0"/>
                          <w:numId w:val="1"/>
                        </w:numPr>
                        <w:spacing w:after="0" w:line="240" w:lineRule="auto"/>
                        <w:rPr>
                          <w:sz w:val="24"/>
                          <w:szCs w:val="24"/>
                        </w:rPr>
                      </w:pPr>
                      <w:r>
                        <w:rPr>
                          <w:rFonts w:ascii="Times New Roman" w:hAnsi="Times New Roman"/>
                          <w:color w:val="000000"/>
                          <w:sz w:val="24"/>
                          <w:szCs w:val="24"/>
                        </w:rPr>
                        <w:t>8 were diagnosed with cognitive impairment or dementia at Time 1.</w:t>
                      </w:r>
                    </w:p>
                  </w:txbxContent>
                </v:textbox>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1943099</wp:posOffset>
                </wp:positionH>
                <wp:positionV relativeFrom="paragraph">
                  <wp:posOffset>2481580</wp:posOffset>
                </wp:positionV>
                <wp:extent cx="0" cy="1000125"/>
                <wp:effectExtent l="95250" t="0" r="114300" b="666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53pt;margin-top:195.4pt;width:0;height:7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">
                <v:stroke endarrow="open"/>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3057525</wp:posOffset>
                </wp:positionH>
                <wp:positionV relativeFrom="paragraph">
                  <wp:posOffset>2338705</wp:posOffset>
                </wp:positionV>
                <wp:extent cx="268605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1143000"/>
                        </a:xfrm>
                        <a:prstGeom prst="rect">
                          <a:avLst/>
                        </a:prstGeom>
                        <a:solidFill>
                          <a:sysClr val="window" lastClr="FFFFFF"/>
                        </a:solidFill>
                        <a:ln w="6350">
                          <a:solidFill>
                            <a:prstClr val="black"/>
                          </a:solidFill>
                        </a:ln>
                        <a:effectLst/>
                      </wps:spPr>
                      <wps:txbx>
                        <w:txbxContent>
                          <w:p w:rsidR="00137EAE" w:rsidRDefault="00137EAE" w:rsidP="00137EAE">
                            <w:pPr>
                              <w:pStyle w:val="ListParagraph"/>
                              <w:numPr>
                                <w:ilvl w:val="0"/>
                                <w:numId w:val="1"/>
                              </w:numPr>
                              <w:spacing w:after="0" w:line="240" w:lineRule="auto"/>
                              <w:rPr>
                                <w:rFonts w:ascii="Times New Roman" w:hAnsi="Times New Roman"/>
                                <w:sz w:val="24"/>
                                <w:szCs w:val="24"/>
                              </w:rPr>
                            </w:pPr>
                            <w:r>
                              <w:rPr>
                                <w:rFonts w:ascii="Times New Roman" w:hAnsi="Times New Roman"/>
                                <w:color w:val="000000"/>
                                <w:sz w:val="24"/>
                                <w:szCs w:val="24"/>
                              </w:rPr>
                              <w:t>143 had Time 1 assessment too recently for inclusion.</w:t>
                            </w:r>
                          </w:p>
                          <w:p w:rsidR="00137EAE" w:rsidRDefault="00137EAE" w:rsidP="00137EAE">
                            <w:pPr>
                              <w:pStyle w:val="ListParagraph"/>
                              <w:numPr>
                                <w:ilvl w:val="0"/>
                                <w:numId w:val="1"/>
                              </w:numPr>
                              <w:spacing w:after="0" w:line="240" w:lineRule="auto"/>
                              <w:rPr>
                                <w:rFonts w:ascii="Times New Roman" w:hAnsi="Times New Roman"/>
                                <w:sz w:val="24"/>
                                <w:szCs w:val="24"/>
                              </w:rPr>
                            </w:pPr>
                            <w:r>
                              <w:rPr>
                                <w:rFonts w:ascii="Times New Roman" w:hAnsi="Times New Roman"/>
                                <w:color w:val="000000"/>
                                <w:sz w:val="24"/>
                                <w:szCs w:val="24"/>
                              </w:rPr>
                              <w:t>15 died before Time 2 assessment.</w:t>
                            </w:r>
                          </w:p>
                          <w:p w:rsidR="00137EAE" w:rsidRDefault="00137EAE" w:rsidP="00137EAE">
                            <w:pPr>
                              <w:pStyle w:val="ListParagraph"/>
                              <w:numPr>
                                <w:ilvl w:val="0"/>
                                <w:numId w:val="1"/>
                              </w:numPr>
                              <w:spacing w:after="0" w:line="240" w:lineRule="auto"/>
                              <w:rPr>
                                <w:sz w:val="24"/>
                                <w:szCs w:val="24"/>
                              </w:rPr>
                            </w:pPr>
                            <w:r>
                              <w:rPr>
                                <w:rFonts w:ascii="Times New Roman" w:hAnsi="Times New Roman"/>
                                <w:color w:val="000000"/>
                                <w:sz w:val="24"/>
                                <w:szCs w:val="24"/>
                              </w:rPr>
                              <w:t>242 were missing one or more measures of interest at one or more follow-up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40.75pt;margin-top:184.15pt;width:211.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" fillcolor="window" strokeweight=".5pt">
                <v:path arrowok="t"/>
                <v:textbox>
                  <w:txbxContent>
                    <w:p w:rsidR="00137EAE" w:rsidRDefault="00137EAE" w:rsidP="00137EAE">
                      <w:pPr>
                        <w:pStyle w:val="ListParagraph"/>
                        <w:numPr>
                          <w:ilvl w:val="0"/>
                          <w:numId w:val="1"/>
                        </w:numPr>
                        <w:spacing w:after="0" w:line="240" w:lineRule="auto"/>
                        <w:rPr>
                          <w:rFonts w:ascii="Times New Roman" w:hAnsi="Times New Roman"/>
                          <w:sz w:val="24"/>
                          <w:szCs w:val="24"/>
                        </w:rPr>
                      </w:pPr>
                      <w:r>
                        <w:rPr>
                          <w:rFonts w:ascii="Times New Roman" w:hAnsi="Times New Roman"/>
                          <w:color w:val="000000"/>
                          <w:sz w:val="24"/>
                          <w:szCs w:val="24"/>
                        </w:rPr>
                        <w:t>143 had Time 1 assessment too recently for inclusion.</w:t>
                      </w:r>
                    </w:p>
                    <w:p w:rsidR="00137EAE" w:rsidRDefault="00137EAE" w:rsidP="00137EAE">
                      <w:pPr>
                        <w:pStyle w:val="ListParagraph"/>
                        <w:numPr>
                          <w:ilvl w:val="0"/>
                          <w:numId w:val="1"/>
                        </w:numPr>
                        <w:spacing w:after="0" w:line="240" w:lineRule="auto"/>
                        <w:rPr>
                          <w:rFonts w:ascii="Times New Roman" w:hAnsi="Times New Roman"/>
                          <w:sz w:val="24"/>
                          <w:szCs w:val="24"/>
                        </w:rPr>
                      </w:pPr>
                      <w:r>
                        <w:rPr>
                          <w:rFonts w:ascii="Times New Roman" w:hAnsi="Times New Roman"/>
                          <w:color w:val="000000"/>
                          <w:sz w:val="24"/>
                          <w:szCs w:val="24"/>
                        </w:rPr>
                        <w:t>15 died before Time 2 assessment.</w:t>
                      </w:r>
                    </w:p>
                    <w:p w:rsidR="00137EAE" w:rsidRDefault="00137EAE" w:rsidP="00137EAE">
                      <w:pPr>
                        <w:pStyle w:val="ListParagraph"/>
                        <w:numPr>
                          <w:ilvl w:val="0"/>
                          <w:numId w:val="1"/>
                        </w:numPr>
                        <w:spacing w:after="0" w:line="240" w:lineRule="auto"/>
                        <w:rPr>
                          <w:sz w:val="24"/>
                          <w:szCs w:val="24"/>
                        </w:rPr>
                      </w:pPr>
                      <w:r>
                        <w:rPr>
                          <w:rFonts w:ascii="Times New Roman" w:hAnsi="Times New Roman"/>
                          <w:color w:val="000000"/>
                          <w:sz w:val="24"/>
                          <w:szCs w:val="24"/>
                        </w:rPr>
                        <w:t>242 were missing one or more measures of interest at one or more follow-up visits.</w:t>
                      </w:r>
                    </w:p>
                  </w:txbxContent>
                </v:textbox>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1948815</wp:posOffset>
                </wp:positionH>
                <wp:positionV relativeFrom="paragraph">
                  <wp:posOffset>2988309</wp:posOffset>
                </wp:positionV>
                <wp:extent cx="1104265" cy="0"/>
                <wp:effectExtent l="0" t="76200" r="1968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53.45pt;margin-top:235.3pt;width:86.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">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1024890</wp:posOffset>
                </wp:positionH>
                <wp:positionV relativeFrom="paragraph">
                  <wp:posOffset>5090160</wp:posOffset>
                </wp:positionV>
                <wp:extent cx="1776730" cy="310515"/>
                <wp:effectExtent l="0" t="0" r="139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730" cy="310515"/>
                        </a:xfrm>
                        <a:prstGeom prst="rect">
                          <a:avLst/>
                        </a:prstGeom>
                        <a:solidFill>
                          <a:sysClr val="window" lastClr="FFFFFF"/>
                        </a:solidFill>
                        <a:ln w="6350">
                          <a:solidFill>
                            <a:prstClr val="black"/>
                          </a:solidFill>
                        </a:ln>
                        <a:effectLst/>
                      </wps:spPr>
                      <wps:txbx>
                        <w:txbxContent>
                          <w:p w:rsidR="00137EAE" w:rsidRDefault="00137EAE" w:rsidP="00137EA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222 returned to Time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1" type="#_x0000_t202" style="position:absolute;left:0;text-align:left;margin-left:80.7pt;margin-top:400.8pt;width:139.9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" fillcolor="window" strokeweight=".5pt">
                <v:path arrowok="t"/>
                <v:textbox>
                  <w:txbxContent>
                    <w:p w:rsidR="00137EAE" w:rsidRDefault="00137EAE" w:rsidP="00137EA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222 returned to Time 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1041400</wp:posOffset>
                </wp:positionH>
                <wp:positionV relativeFrom="paragraph">
                  <wp:posOffset>6497955</wp:posOffset>
                </wp:positionV>
                <wp:extent cx="1776730" cy="310515"/>
                <wp:effectExtent l="0" t="0"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730" cy="310515"/>
                        </a:xfrm>
                        <a:prstGeom prst="rect">
                          <a:avLst/>
                        </a:prstGeom>
                        <a:solidFill>
                          <a:sysClr val="window" lastClr="FFFFFF"/>
                        </a:solidFill>
                        <a:ln w="6350">
                          <a:solidFill>
                            <a:prstClr val="black"/>
                          </a:solidFill>
                        </a:ln>
                        <a:effectLst/>
                      </wps:spPr>
                      <wps:txbx>
                        <w:txbxContent>
                          <w:p w:rsidR="00137EAE" w:rsidRDefault="00137EAE" w:rsidP="00137EA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140 returned to Time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2" type="#_x0000_t202" style="position:absolute;left:0;text-align:left;margin-left:82pt;margin-top:511.65pt;width:139.9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" fillcolor="window" strokeweight=".5pt">
                <v:path arrowok="t"/>
                <v:textbox>
                  <w:txbxContent>
                    <w:p w:rsidR="00137EAE" w:rsidRDefault="00137EAE" w:rsidP="00137EAE">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140 returned to Time 4</w:t>
                      </w:r>
                    </w:p>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1970404</wp:posOffset>
                </wp:positionH>
                <wp:positionV relativeFrom="paragraph">
                  <wp:posOffset>5418455</wp:posOffset>
                </wp:positionV>
                <wp:extent cx="0" cy="1042670"/>
                <wp:effectExtent l="95250" t="0" r="57150" b="622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26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5.15pt;margin-top:426.65pt;width:0;height:82.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">
                <v:stroke endarrow="open"/>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3818255</wp:posOffset>
                </wp:positionV>
                <wp:extent cx="9525" cy="1257300"/>
                <wp:effectExtent l="76200" t="0" r="8572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57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3pt;margin-top:300.65pt;width:.7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">
                <v:stroke endarrow="open"/>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3751580</wp:posOffset>
                </wp:positionV>
                <wp:extent cx="2695575" cy="13239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323975"/>
                        </a:xfrm>
                        <a:prstGeom prst="rect">
                          <a:avLst/>
                        </a:prstGeom>
                        <a:solidFill>
                          <a:sysClr val="window" lastClr="FFFFFF"/>
                        </a:solidFill>
                        <a:ln w="6350">
                          <a:solidFill>
                            <a:prstClr val="black"/>
                          </a:solidFill>
                        </a:ln>
                        <a:effectLst/>
                      </wps:spPr>
                      <wps:txbx>
                        <w:txbxContent>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99 had Time 2 assessment too recently.</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5 died before Time 3 assessment.</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63 missed one or more measures of interest at Time 3.</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23 missed Time 3 but returned at Time 4.</w:t>
                            </w:r>
                          </w:p>
                          <w:p w:rsidR="00137EAE" w:rsidRDefault="00137EAE" w:rsidP="00137EAE">
                            <w:pPr>
                              <w:pStyle w:val="ListParagraph"/>
                              <w:numPr>
                                <w:ilvl w:val="0"/>
                                <w:numId w:val="1"/>
                              </w:numPr>
                              <w:spacing w:after="0" w:line="240" w:lineRule="auto"/>
                              <w:rPr>
                                <w:rFonts w:ascii="Times New Roman" w:hAnsi="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240pt;margin-top:295.4pt;width:212.2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" fillcolor="window" strokeweight=".5pt">
                <v:path arrowok="t"/>
                <v:textbox>
                  <w:txbxContent>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99 had Time 2 assessment too recently.</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5 died before Time 3 assessment.</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63 missed one or more measures of interest at Time 3.</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23 missed Time 3 but returned at Time 4.</w:t>
                      </w:r>
                    </w:p>
                    <w:p w:rsidR="00137EAE" w:rsidRDefault="00137EAE" w:rsidP="00137EAE">
                      <w:pPr>
                        <w:pStyle w:val="ListParagraph"/>
                        <w:numPr>
                          <w:ilvl w:val="0"/>
                          <w:numId w:val="1"/>
                        </w:numPr>
                        <w:spacing w:after="0" w:line="240" w:lineRule="auto"/>
                        <w:rPr>
                          <w:rFonts w:ascii="Times New Roman" w:hAnsi="Times New Roman"/>
                          <w:color w:val="000000"/>
                          <w:sz w:val="24"/>
                          <w:szCs w:val="2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3067050</wp:posOffset>
                </wp:positionH>
                <wp:positionV relativeFrom="paragraph">
                  <wp:posOffset>5544185</wp:posOffset>
                </wp:positionV>
                <wp:extent cx="2676525" cy="8572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857250"/>
                        </a:xfrm>
                        <a:prstGeom prst="rect">
                          <a:avLst/>
                        </a:prstGeom>
                        <a:solidFill>
                          <a:sysClr val="window" lastClr="FFFFFF"/>
                        </a:solidFill>
                        <a:ln w="6350">
                          <a:solidFill>
                            <a:prstClr val="black"/>
                          </a:solidFill>
                        </a:ln>
                        <a:effectLst/>
                      </wps:spPr>
                      <wps:txbx>
                        <w:txbxContent>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88 had Time 3 assessment too recently.</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17 missed one or more measures of interest at Time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41.5pt;margin-top:436.55pt;width:210.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" fillcolor="window" strokeweight=".5pt">
                <v:path arrowok="t"/>
                <v:textbox>
                  <w:txbxContent>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88 had Time 3 assessment too recently.</w:t>
                      </w:r>
                    </w:p>
                    <w:p w:rsidR="00137EAE" w:rsidRDefault="00137EAE" w:rsidP="00137EAE">
                      <w:pPr>
                        <w:pStyle w:val="ListParagraph"/>
                        <w:numPr>
                          <w:ilvl w:val="0"/>
                          <w:numId w:val="1"/>
                        </w:numPr>
                        <w:spacing w:after="0" w:line="240" w:lineRule="auto"/>
                        <w:rPr>
                          <w:rFonts w:ascii="Times New Roman" w:hAnsi="Times New Roman"/>
                          <w:color w:val="FF0000"/>
                          <w:sz w:val="24"/>
                          <w:szCs w:val="24"/>
                        </w:rPr>
                      </w:pPr>
                      <w:r>
                        <w:rPr>
                          <w:rFonts w:ascii="Times New Roman" w:hAnsi="Times New Roman"/>
                          <w:color w:val="FF0000"/>
                          <w:sz w:val="24"/>
                          <w:szCs w:val="24"/>
                        </w:rPr>
                        <w:t>17 missed one or more measures of interest at Time 4.</w:t>
                      </w:r>
                    </w:p>
                  </w:txbxContent>
                </v:textbox>
              </v:shape>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1941830</wp:posOffset>
                </wp:positionH>
                <wp:positionV relativeFrom="paragraph">
                  <wp:posOffset>4251324</wp:posOffset>
                </wp:positionV>
                <wp:extent cx="1104265" cy="0"/>
                <wp:effectExtent l="0" t="76200" r="1968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52.9pt;margin-top:334.75pt;width:86.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">
                <v:stroke endarrow="open"/>
                <o:lock v:ext="edit" shapetype="f"/>
              </v:shape>
            </w:pict>
          </mc:Fallback>
        </mc:AlternateContent>
      </w: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1973580</wp:posOffset>
                </wp:positionH>
                <wp:positionV relativeFrom="paragraph">
                  <wp:posOffset>5991224</wp:posOffset>
                </wp:positionV>
                <wp:extent cx="1104265" cy="0"/>
                <wp:effectExtent l="0" t="76200" r="1968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55.4pt;margin-top:471.75pt;width:86.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">
                <v:stroke endarrow="open"/>
                <o:lock v:ext="edit" shapetype="f"/>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2505075</wp:posOffset>
                </wp:positionH>
                <wp:positionV relativeFrom="paragraph">
                  <wp:posOffset>4834255</wp:posOffset>
                </wp:positionV>
                <wp:extent cx="638175" cy="1614170"/>
                <wp:effectExtent l="38100" t="0" r="9525" b="100330"/>
                <wp:wrapNone/>
                <wp:docPr id="21" name="Curved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1614170"/>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 o:spid="_x0000_s1026" type="#_x0000_t38" style="position:absolute;margin-left:197.25pt;margin-top:380.65pt;width:50.25pt;height:127.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" adj="10800">
                <v:stroke endarrow="open"/>
                <o:lock v:ext="edit" shapetype="f"/>
              </v:shape>
            </w:pict>
          </mc:Fallback>
        </mc:AlternateContent>
      </w:r>
    </w:p>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 w:rsidR="00137EAE" w:rsidRDefault="00137EAE" w:rsidP="00137EAE">
      <w:pPr>
        <w:rPr>
          <w:rFonts w:ascii="SabonLTStd-Roman" w:hAnsi="SabonLTStd-Roman" w:cs="SabonLTStd-Roman"/>
          <w:b/>
          <w:sz w:val="24"/>
          <w:szCs w:val="24"/>
        </w:rPr>
      </w:pPr>
    </w:p>
    <w:p w:rsidR="00137EAE" w:rsidRDefault="00137EAE" w:rsidP="00137EAE">
      <w:pPr>
        <w:rPr>
          <w:rFonts w:ascii="SabonLTStd-Roman" w:hAnsi="SabonLTStd-Roman" w:cs="SabonLTStd-Roman"/>
          <w:b/>
          <w:sz w:val="24"/>
          <w:szCs w:val="24"/>
        </w:rPr>
      </w:pPr>
    </w:p>
    <w:p w:rsidR="00137EAE" w:rsidRDefault="00137EAE" w:rsidP="00137EAE">
      <w:pPr>
        <w:rPr>
          <w:rFonts w:ascii="SabonLTStd-Roman" w:hAnsi="SabonLTStd-Roman" w:cs="SabonLTStd-Roman"/>
          <w:b/>
          <w:sz w:val="24"/>
          <w:szCs w:val="24"/>
        </w:rPr>
      </w:pPr>
    </w:p>
    <w:p w:rsidR="00137EAE" w:rsidRDefault="00137EAE" w:rsidP="00137EAE">
      <w:pPr>
        <w:rPr>
          <w:rFonts w:ascii="Times New Roman" w:hAnsi="Times New Roman"/>
          <w:b/>
          <w:sz w:val="24"/>
          <w:szCs w:val="24"/>
        </w:rPr>
      </w:pPr>
    </w:p>
    <w:p w:rsidR="00137EAE" w:rsidRDefault="00137EAE" w:rsidP="00137EAE">
      <w:pPr>
        <w:rPr>
          <w:rFonts w:ascii="Times New Roman" w:hAnsi="Times New Roman"/>
          <w:b/>
          <w:sz w:val="24"/>
          <w:szCs w:val="24"/>
        </w:rPr>
      </w:pPr>
    </w:p>
    <w:p w:rsidR="00137EAE" w:rsidRDefault="00137EAE" w:rsidP="00137EAE">
      <w:pPr>
        <w:rPr>
          <w:rFonts w:ascii="Times New Roman" w:hAnsi="Times New Roman"/>
          <w:b/>
          <w:sz w:val="24"/>
          <w:szCs w:val="24"/>
        </w:rPr>
      </w:pPr>
    </w:p>
    <w:p w:rsidR="00137EAE" w:rsidRDefault="00137EAE" w:rsidP="00137EAE">
      <w:pPr>
        <w:rPr>
          <w:rFonts w:ascii="Times New Roman" w:hAnsi="Times New Roman"/>
          <w:b/>
          <w:sz w:val="24"/>
          <w:szCs w:val="24"/>
        </w:rPr>
      </w:pPr>
    </w:p>
    <w:p w:rsidR="00137EAE" w:rsidRDefault="00137EAE" w:rsidP="00137EAE">
      <w:pPr>
        <w:rPr>
          <w:rFonts w:ascii="Times New Roman" w:hAnsi="Times New Roman"/>
          <w:b/>
          <w:sz w:val="24"/>
          <w:szCs w:val="24"/>
        </w:rPr>
      </w:pPr>
    </w:p>
    <w:p w:rsidR="00137EAE" w:rsidRDefault="00137EAE" w:rsidP="00137EAE">
      <w:pPr>
        <w:rPr>
          <w:rFonts w:ascii="Times New Roman" w:hAnsi="Times New Roman"/>
          <w:b/>
          <w:sz w:val="24"/>
          <w:szCs w:val="24"/>
        </w:rPr>
      </w:pPr>
    </w:p>
    <w:p w:rsidR="00137EAE" w:rsidRDefault="00137EAE" w:rsidP="00137EAE">
      <w:pPr>
        <w:rPr>
          <w:rFonts w:ascii="Times New Roman" w:hAnsi="Times New Roman"/>
          <w:b/>
          <w:sz w:val="24"/>
          <w:szCs w:val="24"/>
        </w:rPr>
      </w:pPr>
      <w:proofErr w:type="gramStart"/>
      <w:r>
        <w:rPr>
          <w:rFonts w:ascii="Times New Roman" w:hAnsi="Times New Roman"/>
          <w:b/>
          <w:sz w:val="24"/>
          <w:szCs w:val="24"/>
        </w:rPr>
        <w:t>Appendix 2.</w:t>
      </w:r>
      <w:proofErr w:type="gramEnd"/>
      <w:r>
        <w:rPr>
          <w:rFonts w:ascii="Times New Roman" w:hAnsi="Times New Roman"/>
          <w:b/>
          <w:sz w:val="24"/>
          <w:szCs w:val="24"/>
        </w:rPr>
        <w:t xml:space="preserve"> Sample selection</w:t>
      </w:r>
    </w:p>
    <w:p w:rsidR="00137EAE" w:rsidRDefault="00137EAE" w:rsidP="00137EAE">
      <w:pPr>
        <w:spacing w:after="0"/>
        <w:rPr>
          <w:rFonts w:ascii="Times New Roman" w:hAnsi="Times New Roman"/>
          <w:b/>
          <w:sz w:val="24"/>
          <w:szCs w:val="24"/>
        </w:rPr>
        <w:sectPr w:rsidR="00137EAE">
          <w:pgSz w:w="12240" w:h="15840"/>
          <w:pgMar w:top="1440" w:right="1440" w:bottom="1440" w:left="1440" w:header="720" w:footer="720" w:gutter="0"/>
          <w:cols w:space="720"/>
        </w:sectPr>
      </w:pPr>
    </w:p>
    <w:p w:rsidR="00137EAE" w:rsidRDefault="00137EAE" w:rsidP="00137EAE">
      <w:pPr>
        <w:rPr>
          <w:rFonts w:ascii="Times New Roman" w:hAnsi="Times New Roman"/>
          <w:b/>
          <w:sz w:val="24"/>
          <w:szCs w:val="24"/>
        </w:rPr>
      </w:pPr>
      <w:proofErr w:type="gramStart"/>
      <w:r>
        <w:rPr>
          <w:rFonts w:ascii="Times New Roman" w:hAnsi="Times New Roman"/>
          <w:b/>
          <w:sz w:val="24"/>
          <w:szCs w:val="24"/>
        </w:rPr>
        <w:lastRenderedPageBreak/>
        <w:t>Appendix 3.</w:t>
      </w:r>
      <w:proofErr w:type="gramEnd"/>
      <w:r>
        <w:rPr>
          <w:rFonts w:ascii="Times New Roman" w:hAnsi="Times New Roman"/>
          <w:b/>
          <w:sz w:val="24"/>
          <w:szCs w:val="24"/>
        </w:rPr>
        <w:t xml:space="preserve"> Comparisons of characteristics at Time 1 in those who were initially unimpaired and returned at Time 2 and those who did not</w:t>
      </w:r>
    </w:p>
    <w:tbl>
      <w:tblPr>
        <w:tblpPr w:leftFromText="180" w:rightFromText="180" w:vertAnchor="text" w:horzAnchor="margin" w:tblpY="172"/>
        <w:tblW w:w="9576" w:type="dxa"/>
        <w:tblBorders>
          <w:bottom w:val="single" w:sz="4" w:space="0" w:color="auto"/>
          <w:insideH w:val="single" w:sz="4" w:space="0" w:color="auto"/>
        </w:tblBorders>
        <w:tblLook w:val="04A0" w:firstRow="1" w:lastRow="0" w:firstColumn="1" w:lastColumn="0" w:noHBand="0" w:noVBand="1"/>
      </w:tblPr>
      <w:tblGrid>
        <w:gridCol w:w="3438"/>
        <w:gridCol w:w="2250"/>
        <w:gridCol w:w="2160"/>
        <w:gridCol w:w="1728"/>
      </w:tblGrid>
      <w:tr w:rsidR="00137EAE" w:rsidTr="00C65F74">
        <w:trPr>
          <w:trHeight w:val="103"/>
        </w:trPr>
        <w:tc>
          <w:tcPr>
            <w:tcW w:w="3438" w:type="dxa"/>
            <w:tcBorders>
              <w:top w:val="single" w:sz="4" w:space="0" w:color="auto"/>
              <w:left w:val="nil"/>
              <w:bottom w:val="single" w:sz="4" w:space="0" w:color="auto"/>
              <w:right w:val="nil"/>
            </w:tcBorders>
          </w:tcPr>
          <w:p w:rsidR="00137EAE" w:rsidRDefault="00137EAE" w:rsidP="00C65F74">
            <w:pPr>
              <w:spacing w:after="0" w:line="240" w:lineRule="auto"/>
              <w:rPr>
                <w:rFonts w:ascii="Times New Roman" w:hAnsi="Times New Roman"/>
                <w:b/>
                <w:sz w:val="24"/>
                <w:szCs w:val="24"/>
              </w:rPr>
            </w:pPr>
          </w:p>
        </w:tc>
        <w:tc>
          <w:tcPr>
            <w:tcW w:w="2250" w:type="dxa"/>
            <w:tcBorders>
              <w:top w:val="single" w:sz="4" w:space="0" w:color="auto"/>
              <w:left w:val="nil"/>
              <w:bottom w:val="single" w:sz="4" w:space="0" w:color="auto"/>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Those who returned at Time 2 (N=412)</w:t>
            </w:r>
          </w:p>
        </w:tc>
        <w:tc>
          <w:tcPr>
            <w:tcW w:w="2160" w:type="dxa"/>
            <w:tcBorders>
              <w:top w:val="single" w:sz="4" w:space="0" w:color="auto"/>
              <w:left w:val="nil"/>
              <w:bottom w:val="single" w:sz="4" w:space="0" w:color="auto"/>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Those who did not return at Time 2 (N=400)</w:t>
            </w:r>
          </w:p>
        </w:tc>
        <w:tc>
          <w:tcPr>
            <w:tcW w:w="1728" w:type="dxa"/>
            <w:tcBorders>
              <w:top w:val="single" w:sz="4" w:space="0" w:color="auto"/>
              <w:left w:val="nil"/>
              <w:bottom w:val="single" w:sz="4" w:space="0" w:color="auto"/>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p-value</w:t>
            </w:r>
          </w:p>
        </w:tc>
      </w:tr>
      <w:tr w:rsidR="00137EAE" w:rsidTr="00C65F74">
        <w:trPr>
          <w:trHeight w:val="267"/>
        </w:trPr>
        <w:tc>
          <w:tcPr>
            <w:tcW w:w="3438" w:type="dxa"/>
            <w:tcBorders>
              <w:top w:val="single" w:sz="4" w:space="0" w:color="auto"/>
              <w:left w:val="nil"/>
              <w:bottom w:val="nil"/>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 xml:space="preserve">Characteristics </w:t>
            </w:r>
          </w:p>
        </w:tc>
        <w:tc>
          <w:tcPr>
            <w:tcW w:w="2250" w:type="dxa"/>
            <w:tcBorders>
              <w:top w:val="single" w:sz="4" w:space="0" w:color="auto"/>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2160" w:type="dxa"/>
            <w:tcBorders>
              <w:top w:val="single" w:sz="4" w:space="0" w:color="auto"/>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1728" w:type="dxa"/>
            <w:tcBorders>
              <w:top w:val="single" w:sz="4" w:space="0" w:color="auto"/>
              <w:left w:val="nil"/>
              <w:bottom w:val="nil"/>
              <w:right w:val="nil"/>
            </w:tcBorders>
          </w:tcPr>
          <w:p w:rsidR="00137EAE" w:rsidRDefault="00137EAE" w:rsidP="00C65F74">
            <w:pPr>
              <w:spacing w:after="0" w:line="240" w:lineRule="auto"/>
              <w:jc w:val="center"/>
              <w:rPr>
                <w:rFonts w:ascii="Times New Roman" w:hAnsi="Times New Roman"/>
                <w:sz w:val="24"/>
                <w:szCs w:val="24"/>
              </w:rPr>
            </w:pPr>
          </w:p>
        </w:tc>
      </w:tr>
      <w:tr w:rsidR="00137EAE" w:rsidTr="00C65F74">
        <w:trPr>
          <w:trHeight w:val="267"/>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Age, years</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71.4 (7.7)</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72.4 (8.5)</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0.091</w:t>
            </w:r>
          </w:p>
        </w:tc>
      </w:tr>
      <w:tr w:rsidR="00137EAE" w:rsidTr="00C65F74">
        <w:trPr>
          <w:trHeight w:val="216"/>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Female, N (%)</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209 (50.7)</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210 (50.1)</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0.614</w:t>
            </w:r>
          </w:p>
        </w:tc>
      </w:tr>
      <w:tr w:rsidR="00137EAE" w:rsidTr="00C65F74">
        <w:trPr>
          <w:trHeight w:val="216"/>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Body mass index, kg/m</w:t>
            </w:r>
            <w:r>
              <w:rPr>
                <w:rFonts w:ascii="Times New Roman" w:hAnsi="Times New Roman"/>
                <w:sz w:val="24"/>
                <w:szCs w:val="24"/>
                <w:vertAlign w:val="superscript"/>
              </w:rPr>
              <w:t>2</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26.9 (4.6)</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27.3 (4.5)</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0.199</w:t>
            </w:r>
          </w:p>
        </w:tc>
      </w:tr>
      <w:tr w:rsidR="00137EAE" w:rsidTr="00C65F74">
        <w:trPr>
          <w:trHeight w:val="256"/>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^Education, years</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17 (2)</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17 (3)</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0.832</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Cognitive impairment or dementia, N (%)</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Global mental state</w:t>
            </w:r>
          </w:p>
        </w:tc>
        <w:tc>
          <w:tcPr>
            <w:tcW w:w="225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1728"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MMSE (range 0-30)</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28.8 (1.2)</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28.7 (1.2)</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0.152</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Executive function</w:t>
            </w:r>
          </w:p>
        </w:tc>
        <w:tc>
          <w:tcPr>
            <w:tcW w:w="225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1728"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DSST (range 0-90)</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47.0 (10.9)</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43.9 (10.5)</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TMT-B, s, median (IQR)</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69.5 (33)</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74.0 (41)</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0.145</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Verbal Memory</w:t>
            </w:r>
          </w:p>
        </w:tc>
        <w:tc>
          <w:tcPr>
            <w:tcW w:w="225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1728"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immediate recall</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52.5 (12.1)</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50.3 (11.4)</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0.008</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short-delay free recall (range 0-16)</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10.7 (3.3)</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9.9 (3.3)</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0.001</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long-delay free recall (range 0-16)</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11.2 (3.3)</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10.5 (3.3)</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0.002</w:t>
            </w: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b/>
                <w:sz w:val="24"/>
                <w:szCs w:val="24"/>
              </w:rPr>
            </w:pPr>
            <w:r>
              <w:rPr>
                <w:rFonts w:ascii="Times New Roman" w:hAnsi="Times New Roman"/>
                <w:b/>
                <w:sz w:val="24"/>
                <w:szCs w:val="24"/>
              </w:rPr>
              <w:t>Mobility measures</w:t>
            </w:r>
          </w:p>
        </w:tc>
        <w:tc>
          <w:tcPr>
            <w:tcW w:w="225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c>
          <w:tcPr>
            <w:tcW w:w="1728" w:type="dxa"/>
            <w:tcBorders>
              <w:top w:val="nil"/>
              <w:left w:val="nil"/>
              <w:bottom w:val="nil"/>
              <w:right w:val="nil"/>
            </w:tcBorders>
          </w:tcPr>
          <w:p w:rsidR="00137EAE" w:rsidRDefault="00137EAE" w:rsidP="00C65F74">
            <w:pPr>
              <w:spacing w:after="0" w:line="240" w:lineRule="auto"/>
              <w:jc w:val="center"/>
              <w:rPr>
                <w:rFonts w:ascii="Times New Roman" w:hAnsi="Times New Roman"/>
                <w:sz w:val="24"/>
                <w:szCs w:val="24"/>
              </w:rPr>
            </w:pPr>
          </w:p>
        </w:tc>
      </w:tr>
      <w:tr w:rsidR="00137EAE" w:rsidTr="00C65F74">
        <w:trPr>
          <w:trHeight w:val="178"/>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Usual gait speed, m/s</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1.14 (0.18)</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1.13 (0.19)</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0.567</w:t>
            </w:r>
          </w:p>
        </w:tc>
      </w:tr>
      <w:tr w:rsidR="00137EAE" w:rsidTr="00C65F74">
        <w:trPr>
          <w:trHeight w:val="60"/>
        </w:trPr>
        <w:tc>
          <w:tcPr>
            <w:tcW w:w="343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400m walk time, s</w:t>
            </w:r>
          </w:p>
        </w:tc>
        <w:tc>
          <w:tcPr>
            <w:tcW w:w="225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267.4 (41.3)</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274.8 (50.1)</w:t>
            </w:r>
          </w:p>
        </w:tc>
        <w:tc>
          <w:tcPr>
            <w:tcW w:w="1728"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0.022</w:t>
            </w:r>
          </w:p>
        </w:tc>
      </w:tr>
      <w:tr w:rsidR="00137EAE" w:rsidTr="00C65F74">
        <w:trPr>
          <w:trHeight w:val="60"/>
        </w:trPr>
        <w:tc>
          <w:tcPr>
            <w:tcW w:w="3438" w:type="dxa"/>
            <w:tcBorders>
              <w:top w:val="nil"/>
              <w:left w:val="nil"/>
              <w:bottom w:val="single" w:sz="4" w:space="0" w:color="auto"/>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Use of a walking aid, N (%)</w:t>
            </w:r>
          </w:p>
        </w:tc>
        <w:tc>
          <w:tcPr>
            <w:tcW w:w="2250"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1 (0.1)</w:t>
            </w:r>
          </w:p>
        </w:tc>
        <w:tc>
          <w:tcPr>
            <w:tcW w:w="2160"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 (0)</w:t>
            </w:r>
          </w:p>
        </w:tc>
        <w:tc>
          <w:tcPr>
            <w:tcW w:w="1728"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0.999</w:t>
            </w:r>
          </w:p>
        </w:tc>
      </w:tr>
    </w:tbl>
    <w:p w:rsidR="00137EAE" w:rsidRDefault="00137EAE" w:rsidP="00137EAE">
      <w:pPr>
        <w:rPr>
          <w:rFonts w:ascii="Times New Roman" w:hAnsi="Times New Roman"/>
          <w:sz w:val="24"/>
          <w:szCs w:val="24"/>
        </w:rPr>
      </w:pPr>
      <w:r>
        <w:rPr>
          <w:rFonts w:ascii="Times New Roman" w:hAnsi="Times New Roman"/>
          <w:sz w:val="24"/>
          <w:szCs w:val="24"/>
        </w:rPr>
        <w:t>Note: MMSE=Mini-mental State Exam; DSST=Digit symbol substitution test; TMT-B=Trails Making Test-part B; CVLT=California Verbal Learning Test. Values are mean (SD) unless otherwise noted. ^presented in years of full time education. Comparisons were examined using independent t-tests or chi-square tests as appropriate. Bold number reflects significant associations at p&lt;0.05.</w:t>
      </w:r>
    </w:p>
    <w:p w:rsidR="00137EAE" w:rsidRDefault="00137EAE" w:rsidP="00137EAE"/>
    <w:p w:rsidR="00137EAE" w:rsidRDefault="00137EAE" w:rsidP="00137EAE"/>
    <w:p w:rsidR="00137EAE" w:rsidRDefault="00137EAE" w:rsidP="00137EAE">
      <w:pPr>
        <w:spacing w:after="0"/>
        <w:sectPr w:rsidR="00137EAE">
          <w:pgSz w:w="12240" w:h="15840"/>
          <w:pgMar w:top="1440" w:right="1440" w:bottom="1440" w:left="1440" w:header="720" w:footer="720" w:gutter="0"/>
          <w:cols w:space="720"/>
        </w:sectPr>
      </w:pPr>
    </w:p>
    <w:p w:rsidR="00137EAE" w:rsidRDefault="00137EAE" w:rsidP="00137EAE">
      <w:pPr>
        <w:rPr>
          <w:rFonts w:ascii="Times New Roman" w:hAnsi="Times New Roman"/>
          <w:b/>
          <w:sz w:val="24"/>
          <w:szCs w:val="24"/>
        </w:rPr>
      </w:pPr>
      <w:proofErr w:type="gramStart"/>
      <w:r>
        <w:rPr>
          <w:rFonts w:ascii="Times New Roman" w:hAnsi="Times New Roman"/>
          <w:b/>
          <w:sz w:val="24"/>
          <w:szCs w:val="24"/>
        </w:rPr>
        <w:lastRenderedPageBreak/>
        <w:t>Appendix 4.</w:t>
      </w:r>
      <w:proofErr w:type="gramEnd"/>
      <w:r>
        <w:rPr>
          <w:rFonts w:ascii="Times New Roman" w:hAnsi="Times New Roman"/>
          <w:b/>
          <w:sz w:val="24"/>
          <w:szCs w:val="24"/>
        </w:rPr>
        <w:t xml:space="preserve"> The cross-sectional associations between cognition and mobility</w:t>
      </w:r>
    </w:p>
    <w:tbl>
      <w:tblPr>
        <w:tblW w:w="9576" w:type="dxa"/>
        <w:tblLook w:val="04A0" w:firstRow="1" w:lastRow="0" w:firstColumn="1" w:lastColumn="0" w:noHBand="0" w:noVBand="1"/>
      </w:tblPr>
      <w:tblGrid>
        <w:gridCol w:w="1998"/>
        <w:gridCol w:w="1057"/>
        <w:gridCol w:w="1688"/>
        <w:gridCol w:w="1611"/>
        <w:gridCol w:w="1611"/>
        <w:gridCol w:w="1611"/>
      </w:tblGrid>
      <w:tr w:rsidR="00137EAE" w:rsidTr="00C65F74">
        <w:trPr>
          <w:trHeight w:val="249"/>
        </w:trPr>
        <w:tc>
          <w:tcPr>
            <w:tcW w:w="1998" w:type="dxa"/>
            <w:tcBorders>
              <w:top w:val="single" w:sz="4" w:space="0" w:color="auto"/>
              <w:left w:val="nil"/>
              <w:bottom w:val="single" w:sz="4" w:space="0" w:color="auto"/>
              <w:right w:val="nil"/>
            </w:tcBorders>
          </w:tcPr>
          <w:p w:rsidR="00137EAE" w:rsidRDefault="00137EAE" w:rsidP="00C65F74">
            <w:pPr>
              <w:spacing w:after="0" w:line="240" w:lineRule="auto"/>
              <w:rPr>
                <w:rFonts w:ascii="Times New Roman" w:hAnsi="Times New Roman"/>
                <w:sz w:val="24"/>
                <w:szCs w:val="24"/>
              </w:rPr>
            </w:pPr>
          </w:p>
        </w:tc>
        <w:tc>
          <w:tcPr>
            <w:tcW w:w="1057" w:type="dxa"/>
            <w:tcBorders>
              <w:top w:val="single" w:sz="4" w:space="0" w:color="auto"/>
              <w:left w:val="nil"/>
              <w:bottom w:val="single" w:sz="4" w:space="0" w:color="auto"/>
              <w:right w:val="nil"/>
            </w:tcBorders>
          </w:tcPr>
          <w:p w:rsidR="00137EAE" w:rsidRDefault="00137EAE" w:rsidP="00C65F74">
            <w:pPr>
              <w:spacing w:after="0" w:line="240" w:lineRule="auto"/>
              <w:jc w:val="center"/>
              <w:rPr>
                <w:rFonts w:ascii="Times New Roman" w:hAnsi="Times New Roman"/>
                <w:sz w:val="24"/>
                <w:szCs w:val="24"/>
              </w:rPr>
            </w:pPr>
          </w:p>
        </w:tc>
        <w:tc>
          <w:tcPr>
            <w:tcW w:w="1688"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 xml:space="preserve">Usual gait </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1</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(N=412)</w:t>
            </w:r>
          </w:p>
        </w:tc>
        <w:tc>
          <w:tcPr>
            <w:tcW w:w="1611"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 xml:space="preserve">Usual gait </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2</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(N=412)</w:t>
            </w:r>
          </w:p>
        </w:tc>
        <w:tc>
          <w:tcPr>
            <w:tcW w:w="1611"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 xml:space="preserve">Usual gait </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3</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(N=222)</w:t>
            </w:r>
          </w:p>
        </w:tc>
        <w:tc>
          <w:tcPr>
            <w:tcW w:w="1611"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 xml:space="preserve">Usual gait </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4</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(N=140)</w:t>
            </w:r>
          </w:p>
        </w:tc>
      </w:tr>
      <w:tr w:rsidR="00137EAE" w:rsidTr="00C65F74">
        <w:trPr>
          <w:trHeight w:val="249"/>
        </w:trPr>
        <w:tc>
          <w:tcPr>
            <w:tcW w:w="1998" w:type="dxa"/>
            <w:tcBorders>
              <w:top w:val="single" w:sz="4" w:space="0" w:color="auto"/>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DSST</w:t>
            </w:r>
          </w:p>
        </w:tc>
        <w:tc>
          <w:tcPr>
            <w:tcW w:w="1057"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0.095 (0.050)</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0.060</w:t>
            </w:r>
          </w:p>
        </w:tc>
        <w:tc>
          <w:tcPr>
            <w:tcW w:w="1611"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0.146 (0.049)</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0.004</w:t>
            </w:r>
          </w:p>
        </w:tc>
        <w:tc>
          <w:tcPr>
            <w:tcW w:w="1611"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0.212 (0.075)</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0.005</w:t>
            </w:r>
          </w:p>
        </w:tc>
        <w:tc>
          <w:tcPr>
            <w:tcW w:w="1611"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0.092 (0.085)</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0.285</w:t>
            </w:r>
          </w:p>
        </w:tc>
      </w:tr>
      <w:tr w:rsidR="00137EAE" w:rsidTr="00C65F74">
        <w:trPr>
          <w:trHeight w:val="132"/>
        </w:trPr>
        <w:tc>
          <w:tcPr>
            <w:tcW w:w="1998" w:type="dxa"/>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TMT-B</w:t>
            </w:r>
          </w:p>
        </w:tc>
        <w:tc>
          <w:tcPr>
            <w:tcW w:w="1057"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-0.071 (0.047)</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0.132</w:t>
            </w:r>
          </w:p>
        </w:tc>
        <w:tc>
          <w:tcPr>
            <w:tcW w:w="1611"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-0.134 (0.045)</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0.003</w:t>
            </w:r>
          </w:p>
        </w:tc>
        <w:tc>
          <w:tcPr>
            <w:tcW w:w="1611"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-0.250 (0.069)</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-0.225 (0.089)</w:t>
            </w:r>
          </w:p>
          <w:p w:rsidR="00137EAE" w:rsidRDefault="00137EAE" w:rsidP="00C65F74">
            <w:pPr>
              <w:spacing w:after="0" w:line="240" w:lineRule="auto"/>
              <w:jc w:val="center"/>
              <w:rPr>
                <w:rFonts w:ascii="Times New Roman" w:hAnsi="Times New Roman"/>
                <w:b/>
                <w:sz w:val="24"/>
                <w:szCs w:val="24"/>
              </w:rPr>
            </w:pPr>
            <w:r>
              <w:rPr>
                <w:rFonts w:ascii="Times New Roman" w:hAnsi="Times New Roman"/>
                <w:sz w:val="24"/>
                <w:szCs w:val="24"/>
              </w:rPr>
              <w:t>0.013</w:t>
            </w:r>
          </w:p>
        </w:tc>
      </w:tr>
      <w:tr w:rsidR="00137EAE" w:rsidTr="00C65F74">
        <w:trPr>
          <w:trHeight w:val="132"/>
        </w:trPr>
        <w:tc>
          <w:tcPr>
            <w:tcW w:w="1998" w:type="dxa"/>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immediate recall</w:t>
            </w:r>
          </w:p>
        </w:tc>
        <w:tc>
          <w:tcPr>
            <w:tcW w:w="1057"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0.046 (0.048)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0.337</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0.068 (0.048)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0.158</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0.168 (0.067)</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0.013</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0.076 (0.083)</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0.365</w:t>
            </w:r>
          </w:p>
        </w:tc>
      </w:tr>
      <w:tr w:rsidR="00137EAE" w:rsidTr="00C65F74">
        <w:trPr>
          <w:trHeight w:val="132"/>
        </w:trPr>
        <w:tc>
          <w:tcPr>
            <w:tcW w:w="1998" w:type="dxa"/>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short-delay free recall</w:t>
            </w:r>
          </w:p>
        </w:tc>
        <w:tc>
          <w:tcPr>
            <w:tcW w:w="1057"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0.032 (0.047)</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0.496</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0.083 (0.048)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0.084</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0.113 (0.068)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0.098</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0.041 (0.085)</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0.633</w:t>
            </w:r>
          </w:p>
        </w:tc>
      </w:tr>
      <w:tr w:rsidR="00137EAE" w:rsidTr="00C65F74">
        <w:trPr>
          <w:trHeight w:val="466"/>
        </w:trPr>
        <w:tc>
          <w:tcPr>
            <w:tcW w:w="1998" w:type="dxa"/>
            <w:tcBorders>
              <w:top w:val="nil"/>
              <w:left w:val="nil"/>
              <w:bottom w:val="single" w:sz="4" w:space="0" w:color="auto"/>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long-delay free recall</w:t>
            </w:r>
          </w:p>
        </w:tc>
        <w:tc>
          <w:tcPr>
            <w:tcW w:w="1057"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0.064 (0.047)</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0.178</w:t>
            </w:r>
          </w:p>
        </w:tc>
        <w:tc>
          <w:tcPr>
            <w:tcW w:w="1611"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0.041 (0.049)</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0.408</w:t>
            </w:r>
          </w:p>
        </w:tc>
        <w:tc>
          <w:tcPr>
            <w:tcW w:w="1611"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0.083 (0.068)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0.222</w:t>
            </w:r>
          </w:p>
        </w:tc>
        <w:tc>
          <w:tcPr>
            <w:tcW w:w="1611"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-0.031 (0.081)</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0.707</w:t>
            </w:r>
          </w:p>
        </w:tc>
      </w:tr>
      <w:tr w:rsidR="00137EAE" w:rsidTr="00C65F74">
        <w:trPr>
          <w:trHeight w:val="466"/>
        </w:trPr>
        <w:tc>
          <w:tcPr>
            <w:tcW w:w="1998" w:type="dxa"/>
            <w:tcBorders>
              <w:top w:val="single" w:sz="4" w:space="0" w:color="auto"/>
              <w:left w:val="nil"/>
              <w:bottom w:val="single" w:sz="4" w:space="0" w:color="auto"/>
              <w:right w:val="nil"/>
            </w:tcBorders>
          </w:tcPr>
          <w:p w:rsidR="00137EAE" w:rsidRDefault="00137EAE" w:rsidP="00C65F74">
            <w:pPr>
              <w:spacing w:after="0" w:line="240" w:lineRule="auto"/>
              <w:rPr>
                <w:rFonts w:ascii="Times New Roman" w:hAnsi="Times New Roman"/>
                <w:sz w:val="24"/>
                <w:szCs w:val="24"/>
              </w:rPr>
            </w:pPr>
          </w:p>
        </w:tc>
        <w:tc>
          <w:tcPr>
            <w:tcW w:w="1057" w:type="dxa"/>
            <w:tcBorders>
              <w:top w:val="single" w:sz="4" w:space="0" w:color="auto"/>
              <w:left w:val="nil"/>
              <w:bottom w:val="single" w:sz="4" w:space="0" w:color="auto"/>
              <w:right w:val="nil"/>
            </w:tcBorders>
          </w:tcPr>
          <w:p w:rsidR="00137EAE" w:rsidRDefault="00137EAE" w:rsidP="00C65F74">
            <w:pPr>
              <w:spacing w:after="0" w:line="240" w:lineRule="auto"/>
              <w:jc w:val="center"/>
              <w:rPr>
                <w:rFonts w:ascii="Times New Roman" w:hAnsi="Times New Roman"/>
                <w:sz w:val="24"/>
                <w:szCs w:val="24"/>
              </w:rPr>
            </w:pPr>
          </w:p>
        </w:tc>
        <w:tc>
          <w:tcPr>
            <w:tcW w:w="1688"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400m time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1</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(N=412)</w:t>
            </w:r>
          </w:p>
        </w:tc>
        <w:tc>
          <w:tcPr>
            <w:tcW w:w="1611"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400m time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2</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(N=412)</w:t>
            </w:r>
          </w:p>
        </w:tc>
        <w:tc>
          <w:tcPr>
            <w:tcW w:w="1611"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400m time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3</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(N=222)</w:t>
            </w:r>
          </w:p>
        </w:tc>
        <w:tc>
          <w:tcPr>
            <w:tcW w:w="1611" w:type="dxa"/>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400m time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at Time 4</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(N=140)</w:t>
            </w:r>
          </w:p>
        </w:tc>
      </w:tr>
      <w:tr w:rsidR="00137EAE" w:rsidTr="00C65F74">
        <w:trPr>
          <w:trHeight w:val="466"/>
        </w:trPr>
        <w:tc>
          <w:tcPr>
            <w:tcW w:w="1998" w:type="dxa"/>
            <w:tcBorders>
              <w:top w:val="single" w:sz="4" w:space="0" w:color="auto"/>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DSST</w:t>
            </w:r>
          </w:p>
        </w:tc>
        <w:tc>
          <w:tcPr>
            <w:tcW w:w="1057"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highlight w:val="yellow"/>
              </w:rPr>
            </w:pPr>
            <w:r>
              <w:rPr>
                <w:rFonts w:ascii="Times New Roman" w:hAnsi="Times New Roman"/>
                <w:sz w:val="24"/>
                <w:szCs w:val="24"/>
              </w:rPr>
              <w:t>p-value</w:t>
            </w:r>
          </w:p>
        </w:tc>
        <w:tc>
          <w:tcPr>
            <w:tcW w:w="1688"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-0.140 (0.041)</w:t>
            </w:r>
          </w:p>
          <w:p w:rsidR="00137EAE" w:rsidRDefault="00137EAE" w:rsidP="00C65F74">
            <w:pPr>
              <w:spacing w:after="0" w:line="240" w:lineRule="auto"/>
              <w:jc w:val="center"/>
              <w:rPr>
                <w:rFonts w:ascii="Times New Roman" w:hAnsi="Times New Roman"/>
                <w:sz w:val="24"/>
                <w:szCs w:val="24"/>
              </w:rPr>
            </w:pPr>
            <w:r>
              <w:rPr>
                <w:rFonts w:ascii="Times New Roman" w:hAnsi="Times New Roman"/>
                <w:b/>
                <w:sz w:val="24"/>
                <w:szCs w:val="24"/>
              </w:rPr>
              <w:t>&lt;0.001</w:t>
            </w:r>
          </w:p>
        </w:tc>
        <w:tc>
          <w:tcPr>
            <w:tcW w:w="1611"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-0.153 (0.050)</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0.002</w:t>
            </w:r>
          </w:p>
        </w:tc>
        <w:tc>
          <w:tcPr>
            <w:tcW w:w="1611"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-0.311 (0.097)</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0.002</w:t>
            </w:r>
          </w:p>
        </w:tc>
        <w:tc>
          <w:tcPr>
            <w:tcW w:w="1611"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-0.005 (0.113)</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0.966</w:t>
            </w:r>
          </w:p>
        </w:tc>
      </w:tr>
      <w:tr w:rsidR="00137EAE" w:rsidTr="00C65F74">
        <w:trPr>
          <w:trHeight w:val="466"/>
        </w:trPr>
        <w:tc>
          <w:tcPr>
            <w:tcW w:w="1998" w:type="dxa"/>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TMT-B</w:t>
            </w:r>
          </w:p>
        </w:tc>
        <w:tc>
          <w:tcPr>
            <w:tcW w:w="1057"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highlight w:val="yellow"/>
              </w:rPr>
            </w:pPr>
            <w:r>
              <w:rPr>
                <w:rFonts w:ascii="Times New Roman" w:hAnsi="Times New Roman"/>
                <w:sz w:val="24"/>
                <w:szCs w:val="24"/>
              </w:rPr>
              <w:t>p-value</w:t>
            </w:r>
          </w:p>
        </w:tc>
        <w:tc>
          <w:tcPr>
            <w:tcW w:w="1688"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0.116 (0.038)</w:t>
            </w:r>
          </w:p>
          <w:p w:rsidR="00137EAE" w:rsidRDefault="00137EAE" w:rsidP="00C65F74">
            <w:pPr>
              <w:spacing w:after="0" w:line="240" w:lineRule="auto"/>
              <w:jc w:val="center"/>
              <w:rPr>
                <w:rFonts w:ascii="Times New Roman" w:hAnsi="Times New Roman"/>
                <w:sz w:val="24"/>
                <w:szCs w:val="24"/>
              </w:rPr>
            </w:pPr>
            <w:r>
              <w:rPr>
                <w:rFonts w:ascii="Times New Roman" w:hAnsi="Times New Roman"/>
                <w:b/>
                <w:sz w:val="24"/>
                <w:szCs w:val="24"/>
              </w:rPr>
              <w:t>0.002</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0.107 (0.046)</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0.020</w:t>
            </w:r>
          </w:p>
        </w:tc>
        <w:tc>
          <w:tcPr>
            <w:tcW w:w="1611"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0.412 (0.088)</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0.226 (0.118)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0.058</w:t>
            </w:r>
          </w:p>
        </w:tc>
      </w:tr>
      <w:tr w:rsidR="00137EAE" w:rsidTr="00C65F74">
        <w:trPr>
          <w:trHeight w:val="466"/>
        </w:trPr>
        <w:tc>
          <w:tcPr>
            <w:tcW w:w="1998" w:type="dxa"/>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immediate recall</w:t>
            </w:r>
          </w:p>
        </w:tc>
        <w:tc>
          <w:tcPr>
            <w:tcW w:w="1057"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-0.114 (0.039)</w:t>
            </w:r>
          </w:p>
          <w:p w:rsidR="00137EAE" w:rsidRDefault="00137EAE" w:rsidP="00C65F74">
            <w:pPr>
              <w:spacing w:after="0" w:line="240" w:lineRule="auto"/>
              <w:jc w:val="center"/>
              <w:rPr>
                <w:rFonts w:ascii="Times New Roman" w:hAnsi="Times New Roman"/>
                <w:sz w:val="24"/>
                <w:szCs w:val="24"/>
              </w:rPr>
            </w:pPr>
            <w:r>
              <w:rPr>
                <w:rFonts w:ascii="Times New Roman" w:hAnsi="Times New Roman"/>
                <w:b/>
                <w:sz w:val="24"/>
                <w:szCs w:val="24"/>
              </w:rPr>
              <w:t>0.004</w:t>
            </w:r>
          </w:p>
        </w:tc>
        <w:tc>
          <w:tcPr>
            <w:tcW w:w="1611"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-0.148 (0.048)</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0.002</w:t>
            </w:r>
          </w:p>
        </w:tc>
        <w:tc>
          <w:tcPr>
            <w:tcW w:w="1611"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-0.349 (0.086)</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-0.281 (0.107)</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0.010</w:t>
            </w:r>
          </w:p>
        </w:tc>
      </w:tr>
      <w:tr w:rsidR="00137EAE" w:rsidTr="00C65F74">
        <w:trPr>
          <w:trHeight w:val="466"/>
        </w:trPr>
        <w:tc>
          <w:tcPr>
            <w:tcW w:w="1998" w:type="dxa"/>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short-delay free recall</w:t>
            </w:r>
          </w:p>
        </w:tc>
        <w:tc>
          <w:tcPr>
            <w:tcW w:w="1057"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-0.058 (0.038)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0.132</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-0.106 (0.048)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0.027</w:t>
            </w:r>
          </w:p>
        </w:tc>
        <w:tc>
          <w:tcPr>
            <w:tcW w:w="1611" w:type="dxa"/>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-0.354 (0.086)</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c>
          <w:tcPr>
            <w:tcW w:w="1611" w:type="dxa"/>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-0.152 (0.111)</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0.172</w:t>
            </w:r>
          </w:p>
        </w:tc>
      </w:tr>
      <w:tr w:rsidR="00137EAE" w:rsidTr="00C65F74">
        <w:trPr>
          <w:trHeight w:val="466"/>
        </w:trPr>
        <w:tc>
          <w:tcPr>
            <w:tcW w:w="1998" w:type="dxa"/>
            <w:tcBorders>
              <w:top w:val="nil"/>
              <w:left w:val="nil"/>
              <w:bottom w:val="single" w:sz="4" w:space="0" w:color="auto"/>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long-delay free recall</w:t>
            </w:r>
          </w:p>
        </w:tc>
        <w:tc>
          <w:tcPr>
            <w:tcW w:w="1057"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1688"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-0.086 (0.038)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0.025</w:t>
            </w:r>
          </w:p>
        </w:tc>
        <w:tc>
          <w:tcPr>
            <w:tcW w:w="1611"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-0.118 (0.049)</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0.016</w:t>
            </w:r>
          </w:p>
        </w:tc>
        <w:tc>
          <w:tcPr>
            <w:tcW w:w="1611"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-0.337 (0.086)</w:t>
            </w:r>
          </w:p>
          <w:p w:rsidR="00137EAE" w:rsidRDefault="00137EAE" w:rsidP="00C65F74">
            <w:pPr>
              <w:spacing w:after="0" w:line="240" w:lineRule="auto"/>
              <w:jc w:val="center"/>
              <w:rPr>
                <w:rFonts w:ascii="Times New Roman" w:hAnsi="Times New Roman"/>
                <w:sz w:val="24"/>
                <w:szCs w:val="24"/>
              </w:rPr>
            </w:pPr>
            <w:r>
              <w:rPr>
                <w:rFonts w:ascii="Times New Roman" w:hAnsi="Times New Roman"/>
                <w:b/>
                <w:sz w:val="24"/>
                <w:szCs w:val="24"/>
              </w:rPr>
              <w:t>&lt;0.001</w:t>
            </w:r>
          </w:p>
        </w:tc>
        <w:tc>
          <w:tcPr>
            <w:tcW w:w="1611"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-0.082 (0.106)</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0.441</w:t>
            </w:r>
          </w:p>
        </w:tc>
      </w:tr>
    </w:tbl>
    <w:p w:rsidR="00137EAE" w:rsidRDefault="00137EAE" w:rsidP="00137EAE">
      <w:pPr>
        <w:rPr>
          <w:rFonts w:ascii="Times New Roman" w:hAnsi="Times New Roman"/>
          <w:sz w:val="24"/>
          <w:szCs w:val="24"/>
        </w:rPr>
      </w:pPr>
      <w:r>
        <w:rPr>
          <w:rFonts w:ascii="Times New Roman" w:hAnsi="Times New Roman"/>
          <w:sz w:val="24"/>
          <w:szCs w:val="24"/>
        </w:rPr>
        <w:t xml:space="preserve">Note: Models adjusted for age, sex, body mass index, and education. Bold number reflects significant associations with </w:t>
      </w:r>
      <w:proofErr w:type="spellStart"/>
      <w:r>
        <w:rPr>
          <w:rFonts w:ascii="Times New Roman" w:hAnsi="Times New Roman"/>
          <w:sz w:val="24"/>
          <w:szCs w:val="24"/>
        </w:rPr>
        <w:t>Bonferroni</w:t>
      </w:r>
      <w:proofErr w:type="spellEnd"/>
      <w:r>
        <w:rPr>
          <w:rFonts w:ascii="Times New Roman" w:hAnsi="Times New Roman"/>
          <w:sz w:val="24"/>
          <w:szCs w:val="24"/>
        </w:rPr>
        <w:t xml:space="preserve"> corrections.</w:t>
      </w:r>
    </w:p>
    <w:p w:rsidR="00137EAE" w:rsidRDefault="00137EAE" w:rsidP="00137EAE">
      <w:pPr>
        <w:spacing w:after="0"/>
        <w:rPr>
          <w:rFonts w:ascii="Times New Roman" w:hAnsi="Times New Roman"/>
          <w:sz w:val="24"/>
          <w:szCs w:val="24"/>
        </w:rPr>
        <w:sectPr w:rsidR="00137EAE">
          <w:pgSz w:w="12240" w:h="15840"/>
          <w:pgMar w:top="1440" w:right="1440" w:bottom="1440" w:left="1440" w:header="720" w:footer="720" w:gutter="0"/>
          <w:cols w:space="720"/>
        </w:sectPr>
      </w:pPr>
    </w:p>
    <w:p w:rsidR="00137EAE" w:rsidRDefault="00137EAE" w:rsidP="00137EAE">
      <w:pPr>
        <w:rPr>
          <w:rFonts w:ascii="Times New Roman" w:hAnsi="Times New Roman"/>
          <w:b/>
          <w:sz w:val="24"/>
          <w:szCs w:val="24"/>
        </w:rPr>
      </w:pPr>
      <w:proofErr w:type="gramStart"/>
      <w:r>
        <w:rPr>
          <w:rFonts w:ascii="Times New Roman" w:hAnsi="Times New Roman"/>
          <w:b/>
          <w:sz w:val="24"/>
          <w:szCs w:val="24"/>
        </w:rPr>
        <w:lastRenderedPageBreak/>
        <w:t>Appendix 5.</w:t>
      </w:r>
      <w:proofErr w:type="gramEnd"/>
      <w:r>
        <w:rPr>
          <w:rFonts w:ascii="Times New Roman" w:hAnsi="Times New Roman"/>
          <w:b/>
          <w:sz w:val="24"/>
          <w:szCs w:val="24"/>
        </w:rPr>
        <w:t xml:space="preserve"> Cross-lagged associations between mobility and cognition among those who had data on usual gait speed whether or not they had data on the 400m walk</w:t>
      </w:r>
    </w:p>
    <w:tbl>
      <w:tblPr>
        <w:tblpPr w:leftFromText="180" w:rightFromText="180" w:vertAnchor="page" w:horzAnchor="margin" w:tblpY="2473"/>
        <w:tblW w:w="9868" w:type="dxa"/>
        <w:tblBorders>
          <w:top w:val="single" w:sz="4" w:space="0" w:color="auto"/>
          <w:bottom w:val="single" w:sz="4" w:space="0" w:color="auto"/>
          <w:insideV w:val="single" w:sz="4" w:space="0" w:color="auto"/>
        </w:tblBorders>
        <w:tblLook w:val="04A0" w:firstRow="1" w:lastRow="0" w:firstColumn="1" w:lastColumn="0" w:noHBand="0" w:noVBand="1"/>
      </w:tblPr>
      <w:tblGrid>
        <w:gridCol w:w="3258"/>
        <w:gridCol w:w="2160"/>
        <w:gridCol w:w="2371"/>
        <w:gridCol w:w="2079"/>
      </w:tblGrid>
      <w:tr w:rsidR="00137EAE" w:rsidTr="00C65F74">
        <w:trPr>
          <w:trHeight w:val="250"/>
        </w:trPr>
        <w:tc>
          <w:tcPr>
            <w:tcW w:w="9868" w:type="dxa"/>
            <w:gridSpan w:val="4"/>
            <w:tcBorders>
              <w:top w:val="single" w:sz="4" w:space="0" w:color="auto"/>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Cross-lagged associations between cognitive measures and gait speed</w:t>
            </w:r>
          </w:p>
        </w:tc>
      </w:tr>
      <w:tr w:rsidR="00137EAE" w:rsidTr="00C65F74">
        <w:trPr>
          <w:trHeight w:val="250"/>
        </w:trPr>
        <w:tc>
          <w:tcPr>
            <w:tcW w:w="3258" w:type="dxa"/>
            <w:tcBorders>
              <w:top w:val="single" w:sz="4" w:space="0" w:color="auto"/>
              <w:left w:val="nil"/>
              <w:bottom w:val="nil"/>
              <w:right w:val="nil"/>
            </w:tcBorders>
          </w:tcPr>
          <w:p w:rsidR="00137EAE" w:rsidRDefault="00137EAE" w:rsidP="00C65F74">
            <w:pPr>
              <w:spacing w:after="0" w:line="240" w:lineRule="auto"/>
              <w:rPr>
                <w:rFonts w:ascii="Times New Roman" w:hAnsi="Times New Roman"/>
                <w:sz w:val="24"/>
                <w:szCs w:val="24"/>
              </w:rPr>
            </w:pPr>
          </w:p>
        </w:tc>
        <w:tc>
          <w:tcPr>
            <w:tcW w:w="2160"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c>
          <w:tcPr>
            <w:tcW w:w="2371" w:type="dxa"/>
            <w:tcBorders>
              <w:top w:val="single" w:sz="4" w:space="0" w:color="auto"/>
              <w:left w:val="nil"/>
              <w:bottom w:val="nil"/>
              <w:right w:val="nil"/>
            </w:tcBorders>
          </w:tcPr>
          <w:p w:rsidR="00137EAE" w:rsidRDefault="00137EAE" w:rsidP="00C65F74">
            <w:pPr>
              <w:spacing w:after="0" w:line="240" w:lineRule="auto"/>
              <w:rPr>
                <w:rFonts w:ascii="Times New Roman" w:hAnsi="Times New Roman"/>
                <w:sz w:val="24"/>
                <w:szCs w:val="24"/>
              </w:rPr>
            </w:pPr>
          </w:p>
        </w:tc>
        <w:tc>
          <w:tcPr>
            <w:tcW w:w="2079" w:type="dxa"/>
            <w:tcBorders>
              <w:top w:val="single" w:sz="4" w:space="0" w:color="auto"/>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β (SE)</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p-value</w:t>
            </w:r>
          </w:p>
        </w:tc>
      </w:tr>
      <w:tr w:rsidR="00137EAE" w:rsidTr="00C65F74">
        <w:trPr>
          <w:trHeight w:val="511"/>
        </w:trPr>
        <w:tc>
          <w:tcPr>
            <w:tcW w:w="325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DSST</w:t>
            </w:r>
            <w:r>
              <w:rPr>
                <w:rFonts w:ascii="Times New Roman" w:hAnsi="Times New Roman"/>
                <w:sz w:val="24"/>
                <w:szCs w:val="24"/>
              </w:rPr>
              <w:sym w:font="Wingdings" w:char="F0E0"/>
            </w:r>
            <w:r>
              <w:rPr>
                <w:rFonts w:ascii="Times New Roman" w:hAnsi="Times New Roman"/>
                <w:sz w:val="24"/>
                <w:szCs w:val="24"/>
              </w:rPr>
              <w:t>gait speed</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0.172 (0.028)</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c>
          <w:tcPr>
            <w:tcW w:w="2371"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gait speed</w:t>
            </w:r>
            <w:r>
              <w:rPr>
                <w:rFonts w:ascii="Times New Roman" w:hAnsi="Times New Roman"/>
                <w:sz w:val="24"/>
                <w:szCs w:val="24"/>
              </w:rPr>
              <w:sym w:font="Wingdings" w:char="F0E0"/>
            </w:r>
            <w:r>
              <w:rPr>
                <w:rFonts w:ascii="Times New Roman" w:hAnsi="Times New Roman"/>
                <w:sz w:val="24"/>
                <w:szCs w:val="24"/>
              </w:rPr>
              <w:t>DSST</w:t>
            </w:r>
          </w:p>
        </w:tc>
        <w:tc>
          <w:tcPr>
            <w:tcW w:w="2079"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0.065 (0.017)</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r>
      <w:tr w:rsidR="00137EAE" w:rsidTr="00C65F74">
        <w:trPr>
          <w:trHeight w:val="498"/>
        </w:trPr>
        <w:tc>
          <w:tcPr>
            <w:tcW w:w="325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TMT-B</w:t>
            </w:r>
            <w:r>
              <w:rPr>
                <w:rFonts w:ascii="Times New Roman" w:hAnsi="Times New Roman"/>
                <w:sz w:val="24"/>
                <w:szCs w:val="24"/>
              </w:rPr>
              <w:sym w:font="Wingdings" w:char="F0E0"/>
            </w:r>
            <w:r>
              <w:rPr>
                <w:rFonts w:ascii="Times New Roman" w:hAnsi="Times New Roman"/>
                <w:sz w:val="24"/>
                <w:szCs w:val="24"/>
              </w:rPr>
              <w:t>gait speed</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-0.137 (0.028)</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c>
          <w:tcPr>
            <w:tcW w:w="2371"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gait speed</w:t>
            </w:r>
            <w:r>
              <w:rPr>
                <w:rFonts w:ascii="Times New Roman" w:hAnsi="Times New Roman"/>
                <w:sz w:val="24"/>
                <w:szCs w:val="24"/>
              </w:rPr>
              <w:sym w:font="Wingdings" w:char="F0E0"/>
            </w:r>
            <w:r>
              <w:rPr>
                <w:rFonts w:ascii="Times New Roman" w:hAnsi="Times New Roman"/>
                <w:sz w:val="24"/>
                <w:szCs w:val="24"/>
              </w:rPr>
              <w:t>TMT-B</w:t>
            </w:r>
          </w:p>
        </w:tc>
        <w:tc>
          <w:tcPr>
            <w:tcW w:w="2079" w:type="dxa"/>
            <w:tcBorders>
              <w:top w:val="nil"/>
              <w:left w:val="nil"/>
              <w:bottom w:val="nil"/>
              <w:right w:val="nil"/>
            </w:tcBorders>
            <w:hideMark/>
          </w:tcPr>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-0.124 (0.023)</w:t>
            </w:r>
          </w:p>
          <w:p w:rsidR="00137EAE" w:rsidRDefault="00137EAE" w:rsidP="00C65F74">
            <w:pPr>
              <w:spacing w:after="0" w:line="240" w:lineRule="auto"/>
              <w:jc w:val="center"/>
              <w:rPr>
                <w:rFonts w:ascii="Times New Roman" w:hAnsi="Times New Roman"/>
                <w:b/>
                <w:sz w:val="24"/>
                <w:szCs w:val="24"/>
              </w:rPr>
            </w:pPr>
            <w:r>
              <w:rPr>
                <w:rFonts w:ascii="Times New Roman" w:hAnsi="Times New Roman"/>
                <w:b/>
                <w:sz w:val="24"/>
                <w:szCs w:val="24"/>
              </w:rPr>
              <w:t>&lt;0.001</w:t>
            </w:r>
          </w:p>
        </w:tc>
      </w:tr>
      <w:tr w:rsidR="00137EAE" w:rsidTr="00C65F74">
        <w:trPr>
          <w:trHeight w:val="498"/>
        </w:trPr>
        <w:tc>
          <w:tcPr>
            <w:tcW w:w="325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immediate</w:t>
            </w:r>
            <w:r>
              <w:rPr>
                <w:rFonts w:ascii="Times New Roman" w:hAnsi="Times New Roman"/>
                <w:sz w:val="24"/>
                <w:szCs w:val="24"/>
              </w:rPr>
              <w:sym w:font="Wingdings" w:char="F0E0"/>
            </w:r>
            <w:r>
              <w:rPr>
                <w:rFonts w:ascii="Times New Roman" w:hAnsi="Times New Roman"/>
                <w:sz w:val="24"/>
                <w:szCs w:val="24"/>
              </w:rPr>
              <w:t>gait speed</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0.042 (0.028)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0.128</w:t>
            </w:r>
          </w:p>
        </w:tc>
        <w:tc>
          <w:tcPr>
            <w:tcW w:w="2371"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gait speed</w:t>
            </w:r>
            <w:r>
              <w:rPr>
                <w:rFonts w:ascii="Times New Roman" w:hAnsi="Times New Roman"/>
                <w:sz w:val="24"/>
                <w:szCs w:val="24"/>
              </w:rPr>
              <w:sym w:font="Wingdings" w:char="F0E0"/>
            </w:r>
            <w:r>
              <w:rPr>
                <w:rFonts w:ascii="Times New Roman" w:hAnsi="Times New Roman"/>
                <w:sz w:val="24"/>
                <w:szCs w:val="24"/>
              </w:rPr>
              <w:t>CVLT immediate</w:t>
            </w:r>
          </w:p>
        </w:tc>
        <w:tc>
          <w:tcPr>
            <w:tcW w:w="2079"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0.052 (0.020)</w:t>
            </w:r>
          </w:p>
          <w:p w:rsidR="00137EAE" w:rsidRDefault="00137EAE" w:rsidP="00C65F74">
            <w:pPr>
              <w:spacing w:after="0" w:line="240" w:lineRule="auto"/>
              <w:jc w:val="center"/>
              <w:rPr>
                <w:rFonts w:ascii="Times New Roman" w:hAnsi="Times New Roman"/>
                <w:sz w:val="24"/>
                <w:szCs w:val="24"/>
                <w:highlight w:val="yellow"/>
              </w:rPr>
            </w:pPr>
            <w:r>
              <w:rPr>
                <w:rFonts w:ascii="Times New Roman" w:hAnsi="Times New Roman"/>
                <w:sz w:val="24"/>
                <w:szCs w:val="24"/>
              </w:rPr>
              <w:t>0.009</w:t>
            </w:r>
          </w:p>
        </w:tc>
      </w:tr>
      <w:tr w:rsidR="00137EAE" w:rsidTr="00C65F74">
        <w:trPr>
          <w:trHeight w:val="270"/>
        </w:trPr>
        <w:tc>
          <w:tcPr>
            <w:tcW w:w="3258"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short-delay</w:t>
            </w:r>
            <w:r>
              <w:rPr>
                <w:rFonts w:ascii="Times New Roman" w:hAnsi="Times New Roman"/>
                <w:sz w:val="24"/>
                <w:szCs w:val="24"/>
              </w:rPr>
              <w:sym w:font="Wingdings" w:char="F0E0"/>
            </w:r>
            <w:r>
              <w:rPr>
                <w:rFonts w:ascii="Times New Roman" w:hAnsi="Times New Roman"/>
                <w:sz w:val="24"/>
                <w:szCs w:val="24"/>
              </w:rPr>
              <w:t>gait speed</w:t>
            </w:r>
          </w:p>
        </w:tc>
        <w:tc>
          <w:tcPr>
            <w:tcW w:w="2160"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0.056 (0.028)</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0.045</w:t>
            </w:r>
          </w:p>
        </w:tc>
        <w:tc>
          <w:tcPr>
            <w:tcW w:w="2371" w:type="dxa"/>
            <w:tcBorders>
              <w:top w:val="nil"/>
              <w:left w:val="nil"/>
              <w:bottom w:val="nil"/>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gait speed</w:t>
            </w:r>
            <w:r>
              <w:rPr>
                <w:rFonts w:ascii="Times New Roman" w:hAnsi="Times New Roman"/>
                <w:sz w:val="24"/>
                <w:szCs w:val="24"/>
              </w:rPr>
              <w:sym w:font="Wingdings" w:char="F0E0"/>
            </w:r>
            <w:r>
              <w:rPr>
                <w:rFonts w:ascii="Times New Roman" w:hAnsi="Times New Roman"/>
                <w:sz w:val="24"/>
                <w:szCs w:val="24"/>
              </w:rPr>
              <w:t>CVLT short-delay</w:t>
            </w:r>
          </w:p>
        </w:tc>
        <w:tc>
          <w:tcPr>
            <w:tcW w:w="2079" w:type="dxa"/>
            <w:tcBorders>
              <w:top w:val="nil"/>
              <w:left w:val="nil"/>
              <w:bottom w:val="nil"/>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0.052 (0.021)</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0.014</w:t>
            </w:r>
          </w:p>
        </w:tc>
      </w:tr>
      <w:tr w:rsidR="00137EAE" w:rsidTr="00C65F74">
        <w:trPr>
          <w:trHeight w:val="143"/>
        </w:trPr>
        <w:tc>
          <w:tcPr>
            <w:tcW w:w="3258" w:type="dxa"/>
            <w:tcBorders>
              <w:top w:val="nil"/>
              <w:left w:val="nil"/>
              <w:bottom w:val="single" w:sz="4" w:space="0" w:color="auto"/>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CVLT long-delay</w:t>
            </w:r>
            <w:r>
              <w:rPr>
                <w:rFonts w:ascii="Times New Roman" w:hAnsi="Times New Roman"/>
                <w:sz w:val="24"/>
                <w:szCs w:val="24"/>
              </w:rPr>
              <w:sym w:font="Wingdings" w:char="F0E0"/>
            </w:r>
            <w:r>
              <w:rPr>
                <w:rFonts w:ascii="Times New Roman" w:hAnsi="Times New Roman"/>
                <w:sz w:val="24"/>
                <w:szCs w:val="24"/>
              </w:rPr>
              <w:t>gait speed</w:t>
            </w:r>
          </w:p>
        </w:tc>
        <w:tc>
          <w:tcPr>
            <w:tcW w:w="2160"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0.042 (0.029)</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0.149</w:t>
            </w:r>
          </w:p>
        </w:tc>
        <w:tc>
          <w:tcPr>
            <w:tcW w:w="2371" w:type="dxa"/>
            <w:tcBorders>
              <w:top w:val="nil"/>
              <w:left w:val="nil"/>
              <w:bottom w:val="single" w:sz="4" w:space="0" w:color="auto"/>
              <w:right w:val="nil"/>
            </w:tcBorders>
            <w:hideMark/>
          </w:tcPr>
          <w:p w:rsidR="00137EAE" w:rsidRDefault="00137EAE" w:rsidP="00C65F74">
            <w:pPr>
              <w:spacing w:after="0" w:line="240" w:lineRule="auto"/>
              <w:rPr>
                <w:rFonts w:ascii="Times New Roman" w:hAnsi="Times New Roman"/>
                <w:sz w:val="24"/>
                <w:szCs w:val="24"/>
              </w:rPr>
            </w:pPr>
            <w:r>
              <w:rPr>
                <w:rFonts w:ascii="Times New Roman" w:hAnsi="Times New Roman"/>
                <w:sz w:val="24"/>
                <w:szCs w:val="24"/>
              </w:rPr>
              <w:t>gait speed</w:t>
            </w:r>
            <w:r>
              <w:rPr>
                <w:rFonts w:ascii="Times New Roman" w:hAnsi="Times New Roman"/>
                <w:sz w:val="24"/>
                <w:szCs w:val="24"/>
              </w:rPr>
              <w:sym w:font="Wingdings" w:char="F0E0"/>
            </w:r>
            <w:r>
              <w:rPr>
                <w:rFonts w:ascii="Times New Roman" w:hAnsi="Times New Roman"/>
                <w:sz w:val="24"/>
                <w:szCs w:val="24"/>
              </w:rPr>
              <w:t>CVLT long-delay</w:t>
            </w:r>
          </w:p>
        </w:tc>
        <w:tc>
          <w:tcPr>
            <w:tcW w:w="2079" w:type="dxa"/>
            <w:tcBorders>
              <w:top w:val="nil"/>
              <w:left w:val="nil"/>
              <w:bottom w:val="single" w:sz="4" w:space="0" w:color="auto"/>
              <w:right w:val="nil"/>
            </w:tcBorders>
            <w:hideMark/>
          </w:tcPr>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0.030 (0.021)</w:t>
            </w:r>
          </w:p>
          <w:p w:rsidR="00137EAE" w:rsidRDefault="00137EAE" w:rsidP="00C65F74">
            <w:pPr>
              <w:spacing w:after="0" w:line="240" w:lineRule="auto"/>
              <w:jc w:val="center"/>
              <w:rPr>
                <w:rFonts w:ascii="Times New Roman" w:hAnsi="Times New Roman"/>
                <w:sz w:val="24"/>
                <w:szCs w:val="24"/>
              </w:rPr>
            </w:pPr>
            <w:r>
              <w:rPr>
                <w:rFonts w:ascii="Times New Roman" w:hAnsi="Times New Roman"/>
                <w:sz w:val="24"/>
                <w:szCs w:val="24"/>
              </w:rPr>
              <w:t>0.147</w:t>
            </w:r>
          </w:p>
        </w:tc>
      </w:tr>
    </w:tbl>
    <w:p w:rsidR="00137EAE" w:rsidRDefault="00137EAE" w:rsidP="00137EAE">
      <w:pPr>
        <w:rPr>
          <w:rFonts w:ascii="Times New Roman" w:hAnsi="Times New Roman"/>
        </w:rPr>
      </w:pPr>
      <w:r>
        <w:rPr>
          <w:rFonts w:ascii="Times New Roman" w:hAnsi="Times New Roman"/>
          <w:sz w:val="24"/>
          <w:szCs w:val="24"/>
        </w:rPr>
        <w:t xml:space="preserve">Note: N=484 at Time 1, N=484 at Time 2, N=278 at Time 3, N=187 at Time 4. Models adjusted for the dependent variable measure at the prior time point, baseline age, sex, body mass index, and years of education. Bold number reflects significant associations with </w:t>
      </w:r>
      <w:proofErr w:type="spellStart"/>
      <w:r>
        <w:rPr>
          <w:rFonts w:ascii="Times New Roman" w:hAnsi="Times New Roman"/>
          <w:sz w:val="24"/>
          <w:szCs w:val="24"/>
        </w:rPr>
        <w:t>Bonferroni</w:t>
      </w:r>
      <w:proofErr w:type="spellEnd"/>
      <w:r>
        <w:rPr>
          <w:rFonts w:ascii="Times New Roman" w:hAnsi="Times New Roman"/>
          <w:sz w:val="24"/>
          <w:szCs w:val="24"/>
        </w:rPr>
        <w:t xml:space="preserve"> corrections.</w:t>
      </w:r>
    </w:p>
    <w:p w:rsidR="00137EAE" w:rsidRPr="007004BC" w:rsidRDefault="00137EAE" w:rsidP="00137EAE">
      <w:pPr>
        <w:pStyle w:val="EndNoteBibliography"/>
        <w:spacing w:after="0"/>
        <w:rPr>
          <w:noProof w:val="0"/>
          <w:szCs w:val="24"/>
        </w:rPr>
      </w:pPr>
    </w:p>
    <w:p w:rsidR="009673F2" w:rsidRDefault="009673F2">
      <w:bookmarkStart w:id="0" w:name="_GoBack"/>
      <w:bookmarkEnd w:id="0"/>
    </w:p>
    <w:sectPr w:rsidR="0096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6F54"/>
    <w:multiLevelType w:val="hybridMultilevel"/>
    <w:tmpl w:val="7F266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AE"/>
    <w:rsid w:val="00137EAE"/>
    <w:rsid w:val="0052108F"/>
    <w:rsid w:val="00965988"/>
    <w:rsid w:val="009673F2"/>
    <w:rsid w:val="00D9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AE"/>
    <w:pPr>
      <w:ind w:left="720"/>
      <w:contextualSpacing/>
    </w:pPr>
    <w:rPr>
      <w:rFonts w:ascii="Calibri" w:eastAsia="Calibri" w:hAnsi="Calibri" w:cs="Times New Roman"/>
    </w:rPr>
  </w:style>
  <w:style w:type="paragraph" w:customStyle="1" w:styleId="EndNoteBibliography">
    <w:name w:val="EndNote Bibliography"/>
    <w:basedOn w:val="Normal"/>
    <w:link w:val="EndNoteBibliographyChar"/>
    <w:rsid w:val="00137EAE"/>
    <w:pPr>
      <w:spacing w:line="480" w:lineRule="auto"/>
    </w:pPr>
    <w:rPr>
      <w:rFonts w:ascii="Times New Roman" w:eastAsia="Calibri" w:hAnsi="Times New Roman" w:cs="Times New Roman"/>
      <w:noProof/>
      <w:sz w:val="24"/>
    </w:rPr>
  </w:style>
  <w:style w:type="character" w:customStyle="1" w:styleId="EndNoteBibliographyChar">
    <w:name w:val="EndNote Bibliography Char"/>
    <w:link w:val="EndNoteBibliography"/>
    <w:rsid w:val="00137EAE"/>
    <w:rPr>
      <w:rFonts w:ascii="Times New Roman" w:eastAsia="Calibri"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AE"/>
    <w:pPr>
      <w:ind w:left="720"/>
      <w:contextualSpacing/>
    </w:pPr>
    <w:rPr>
      <w:rFonts w:ascii="Calibri" w:eastAsia="Calibri" w:hAnsi="Calibri" w:cs="Times New Roman"/>
    </w:rPr>
  </w:style>
  <w:style w:type="paragraph" w:customStyle="1" w:styleId="EndNoteBibliography">
    <w:name w:val="EndNote Bibliography"/>
    <w:basedOn w:val="Normal"/>
    <w:link w:val="EndNoteBibliographyChar"/>
    <w:rsid w:val="00137EAE"/>
    <w:pPr>
      <w:spacing w:line="480" w:lineRule="auto"/>
    </w:pPr>
    <w:rPr>
      <w:rFonts w:ascii="Times New Roman" w:eastAsia="Calibri" w:hAnsi="Times New Roman" w:cs="Times New Roman"/>
      <w:noProof/>
      <w:sz w:val="24"/>
    </w:rPr>
  </w:style>
  <w:style w:type="character" w:customStyle="1" w:styleId="EndNoteBibliographyChar">
    <w:name w:val="EndNote Bibliography Char"/>
    <w:link w:val="EndNoteBibliography"/>
    <w:rsid w:val="00137EAE"/>
    <w:rPr>
      <w:rFonts w:ascii="Times New Roman" w:eastAsia="Calibri"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4837</Characters>
  <Application>Microsoft Office Word</Application>
  <DocSecurity>0</DocSecurity>
  <Lines>40</Lines>
  <Paragraphs>11</Paragraphs>
  <ScaleCrop>false</ScaleCrop>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k.shakul Hameed</dc:creator>
  <cp:lastModifiedBy>k.shakul Hameed</cp:lastModifiedBy>
  <cp:revision>1</cp:revision>
  <dcterms:created xsi:type="dcterms:W3CDTF">2016-09-26T01:37:00Z</dcterms:created>
  <dcterms:modified xsi:type="dcterms:W3CDTF">2016-09-26T01:37:00Z</dcterms:modified>
</cp:coreProperties>
</file>