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E3" w:rsidRPr="00C07223" w:rsidRDefault="000E16E3" w:rsidP="000B4B61">
      <w:pPr>
        <w:jc w:val="center"/>
        <w:rPr>
          <w:rFonts w:ascii="Times New Roman" w:hAnsi="Times New Roman" w:cs="Times New Roman"/>
          <w:sz w:val="24"/>
        </w:rPr>
      </w:pPr>
      <w:bookmarkStart w:id="0" w:name="_GoBack"/>
      <w:bookmarkEnd w:id="0"/>
      <w:r w:rsidRPr="00C07223">
        <w:rPr>
          <w:rFonts w:ascii="Times New Roman" w:hAnsi="Times New Roman" w:cs="Times New Roman"/>
          <w:sz w:val="24"/>
        </w:rPr>
        <w:t>Supplementary Material</w:t>
      </w:r>
    </w:p>
    <w:p w:rsidR="000E16E3" w:rsidRPr="00C07223" w:rsidRDefault="003A2643" w:rsidP="000E16E3">
      <w:pPr>
        <w:rPr>
          <w:rFonts w:ascii="Times New Roman" w:hAnsi="Times New Roman" w:cs="Times New Roman"/>
          <w:sz w:val="24"/>
        </w:rPr>
      </w:pPr>
      <w:r w:rsidRPr="00C07223">
        <w:rPr>
          <w:rFonts w:ascii="Times New Roman" w:hAnsi="Times New Roman" w:cs="Times New Roman"/>
          <w:sz w:val="24"/>
        </w:rPr>
        <w:t>Here we present details on the statistical analyses reported in the main text. The</w:t>
      </w:r>
      <w:r w:rsidR="000E16E3" w:rsidRPr="00C07223">
        <w:rPr>
          <w:rFonts w:ascii="Times New Roman" w:hAnsi="Times New Roman" w:cs="Times New Roman"/>
          <w:sz w:val="24"/>
        </w:rPr>
        <w:t xml:space="preserve"> analysis of two latencies within and across three contexts included a large number of model results that </w:t>
      </w:r>
      <w:r w:rsidR="004F5ADA" w:rsidRPr="00C07223">
        <w:rPr>
          <w:rFonts w:ascii="Times New Roman" w:hAnsi="Times New Roman" w:cs="Times New Roman"/>
          <w:sz w:val="24"/>
        </w:rPr>
        <w:t xml:space="preserve">are not directly germane to the main results and </w:t>
      </w:r>
      <w:r w:rsidR="000E16E3" w:rsidRPr="00C07223">
        <w:rPr>
          <w:rFonts w:ascii="Times New Roman" w:hAnsi="Times New Roman" w:cs="Times New Roman"/>
          <w:sz w:val="24"/>
        </w:rPr>
        <w:t xml:space="preserve">would </w:t>
      </w:r>
      <w:r w:rsidRPr="00C07223">
        <w:rPr>
          <w:rFonts w:ascii="Times New Roman" w:hAnsi="Times New Roman" w:cs="Times New Roman"/>
          <w:sz w:val="24"/>
        </w:rPr>
        <w:t>reduce</w:t>
      </w:r>
      <w:r w:rsidR="000E16E3" w:rsidRPr="00C07223">
        <w:rPr>
          <w:rFonts w:ascii="Times New Roman" w:hAnsi="Times New Roman" w:cs="Times New Roman"/>
          <w:sz w:val="24"/>
        </w:rPr>
        <w:t xml:space="preserve"> readability </w:t>
      </w:r>
      <w:r w:rsidRPr="00C07223">
        <w:rPr>
          <w:rFonts w:ascii="Times New Roman" w:hAnsi="Times New Roman" w:cs="Times New Roman"/>
          <w:sz w:val="24"/>
        </w:rPr>
        <w:t>of</w:t>
      </w:r>
      <w:r w:rsidR="000E16E3" w:rsidRPr="00C07223">
        <w:rPr>
          <w:rFonts w:ascii="Times New Roman" w:hAnsi="Times New Roman" w:cs="Times New Roman"/>
          <w:sz w:val="24"/>
        </w:rPr>
        <w:t xml:space="preserve"> the main text </w:t>
      </w:r>
      <w:r w:rsidRPr="00C07223">
        <w:rPr>
          <w:rFonts w:ascii="Times New Roman" w:hAnsi="Times New Roman" w:cs="Times New Roman"/>
          <w:sz w:val="24"/>
        </w:rPr>
        <w:t>but may be useful for understanding details of the</w:t>
      </w:r>
      <w:r w:rsidR="000E16E3" w:rsidRPr="00C07223">
        <w:rPr>
          <w:rFonts w:ascii="Times New Roman" w:hAnsi="Times New Roman" w:cs="Times New Roman"/>
          <w:sz w:val="24"/>
        </w:rPr>
        <w:t xml:space="preserve"> main results. </w:t>
      </w:r>
    </w:p>
    <w:p w:rsidR="003A2643" w:rsidRPr="00C07223" w:rsidRDefault="003A2643" w:rsidP="000E16E3">
      <w:pPr>
        <w:rPr>
          <w:rFonts w:ascii="Times New Roman" w:hAnsi="Times New Roman" w:cs="Times New Roman"/>
          <w:sz w:val="24"/>
          <w:u w:val="single"/>
        </w:rPr>
      </w:pPr>
      <w:r w:rsidRPr="00C07223">
        <w:rPr>
          <w:rFonts w:ascii="Times New Roman" w:hAnsi="Times New Roman" w:cs="Times New Roman"/>
          <w:sz w:val="24"/>
          <w:u w:val="single"/>
        </w:rPr>
        <w:t>Analyses of among-individual fixed effects by context and trait</w:t>
      </w:r>
    </w:p>
    <w:p w:rsidR="003A2643" w:rsidRPr="00C07223" w:rsidRDefault="009B4ECD" w:rsidP="000E16E3">
      <w:pPr>
        <w:rPr>
          <w:rFonts w:ascii="Times New Roman" w:hAnsi="Times New Roman" w:cs="Times New Roman"/>
          <w:sz w:val="24"/>
        </w:rPr>
      </w:pPr>
      <w:r w:rsidRPr="00C07223">
        <w:rPr>
          <w:rFonts w:ascii="Times New Roman" w:hAnsi="Times New Roman" w:cs="Times New Roman"/>
          <w:sz w:val="24"/>
        </w:rPr>
        <w:t>We began our</w:t>
      </w:r>
      <w:r w:rsidR="003A2643" w:rsidRPr="00C07223">
        <w:rPr>
          <w:rFonts w:ascii="Times New Roman" w:hAnsi="Times New Roman" w:cs="Times New Roman"/>
          <w:sz w:val="24"/>
        </w:rPr>
        <w:t xml:space="preserve"> analyses by testing for any major among-individual effects that could bias the dataset. These included effects of sex, block, and between-individual differences in centered mean trial start time, temperature, and date in the year.  </w:t>
      </w:r>
    </w:p>
    <w:p w:rsidR="00631EE3" w:rsidRPr="00C07223" w:rsidRDefault="00631EE3" w:rsidP="000E16E3">
      <w:pPr>
        <w:rPr>
          <w:rFonts w:ascii="Times New Roman" w:hAnsi="Times New Roman" w:cs="Times New Roman"/>
          <w:sz w:val="24"/>
        </w:rPr>
      </w:pPr>
      <w:r w:rsidRPr="00C07223">
        <w:rPr>
          <w:rFonts w:ascii="Times New Roman" w:hAnsi="Times New Roman" w:cs="Times New Roman"/>
          <w:sz w:val="24"/>
        </w:rPr>
        <w:t xml:space="preserve">Table S1. </w:t>
      </w:r>
      <w:r w:rsidR="00965E4C" w:rsidRPr="00C07223">
        <w:rPr>
          <w:rFonts w:ascii="Times New Roman" w:hAnsi="Times New Roman" w:cs="Times New Roman"/>
          <w:sz w:val="24"/>
        </w:rPr>
        <w:t xml:space="preserve">Results of </w:t>
      </w:r>
      <w:r w:rsidR="007A3D09" w:rsidRPr="00C07223">
        <w:rPr>
          <w:rFonts w:ascii="Times New Roman" w:hAnsi="Times New Roman" w:cs="Times New Roman"/>
          <w:sz w:val="24"/>
        </w:rPr>
        <w:t xml:space="preserve">separate </w:t>
      </w:r>
      <w:r w:rsidR="00965E4C" w:rsidRPr="00C07223">
        <w:rPr>
          <w:rFonts w:ascii="Times New Roman" w:hAnsi="Times New Roman" w:cs="Times New Roman"/>
          <w:sz w:val="24"/>
        </w:rPr>
        <w:t xml:space="preserve">GLM analysis of potential covariates in each context and for both response traits. Date, time, and temperature were individual mean values mean-centered.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07223" w:rsidRPr="00C07223" w:rsidTr="00965E4C">
        <w:tc>
          <w:tcPr>
            <w:tcW w:w="1870" w:type="dxa"/>
            <w:tcBorders>
              <w:top w:val="single" w:sz="4" w:space="0" w:color="auto"/>
              <w:bottom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Context</w:t>
            </w:r>
          </w:p>
        </w:tc>
        <w:tc>
          <w:tcPr>
            <w:tcW w:w="1870" w:type="dxa"/>
            <w:tcBorders>
              <w:top w:val="single" w:sz="4" w:space="0" w:color="auto"/>
              <w:bottom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Response</w:t>
            </w:r>
          </w:p>
        </w:tc>
        <w:tc>
          <w:tcPr>
            <w:tcW w:w="1870" w:type="dxa"/>
            <w:tcBorders>
              <w:top w:val="single" w:sz="4" w:space="0" w:color="auto"/>
              <w:bottom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Factor</w:t>
            </w:r>
            <w:r w:rsidR="00965E4C" w:rsidRPr="00C07223">
              <w:rPr>
                <w:rFonts w:ascii="Times New Roman" w:hAnsi="Times New Roman" w:cs="Times New Roman"/>
                <w:sz w:val="24"/>
                <w:vertAlign w:val="superscript"/>
              </w:rPr>
              <w:t>1</w:t>
            </w:r>
          </w:p>
        </w:tc>
        <w:tc>
          <w:tcPr>
            <w:tcW w:w="1870" w:type="dxa"/>
            <w:tcBorders>
              <w:top w:val="single" w:sz="4" w:space="0" w:color="auto"/>
              <w:bottom w:val="single" w:sz="4" w:space="0" w:color="auto"/>
            </w:tcBorders>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F(df)</w:t>
            </w:r>
          </w:p>
        </w:tc>
        <w:tc>
          <w:tcPr>
            <w:tcW w:w="1870" w:type="dxa"/>
            <w:tcBorders>
              <w:top w:val="single" w:sz="4" w:space="0" w:color="auto"/>
              <w:bottom w:val="single" w:sz="4" w:space="0" w:color="auto"/>
            </w:tcBorders>
          </w:tcPr>
          <w:p w:rsidR="00631EE3" w:rsidRPr="00C07223" w:rsidRDefault="00436133" w:rsidP="00965E4C">
            <w:pPr>
              <w:jc w:val="center"/>
              <w:rPr>
                <w:rFonts w:ascii="Times New Roman" w:hAnsi="Times New Roman" w:cs="Times New Roman"/>
                <w:sz w:val="24"/>
              </w:rPr>
            </w:pPr>
            <w:r w:rsidRPr="00C07223">
              <w:rPr>
                <w:rFonts w:ascii="Times New Roman" w:hAnsi="Times New Roman" w:cs="Times New Roman"/>
                <w:sz w:val="24"/>
              </w:rPr>
              <w:t>P-value</w:t>
            </w:r>
          </w:p>
        </w:tc>
      </w:tr>
      <w:tr w:rsidR="00C07223" w:rsidRPr="00C07223" w:rsidTr="00965E4C">
        <w:tc>
          <w:tcPr>
            <w:tcW w:w="1870" w:type="dxa"/>
            <w:tcBorders>
              <w:top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Baseline</w:t>
            </w:r>
          </w:p>
        </w:tc>
        <w:tc>
          <w:tcPr>
            <w:tcW w:w="1870" w:type="dxa"/>
            <w:tcBorders>
              <w:top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Latency to board</w:t>
            </w:r>
          </w:p>
        </w:tc>
        <w:tc>
          <w:tcPr>
            <w:tcW w:w="1870" w:type="dxa"/>
            <w:tcBorders>
              <w:top w:val="single" w:sz="4" w:space="0" w:color="auto"/>
            </w:tcBorders>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Block</w:t>
            </w:r>
            <w:r w:rsidR="00965E4C" w:rsidRPr="00C07223">
              <w:rPr>
                <w:rFonts w:ascii="Times New Roman" w:hAnsi="Times New Roman" w:cs="Times New Roman"/>
                <w:sz w:val="24"/>
                <w:vertAlign w:val="superscript"/>
              </w:rPr>
              <w:t>1</w:t>
            </w:r>
          </w:p>
        </w:tc>
        <w:tc>
          <w:tcPr>
            <w:tcW w:w="1870" w:type="dxa"/>
            <w:tcBorders>
              <w:top w:val="single" w:sz="4" w:space="0" w:color="auto"/>
            </w:tcBorders>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7.4 (2, 138)</w:t>
            </w:r>
          </w:p>
        </w:tc>
        <w:tc>
          <w:tcPr>
            <w:tcW w:w="1870" w:type="dxa"/>
            <w:tcBorders>
              <w:top w:val="single" w:sz="4" w:space="0" w:color="auto"/>
            </w:tcBorders>
          </w:tcPr>
          <w:p w:rsidR="00631EE3" w:rsidRPr="00C07223" w:rsidRDefault="00965E4C" w:rsidP="00965E4C">
            <w:pPr>
              <w:jc w:val="center"/>
              <w:rPr>
                <w:rFonts w:ascii="Times New Roman" w:hAnsi="Times New Roman" w:cs="Times New Roman"/>
                <w:sz w:val="24"/>
              </w:rPr>
            </w:pPr>
            <w:r w:rsidRPr="00C07223">
              <w:rPr>
                <w:rFonts w:ascii="Times New Roman" w:hAnsi="Times New Roman" w:cs="Times New Roman"/>
                <w:sz w:val="24"/>
              </w:rPr>
              <w:t>0.0009</w:t>
            </w:r>
          </w:p>
        </w:tc>
      </w:tr>
      <w:tr w:rsidR="00C07223" w:rsidRPr="00C07223" w:rsidTr="00965E4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0.01 (1,138)</w:t>
            </w:r>
          </w:p>
        </w:tc>
        <w:tc>
          <w:tcPr>
            <w:tcW w:w="1870" w:type="dxa"/>
          </w:tcPr>
          <w:p w:rsidR="00631EE3" w:rsidRPr="00C07223" w:rsidRDefault="00965E4C" w:rsidP="00965E4C">
            <w:pPr>
              <w:jc w:val="center"/>
              <w:rPr>
                <w:rFonts w:ascii="Times New Roman" w:hAnsi="Times New Roman" w:cs="Times New Roman"/>
                <w:sz w:val="24"/>
              </w:rPr>
            </w:pPr>
            <w:r w:rsidRPr="00C07223">
              <w:rPr>
                <w:rFonts w:ascii="Times New Roman" w:hAnsi="Times New Roman" w:cs="Times New Roman"/>
                <w:sz w:val="24"/>
              </w:rPr>
              <w:t>0.92</w:t>
            </w:r>
          </w:p>
        </w:tc>
      </w:tr>
      <w:tr w:rsidR="00C07223" w:rsidRPr="00C07223" w:rsidTr="00965E4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Date</w:t>
            </w:r>
            <w:r w:rsidR="00965E4C" w:rsidRPr="00C07223">
              <w:rPr>
                <w:rFonts w:ascii="Times New Roman" w:hAnsi="Times New Roman" w:cs="Times New Roman"/>
                <w:sz w:val="24"/>
                <w:vertAlign w:val="superscript"/>
              </w:rPr>
              <w:t>1</w:t>
            </w:r>
          </w:p>
        </w:tc>
        <w:tc>
          <w:tcPr>
            <w:tcW w:w="1870" w:type="dxa"/>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7.1 (1,138)</w:t>
            </w:r>
          </w:p>
        </w:tc>
        <w:tc>
          <w:tcPr>
            <w:tcW w:w="1870" w:type="dxa"/>
          </w:tcPr>
          <w:p w:rsidR="00631EE3" w:rsidRPr="00C07223" w:rsidRDefault="00965E4C" w:rsidP="00965E4C">
            <w:pPr>
              <w:jc w:val="center"/>
              <w:rPr>
                <w:rFonts w:ascii="Times New Roman" w:hAnsi="Times New Roman" w:cs="Times New Roman"/>
                <w:sz w:val="24"/>
              </w:rPr>
            </w:pPr>
            <w:r w:rsidRPr="00C07223">
              <w:rPr>
                <w:rFonts w:ascii="Times New Roman" w:hAnsi="Times New Roman" w:cs="Times New Roman"/>
                <w:sz w:val="24"/>
              </w:rPr>
              <w:t>0.009</w:t>
            </w:r>
          </w:p>
        </w:tc>
      </w:tr>
      <w:tr w:rsidR="00C07223" w:rsidRPr="00C07223" w:rsidTr="00965E4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0.1 (1,138)</w:t>
            </w:r>
          </w:p>
        </w:tc>
        <w:tc>
          <w:tcPr>
            <w:tcW w:w="1870" w:type="dxa"/>
          </w:tcPr>
          <w:p w:rsidR="00631EE3" w:rsidRPr="00C07223" w:rsidRDefault="00965E4C" w:rsidP="00965E4C">
            <w:pPr>
              <w:jc w:val="center"/>
              <w:rPr>
                <w:rFonts w:ascii="Times New Roman" w:hAnsi="Times New Roman" w:cs="Times New Roman"/>
                <w:sz w:val="24"/>
              </w:rPr>
            </w:pPr>
            <w:r w:rsidRPr="00C07223">
              <w:rPr>
                <w:rFonts w:ascii="Times New Roman" w:hAnsi="Times New Roman" w:cs="Times New Roman"/>
                <w:sz w:val="24"/>
              </w:rPr>
              <w:t>0.26</w:t>
            </w:r>
          </w:p>
        </w:tc>
      </w:tr>
      <w:tr w:rsidR="00C07223" w:rsidRPr="00C07223" w:rsidTr="00965E4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631EE3" w:rsidP="000E16E3">
            <w:pPr>
              <w:rPr>
                <w:rFonts w:ascii="Times New Roman" w:hAnsi="Times New Roman" w:cs="Times New Roman"/>
                <w:sz w:val="24"/>
              </w:rPr>
            </w:pPr>
          </w:p>
        </w:tc>
        <w:tc>
          <w:tcPr>
            <w:tcW w:w="1870" w:type="dxa"/>
          </w:tcPr>
          <w:p w:rsidR="00631EE3" w:rsidRPr="00C07223" w:rsidRDefault="00436133" w:rsidP="000E16E3">
            <w:pPr>
              <w:rPr>
                <w:rFonts w:ascii="Times New Roman" w:hAnsi="Times New Roman" w:cs="Times New Roman"/>
                <w:sz w:val="24"/>
              </w:rPr>
            </w:pPr>
            <w:r w:rsidRPr="00C07223">
              <w:rPr>
                <w:rFonts w:ascii="Times New Roman" w:hAnsi="Times New Roman" w:cs="Times New Roman"/>
                <w:sz w:val="24"/>
              </w:rPr>
              <w:t>Temperature</w:t>
            </w:r>
            <w:r w:rsidR="00965E4C" w:rsidRPr="00C07223">
              <w:rPr>
                <w:rFonts w:ascii="Times New Roman" w:hAnsi="Times New Roman" w:cs="Times New Roman"/>
                <w:sz w:val="24"/>
                <w:vertAlign w:val="superscript"/>
              </w:rPr>
              <w:t>1</w:t>
            </w:r>
          </w:p>
        </w:tc>
        <w:tc>
          <w:tcPr>
            <w:tcW w:w="1870" w:type="dxa"/>
          </w:tcPr>
          <w:p w:rsidR="00631EE3" w:rsidRPr="00C07223" w:rsidRDefault="00436133" w:rsidP="003B0CC3">
            <w:pPr>
              <w:jc w:val="center"/>
              <w:rPr>
                <w:rFonts w:ascii="Times New Roman" w:hAnsi="Times New Roman" w:cs="Times New Roman"/>
                <w:sz w:val="24"/>
              </w:rPr>
            </w:pPr>
            <w:r w:rsidRPr="00C07223">
              <w:rPr>
                <w:rFonts w:ascii="Times New Roman" w:hAnsi="Times New Roman" w:cs="Times New Roman"/>
                <w:sz w:val="24"/>
              </w:rPr>
              <w:t>1.3 (1,138)</w:t>
            </w:r>
          </w:p>
        </w:tc>
        <w:tc>
          <w:tcPr>
            <w:tcW w:w="1870" w:type="dxa"/>
          </w:tcPr>
          <w:p w:rsidR="00631EE3" w:rsidRPr="00C07223" w:rsidRDefault="00965E4C" w:rsidP="00965E4C">
            <w:pPr>
              <w:jc w:val="center"/>
              <w:rPr>
                <w:rFonts w:ascii="Times New Roman" w:hAnsi="Times New Roman" w:cs="Times New Roman"/>
                <w:sz w:val="24"/>
              </w:rPr>
            </w:pPr>
            <w:r w:rsidRPr="00C07223">
              <w:rPr>
                <w:rFonts w:ascii="Times New Roman" w:hAnsi="Times New Roman" w:cs="Times New Roman"/>
                <w:sz w:val="24"/>
              </w:rPr>
              <w:t>0.003</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Board to feed</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Block</w:t>
            </w:r>
            <w:r w:rsidR="003B0CC3" w:rsidRPr="00C07223">
              <w:rPr>
                <w:rFonts w:ascii="Times New Roman" w:hAnsi="Times New Roman" w:cs="Times New Roman"/>
                <w:sz w:val="24"/>
                <w:vertAlign w:val="superscript"/>
              </w:rPr>
              <w:t>1</w:t>
            </w:r>
          </w:p>
        </w:tc>
        <w:tc>
          <w:tcPr>
            <w:tcW w:w="1870" w:type="dxa"/>
          </w:tcPr>
          <w:p w:rsidR="0043613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2.5 (2,137)</w:t>
            </w:r>
          </w:p>
        </w:tc>
        <w:tc>
          <w:tcPr>
            <w:tcW w:w="1870" w:type="dxa"/>
          </w:tcPr>
          <w:p w:rsidR="003B0CC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0.09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43613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2.0 (1,137)</w:t>
            </w:r>
          </w:p>
        </w:tc>
        <w:tc>
          <w:tcPr>
            <w:tcW w:w="1870" w:type="dxa"/>
          </w:tcPr>
          <w:p w:rsidR="00436133" w:rsidRPr="00C07223" w:rsidRDefault="003B0CC3" w:rsidP="00965E4C">
            <w:pPr>
              <w:jc w:val="center"/>
              <w:rPr>
                <w:rFonts w:ascii="Times New Roman" w:hAnsi="Times New Roman" w:cs="Times New Roman"/>
                <w:sz w:val="24"/>
              </w:rPr>
            </w:pPr>
            <w:r w:rsidRPr="00C07223">
              <w:rPr>
                <w:rFonts w:ascii="Times New Roman" w:hAnsi="Times New Roman" w:cs="Times New Roman"/>
                <w:sz w:val="24"/>
              </w:rPr>
              <w:t>0.16</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Date</w:t>
            </w:r>
          </w:p>
        </w:tc>
        <w:tc>
          <w:tcPr>
            <w:tcW w:w="1870" w:type="dxa"/>
          </w:tcPr>
          <w:p w:rsidR="0043613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0.8 (1,137)</w:t>
            </w:r>
          </w:p>
        </w:tc>
        <w:tc>
          <w:tcPr>
            <w:tcW w:w="1870" w:type="dxa"/>
          </w:tcPr>
          <w:p w:rsidR="00436133" w:rsidRPr="00C07223" w:rsidRDefault="003B0CC3" w:rsidP="00965E4C">
            <w:pPr>
              <w:jc w:val="center"/>
              <w:rPr>
                <w:rFonts w:ascii="Times New Roman" w:hAnsi="Times New Roman" w:cs="Times New Roman"/>
                <w:sz w:val="24"/>
              </w:rPr>
            </w:pPr>
            <w:r w:rsidRPr="00C07223">
              <w:rPr>
                <w:rFonts w:ascii="Times New Roman" w:hAnsi="Times New Roman" w:cs="Times New Roman"/>
                <w:sz w:val="24"/>
              </w:rPr>
              <w:t>0.37</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43613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0.1 (1,137)</w:t>
            </w:r>
          </w:p>
        </w:tc>
        <w:tc>
          <w:tcPr>
            <w:tcW w:w="1870" w:type="dxa"/>
          </w:tcPr>
          <w:p w:rsidR="00436133" w:rsidRPr="00C07223" w:rsidRDefault="003B0CC3" w:rsidP="00965E4C">
            <w:pPr>
              <w:jc w:val="center"/>
              <w:rPr>
                <w:rFonts w:ascii="Times New Roman" w:hAnsi="Times New Roman" w:cs="Times New Roman"/>
                <w:sz w:val="24"/>
              </w:rPr>
            </w:pPr>
            <w:r w:rsidRPr="00C07223">
              <w:rPr>
                <w:rFonts w:ascii="Times New Roman" w:hAnsi="Times New Roman" w:cs="Times New Roman"/>
                <w:sz w:val="24"/>
              </w:rPr>
              <w:t>0.74</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Temperature</w:t>
            </w:r>
          </w:p>
        </w:tc>
        <w:tc>
          <w:tcPr>
            <w:tcW w:w="1870" w:type="dxa"/>
          </w:tcPr>
          <w:p w:rsidR="00436133" w:rsidRPr="00C07223" w:rsidRDefault="003B0CC3" w:rsidP="003B0CC3">
            <w:pPr>
              <w:jc w:val="center"/>
              <w:rPr>
                <w:rFonts w:ascii="Times New Roman" w:hAnsi="Times New Roman" w:cs="Times New Roman"/>
                <w:sz w:val="24"/>
              </w:rPr>
            </w:pPr>
            <w:r w:rsidRPr="00C07223">
              <w:rPr>
                <w:rFonts w:ascii="Times New Roman" w:hAnsi="Times New Roman" w:cs="Times New Roman"/>
                <w:sz w:val="24"/>
              </w:rPr>
              <w:t>2.5 (1,137)</w:t>
            </w:r>
          </w:p>
        </w:tc>
        <w:tc>
          <w:tcPr>
            <w:tcW w:w="1870" w:type="dxa"/>
          </w:tcPr>
          <w:p w:rsidR="00436133" w:rsidRPr="00C07223" w:rsidRDefault="003B0CC3" w:rsidP="00965E4C">
            <w:pPr>
              <w:jc w:val="center"/>
              <w:rPr>
                <w:rFonts w:ascii="Times New Roman" w:hAnsi="Times New Roman" w:cs="Times New Roman"/>
                <w:sz w:val="24"/>
              </w:rPr>
            </w:pPr>
            <w:r w:rsidRPr="00C07223">
              <w:rPr>
                <w:rFonts w:ascii="Times New Roman" w:hAnsi="Times New Roman" w:cs="Times New Roman"/>
                <w:sz w:val="24"/>
              </w:rPr>
              <w:t>0.12</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Baseline-Novel object</w:t>
            </w: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Latency to board</w:t>
            </w: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Block</w:t>
            </w:r>
            <w:r w:rsidRPr="00C07223">
              <w:rPr>
                <w:rFonts w:ascii="Times New Roman" w:hAnsi="Times New Roman" w:cs="Times New Roman"/>
                <w:sz w:val="24"/>
                <w:vertAlign w:val="superscript"/>
              </w:rPr>
              <w:t>1</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5.5 (2,163)</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0.005</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0.8 (1,163)</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0.36</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Date</w:t>
            </w:r>
            <w:r w:rsidRPr="00C07223">
              <w:rPr>
                <w:rFonts w:ascii="Times New Roman" w:hAnsi="Times New Roman" w:cs="Times New Roman"/>
                <w:sz w:val="24"/>
                <w:vertAlign w:val="superscript"/>
              </w:rPr>
              <w:t>1</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6.6 (1,163)</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0.01</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2.6 (1,163)</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0.11</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Temperature</w:t>
            </w:r>
            <w:r w:rsidRPr="00C07223">
              <w:rPr>
                <w:rFonts w:ascii="Times New Roman" w:hAnsi="Times New Roman" w:cs="Times New Roman"/>
                <w:sz w:val="24"/>
                <w:vertAlign w:val="superscript"/>
              </w:rPr>
              <w:t>1</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7.0 (1,163)</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0.009</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Board to feed</w:t>
            </w: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Block</w:t>
            </w:r>
            <w:r w:rsidRPr="00C07223">
              <w:rPr>
                <w:rFonts w:ascii="Times New Roman" w:hAnsi="Times New Roman" w:cs="Times New Roman"/>
                <w:sz w:val="24"/>
                <w:vertAlign w:val="superscript"/>
              </w:rPr>
              <w:t>1</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4.6 (2,160)</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0.01</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1.1 (1,160)</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0.30</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Date</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0.08 (1,160)</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0.78</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0.09 (1,160)</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0.76</w:t>
            </w:r>
          </w:p>
        </w:tc>
      </w:tr>
      <w:tr w:rsidR="00C07223" w:rsidRPr="00C07223" w:rsidTr="00965E4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p>
        </w:tc>
        <w:tc>
          <w:tcPr>
            <w:tcW w:w="1870" w:type="dxa"/>
          </w:tcPr>
          <w:p w:rsidR="00A27494" w:rsidRPr="00C07223" w:rsidRDefault="00A27494" w:rsidP="00436133">
            <w:pPr>
              <w:rPr>
                <w:rFonts w:ascii="Times New Roman" w:hAnsi="Times New Roman" w:cs="Times New Roman"/>
                <w:sz w:val="24"/>
              </w:rPr>
            </w:pPr>
            <w:r w:rsidRPr="00C07223">
              <w:rPr>
                <w:rFonts w:ascii="Times New Roman" w:hAnsi="Times New Roman" w:cs="Times New Roman"/>
                <w:sz w:val="24"/>
              </w:rPr>
              <w:t>Temperature</w:t>
            </w:r>
          </w:p>
        </w:tc>
        <w:tc>
          <w:tcPr>
            <w:tcW w:w="1870" w:type="dxa"/>
          </w:tcPr>
          <w:p w:rsidR="00A27494" w:rsidRPr="00C07223" w:rsidRDefault="00A27494" w:rsidP="003B0CC3">
            <w:pPr>
              <w:jc w:val="center"/>
              <w:rPr>
                <w:rFonts w:ascii="Times New Roman" w:hAnsi="Times New Roman" w:cs="Times New Roman"/>
                <w:sz w:val="24"/>
              </w:rPr>
            </w:pPr>
            <w:r w:rsidRPr="00C07223">
              <w:rPr>
                <w:rFonts w:ascii="Times New Roman" w:hAnsi="Times New Roman" w:cs="Times New Roman"/>
                <w:sz w:val="24"/>
              </w:rPr>
              <w:t>2.3 (1, 160)</w:t>
            </w:r>
          </w:p>
        </w:tc>
        <w:tc>
          <w:tcPr>
            <w:tcW w:w="1870" w:type="dxa"/>
          </w:tcPr>
          <w:p w:rsidR="00A27494" w:rsidRPr="00C07223" w:rsidRDefault="00A27494" w:rsidP="00965E4C">
            <w:pPr>
              <w:jc w:val="center"/>
              <w:rPr>
                <w:rFonts w:ascii="Times New Roman" w:hAnsi="Times New Roman" w:cs="Times New Roman"/>
                <w:sz w:val="24"/>
              </w:rPr>
            </w:pPr>
            <w:r w:rsidRPr="00C07223">
              <w:rPr>
                <w:rFonts w:ascii="Times New Roman" w:hAnsi="Times New Roman" w:cs="Times New Roman"/>
                <w:sz w:val="24"/>
              </w:rPr>
              <w:t>0.13</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Novel object</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Latency to board</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Block</w:t>
            </w:r>
            <w:r w:rsidR="00401E46" w:rsidRPr="00C07223">
              <w:rPr>
                <w:rFonts w:ascii="Times New Roman" w:hAnsi="Times New Roman" w:cs="Times New Roman"/>
                <w:sz w:val="24"/>
                <w:vertAlign w:val="superscript"/>
              </w:rPr>
              <w:t>1</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5.5 (3,306</w:t>
            </w:r>
            <w:r w:rsidR="000B121A"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0.001</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436133" w:rsidRPr="00C07223" w:rsidRDefault="00533E92" w:rsidP="00533E92">
            <w:pPr>
              <w:jc w:val="center"/>
              <w:rPr>
                <w:rFonts w:ascii="Times New Roman" w:hAnsi="Times New Roman" w:cs="Times New Roman"/>
                <w:sz w:val="24"/>
              </w:rPr>
            </w:pPr>
            <w:r w:rsidRPr="00C07223">
              <w:rPr>
                <w:rFonts w:ascii="Times New Roman" w:hAnsi="Times New Roman" w:cs="Times New Roman"/>
                <w:sz w:val="24"/>
              </w:rPr>
              <w:t>0.1</w:t>
            </w:r>
            <w:r w:rsidR="000B121A" w:rsidRPr="00C07223">
              <w:rPr>
                <w:rFonts w:ascii="Times New Roman" w:hAnsi="Times New Roman" w:cs="Times New Roman"/>
                <w:sz w:val="24"/>
              </w:rPr>
              <w:t xml:space="preserve"> (1,</w:t>
            </w:r>
            <w:r w:rsidRPr="00C07223">
              <w:rPr>
                <w:rFonts w:ascii="Times New Roman" w:hAnsi="Times New Roman" w:cs="Times New Roman"/>
                <w:sz w:val="24"/>
              </w:rPr>
              <w:t>306</w:t>
            </w:r>
            <w:r w:rsidR="000B121A" w:rsidRPr="00C07223">
              <w:rPr>
                <w:rFonts w:ascii="Times New Roman" w:hAnsi="Times New Roman" w:cs="Times New Roman"/>
                <w:sz w:val="24"/>
              </w:rPr>
              <w:t>)</w:t>
            </w:r>
          </w:p>
        </w:tc>
        <w:tc>
          <w:tcPr>
            <w:tcW w:w="1870" w:type="dxa"/>
          </w:tcPr>
          <w:p w:rsidR="00436133" w:rsidRPr="00C07223" w:rsidRDefault="000B121A" w:rsidP="00965E4C">
            <w:pPr>
              <w:jc w:val="center"/>
              <w:rPr>
                <w:rFonts w:ascii="Times New Roman" w:hAnsi="Times New Roman" w:cs="Times New Roman"/>
                <w:sz w:val="24"/>
              </w:rPr>
            </w:pPr>
            <w:r w:rsidRPr="00C07223">
              <w:rPr>
                <w:rFonts w:ascii="Times New Roman" w:hAnsi="Times New Roman" w:cs="Times New Roman"/>
                <w:sz w:val="24"/>
              </w:rPr>
              <w:t>0</w:t>
            </w:r>
            <w:r w:rsidR="00533E92" w:rsidRPr="00C07223">
              <w:rPr>
                <w:rFonts w:ascii="Times New Roman" w:hAnsi="Times New Roman" w:cs="Times New Roman"/>
                <w:sz w:val="24"/>
              </w:rPr>
              <w:t>.76</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Date</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0.2 (1,306</w:t>
            </w:r>
            <w:r w:rsidR="00824A57"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0.62</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Time</w:t>
            </w:r>
            <w:r w:rsidR="00401E46" w:rsidRPr="00C07223">
              <w:rPr>
                <w:rFonts w:ascii="Times New Roman" w:hAnsi="Times New Roman" w:cs="Times New Roman"/>
                <w:sz w:val="24"/>
                <w:vertAlign w:val="superscript"/>
              </w:rPr>
              <w:t>1</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18.0 (1,306</w:t>
            </w:r>
            <w:r w:rsidR="00824A57"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Temperature</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1.0</w:t>
            </w:r>
            <w:r w:rsidR="00401E46" w:rsidRPr="00C07223">
              <w:rPr>
                <w:rFonts w:ascii="Times New Roman" w:hAnsi="Times New Roman" w:cs="Times New Roman"/>
                <w:sz w:val="24"/>
              </w:rPr>
              <w:t xml:space="preserve"> </w:t>
            </w:r>
            <w:r w:rsidRPr="00C07223">
              <w:rPr>
                <w:rFonts w:ascii="Times New Roman" w:hAnsi="Times New Roman" w:cs="Times New Roman"/>
                <w:sz w:val="24"/>
              </w:rPr>
              <w:t>(1,306</w:t>
            </w:r>
            <w:r w:rsidR="00824A57"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0.32</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Board to feed</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Block</w:t>
            </w:r>
            <w:r w:rsidR="00AE4766" w:rsidRPr="00C07223">
              <w:rPr>
                <w:rFonts w:ascii="Times New Roman" w:hAnsi="Times New Roman" w:cs="Times New Roman"/>
                <w:sz w:val="24"/>
                <w:vertAlign w:val="superscript"/>
              </w:rPr>
              <w:t>1</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6.5 (3,287</w:t>
            </w:r>
            <w:r w:rsidR="00401E46"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0.0003</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0.07 (1,287</w:t>
            </w:r>
            <w:r w:rsidR="00401E46"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0.79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Date</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0.2 (1,287</w:t>
            </w:r>
            <w:r w:rsidR="00401E46"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0.69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Time</w:t>
            </w:r>
            <w:r w:rsidR="00AE4766" w:rsidRPr="00C07223">
              <w:rPr>
                <w:rFonts w:ascii="Times New Roman" w:hAnsi="Times New Roman" w:cs="Times New Roman"/>
                <w:sz w:val="24"/>
                <w:vertAlign w:val="superscript"/>
              </w:rPr>
              <w:t>1</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5.0 (1,287</w:t>
            </w:r>
            <w:r w:rsidR="00401E46"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0.03</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Temperature</w:t>
            </w:r>
            <w:r w:rsidR="00533E92" w:rsidRPr="00C07223">
              <w:rPr>
                <w:rFonts w:ascii="Times New Roman" w:hAnsi="Times New Roman" w:cs="Times New Roman"/>
                <w:sz w:val="24"/>
                <w:vertAlign w:val="superscript"/>
              </w:rPr>
              <w:t>1</w:t>
            </w:r>
          </w:p>
        </w:tc>
        <w:tc>
          <w:tcPr>
            <w:tcW w:w="1870" w:type="dxa"/>
          </w:tcPr>
          <w:p w:rsidR="00436133" w:rsidRPr="00C07223" w:rsidRDefault="00533E92" w:rsidP="003B0CC3">
            <w:pPr>
              <w:jc w:val="center"/>
              <w:rPr>
                <w:rFonts w:ascii="Times New Roman" w:hAnsi="Times New Roman" w:cs="Times New Roman"/>
                <w:sz w:val="24"/>
              </w:rPr>
            </w:pPr>
            <w:r w:rsidRPr="00C07223">
              <w:rPr>
                <w:rFonts w:ascii="Times New Roman" w:hAnsi="Times New Roman" w:cs="Times New Roman"/>
                <w:sz w:val="24"/>
              </w:rPr>
              <w:t>3.7 (1,287</w:t>
            </w:r>
            <w:r w:rsidR="00401E46" w:rsidRPr="00C07223">
              <w:rPr>
                <w:rFonts w:ascii="Times New Roman" w:hAnsi="Times New Roman" w:cs="Times New Roman"/>
                <w:sz w:val="24"/>
              </w:rPr>
              <w:t>)</w:t>
            </w:r>
          </w:p>
        </w:tc>
        <w:tc>
          <w:tcPr>
            <w:tcW w:w="1870" w:type="dxa"/>
          </w:tcPr>
          <w:p w:rsidR="00436133" w:rsidRPr="00C07223" w:rsidRDefault="00533E92" w:rsidP="00965E4C">
            <w:pPr>
              <w:jc w:val="center"/>
              <w:rPr>
                <w:rFonts w:ascii="Times New Roman" w:hAnsi="Times New Roman" w:cs="Times New Roman"/>
                <w:sz w:val="24"/>
              </w:rPr>
            </w:pPr>
            <w:r w:rsidRPr="00C07223">
              <w:rPr>
                <w:rFonts w:ascii="Times New Roman" w:hAnsi="Times New Roman" w:cs="Times New Roman"/>
                <w:sz w:val="24"/>
              </w:rPr>
              <w:t>0.06</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lastRenderedPageBreak/>
              <w:t>Novel cue</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Latency to board</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Block</w:t>
            </w:r>
            <w:r w:rsidR="007F59EC" w:rsidRPr="00C07223">
              <w:rPr>
                <w:rFonts w:ascii="Times New Roman" w:hAnsi="Times New Roman" w:cs="Times New Roman"/>
                <w:sz w:val="24"/>
                <w:vertAlign w:val="superscript"/>
              </w:rPr>
              <w:t>1</w:t>
            </w:r>
          </w:p>
        </w:tc>
        <w:tc>
          <w:tcPr>
            <w:tcW w:w="1870" w:type="dxa"/>
          </w:tcPr>
          <w:p w:rsidR="00436133" w:rsidRPr="00C07223" w:rsidRDefault="00AE4766" w:rsidP="003B0CC3">
            <w:pPr>
              <w:jc w:val="center"/>
              <w:rPr>
                <w:rFonts w:ascii="Times New Roman" w:hAnsi="Times New Roman" w:cs="Times New Roman"/>
                <w:sz w:val="24"/>
              </w:rPr>
            </w:pPr>
            <w:r w:rsidRPr="00C07223">
              <w:rPr>
                <w:rFonts w:ascii="Times New Roman" w:hAnsi="Times New Roman" w:cs="Times New Roman"/>
                <w:sz w:val="24"/>
              </w:rPr>
              <w:t>11.0 (3,341)</w:t>
            </w:r>
          </w:p>
        </w:tc>
        <w:tc>
          <w:tcPr>
            <w:tcW w:w="1870" w:type="dxa"/>
          </w:tcPr>
          <w:p w:rsidR="00436133" w:rsidRPr="00C07223" w:rsidRDefault="00AE4766" w:rsidP="00965E4C">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436133" w:rsidRPr="00C07223" w:rsidRDefault="00AE4766" w:rsidP="003B0CC3">
            <w:pPr>
              <w:jc w:val="center"/>
              <w:rPr>
                <w:rFonts w:ascii="Times New Roman" w:hAnsi="Times New Roman" w:cs="Times New Roman"/>
                <w:sz w:val="24"/>
              </w:rPr>
            </w:pPr>
            <w:r w:rsidRPr="00C07223">
              <w:rPr>
                <w:rFonts w:ascii="Times New Roman" w:hAnsi="Times New Roman" w:cs="Times New Roman"/>
                <w:sz w:val="24"/>
              </w:rPr>
              <w:t>0.5 (1,341)</w:t>
            </w:r>
          </w:p>
        </w:tc>
        <w:tc>
          <w:tcPr>
            <w:tcW w:w="1870" w:type="dxa"/>
          </w:tcPr>
          <w:p w:rsidR="00436133" w:rsidRPr="00C07223" w:rsidRDefault="00AE4766" w:rsidP="00965E4C">
            <w:pPr>
              <w:jc w:val="center"/>
              <w:rPr>
                <w:rFonts w:ascii="Times New Roman" w:hAnsi="Times New Roman" w:cs="Times New Roman"/>
                <w:sz w:val="24"/>
              </w:rPr>
            </w:pPr>
            <w:r w:rsidRPr="00C07223">
              <w:rPr>
                <w:rFonts w:ascii="Times New Roman" w:hAnsi="Times New Roman" w:cs="Times New Roman"/>
                <w:sz w:val="24"/>
              </w:rPr>
              <w:t>0.50</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Date</w:t>
            </w:r>
            <w:r w:rsidR="007F59EC" w:rsidRPr="00C07223">
              <w:rPr>
                <w:rFonts w:ascii="Times New Roman" w:hAnsi="Times New Roman" w:cs="Times New Roman"/>
                <w:sz w:val="24"/>
                <w:vertAlign w:val="superscript"/>
              </w:rPr>
              <w:t>1</w:t>
            </w:r>
          </w:p>
        </w:tc>
        <w:tc>
          <w:tcPr>
            <w:tcW w:w="1870" w:type="dxa"/>
          </w:tcPr>
          <w:p w:rsidR="00436133" w:rsidRPr="00C07223" w:rsidRDefault="00AE4766" w:rsidP="003B0CC3">
            <w:pPr>
              <w:jc w:val="center"/>
              <w:rPr>
                <w:rFonts w:ascii="Times New Roman" w:hAnsi="Times New Roman" w:cs="Times New Roman"/>
                <w:sz w:val="24"/>
              </w:rPr>
            </w:pPr>
            <w:r w:rsidRPr="00C07223">
              <w:rPr>
                <w:rFonts w:ascii="Times New Roman" w:hAnsi="Times New Roman" w:cs="Times New Roman"/>
                <w:sz w:val="24"/>
              </w:rPr>
              <w:t>11.4 (1,341)</w:t>
            </w:r>
          </w:p>
        </w:tc>
        <w:tc>
          <w:tcPr>
            <w:tcW w:w="1870" w:type="dxa"/>
          </w:tcPr>
          <w:p w:rsidR="00436133" w:rsidRPr="00C07223" w:rsidRDefault="00AE4766" w:rsidP="00965E4C">
            <w:pPr>
              <w:jc w:val="center"/>
              <w:rPr>
                <w:rFonts w:ascii="Times New Roman" w:hAnsi="Times New Roman" w:cs="Times New Roman"/>
                <w:sz w:val="24"/>
              </w:rPr>
            </w:pPr>
            <w:r w:rsidRPr="00C07223">
              <w:rPr>
                <w:rFonts w:ascii="Times New Roman" w:hAnsi="Times New Roman" w:cs="Times New Roman"/>
                <w:sz w:val="24"/>
              </w:rPr>
              <w:t>0.0008</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436133" w:rsidRPr="00C07223" w:rsidRDefault="00AE4766" w:rsidP="003B0CC3">
            <w:pPr>
              <w:jc w:val="center"/>
              <w:rPr>
                <w:rFonts w:ascii="Times New Roman" w:hAnsi="Times New Roman" w:cs="Times New Roman"/>
                <w:sz w:val="24"/>
              </w:rPr>
            </w:pPr>
            <w:r w:rsidRPr="00C07223">
              <w:rPr>
                <w:rFonts w:ascii="Times New Roman" w:hAnsi="Times New Roman" w:cs="Times New Roman"/>
                <w:sz w:val="24"/>
              </w:rPr>
              <w:t>0 (1,341)</w:t>
            </w:r>
          </w:p>
        </w:tc>
        <w:tc>
          <w:tcPr>
            <w:tcW w:w="1870" w:type="dxa"/>
          </w:tcPr>
          <w:p w:rsidR="00436133" w:rsidRPr="00C07223" w:rsidRDefault="00AE4766" w:rsidP="00965E4C">
            <w:pPr>
              <w:jc w:val="center"/>
              <w:rPr>
                <w:rFonts w:ascii="Times New Roman" w:hAnsi="Times New Roman" w:cs="Times New Roman"/>
                <w:sz w:val="24"/>
              </w:rPr>
            </w:pPr>
            <w:r w:rsidRPr="00C07223">
              <w:rPr>
                <w:rFonts w:ascii="Times New Roman" w:hAnsi="Times New Roman" w:cs="Times New Roman"/>
                <w:sz w:val="24"/>
              </w:rPr>
              <w:t>0.99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Temperature</w:t>
            </w:r>
            <w:r w:rsidR="007F59EC" w:rsidRPr="00C07223">
              <w:rPr>
                <w:rFonts w:ascii="Times New Roman" w:hAnsi="Times New Roman" w:cs="Times New Roman"/>
                <w:sz w:val="24"/>
                <w:vertAlign w:val="superscript"/>
              </w:rPr>
              <w:t>1</w:t>
            </w:r>
          </w:p>
        </w:tc>
        <w:tc>
          <w:tcPr>
            <w:tcW w:w="1870" w:type="dxa"/>
          </w:tcPr>
          <w:p w:rsidR="00436133" w:rsidRPr="00C07223" w:rsidRDefault="00AE4766" w:rsidP="003B0CC3">
            <w:pPr>
              <w:jc w:val="center"/>
              <w:rPr>
                <w:rFonts w:ascii="Times New Roman" w:hAnsi="Times New Roman" w:cs="Times New Roman"/>
                <w:sz w:val="24"/>
              </w:rPr>
            </w:pPr>
            <w:r w:rsidRPr="00C07223">
              <w:rPr>
                <w:rFonts w:ascii="Times New Roman" w:hAnsi="Times New Roman" w:cs="Times New Roman"/>
                <w:sz w:val="24"/>
              </w:rPr>
              <w:t>26.8 (1,341)</w:t>
            </w:r>
          </w:p>
        </w:tc>
        <w:tc>
          <w:tcPr>
            <w:tcW w:w="1870" w:type="dxa"/>
          </w:tcPr>
          <w:p w:rsidR="00436133" w:rsidRPr="00C07223" w:rsidRDefault="00AE4766" w:rsidP="00965E4C">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Board to feed</w:t>
            </w: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Block</w:t>
            </w:r>
          </w:p>
        </w:tc>
        <w:tc>
          <w:tcPr>
            <w:tcW w:w="1870" w:type="dxa"/>
          </w:tcPr>
          <w:p w:rsidR="00436133" w:rsidRPr="00C07223" w:rsidRDefault="007F59EC" w:rsidP="003B0CC3">
            <w:pPr>
              <w:jc w:val="center"/>
              <w:rPr>
                <w:rFonts w:ascii="Times New Roman" w:hAnsi="Times New Roman" w:cs="Times New Roman"/>
                <w:sz w:val="24"/>
              </w:rPr>
            </w:pPr>
            <w:r w:rsidRPr="00C07223">
              <w:rPr>
                <w:rFonts w:ascii="Times New Roman" w:hAnsi="Times New Roman" w:cs="Times New Roman"/>
                <w:sz w:val="24"/>
              </w:rPr>
              <w:t>1.1 (3,337)</w:t>
            </w:r>
          </w:p>
        </w:tc>
        <w:tc>
          <w:tcPr>
            <w:tcW w:w="1870" w:type="dxa"/>
          </w:tcPr>
          <w:p w:rsidR="00436133" w:rsidRPr="00C07223" w:rsidRDefault="007F59EC" w:rsidP="00965E4C">
            <w:pPr>
              <w:jc w:val="center"/>
              <w:rPr>
                <w:rFonts w:ascii="Times New Roman" w:hAnsi="Times New Roman" w:cs="Times New Roman"/>
                <w:sz w:val="24"/>
              </w:rPr>
            </w:pPr>
            <w:r w:rsidRPr="00C07223">
              <w:rPr>
                <w:rFonts w:ascii="Times New Roman" w:hAnsi="Times New Roman" w:cs="Times New Roman"/>
                <w:sz w:val="24"/>
              </w:rPr>
              <w:t>0.36</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Sex</w:t>
            </w:r>
          </w:p>
        </w:tc>
        <w:tc>
          <w:tcPr>
            <w:tcW w:w="1870" w:type="dxa"/>
          </w:tcPr>
          <w:p w:rsidR="00436133" w:rsidRPr="00C07223" w:rsidRDefault="007F59EC" w:rsidP="003B0CC3">
            <w:pPr>
              <w:jc w:val="center"/>
              <w:rPr>
                <w:rFonts w:ascii="Times New Roman" w:hAnsi="Times New Roman" w:cs="Times New Roman"/>
                <w:sz w:val="24"/>
              </w:rPr>
            </w:pPr>
            <w:r w:rsidRPr="00C07223">
              <w:rPr>
                <w:rFonts w:ascii="Times New Roman" w:hAnsi="Times New Roman" w:cs="Times New Roman"/>
                <w:sz w:val="24"/>
              </w:rPr>
              <w:t>7.0 (1,337)</w:t>
            </w:r>
          </w:p>
        </w:tc>
        <w:tc>
          <w:tcPr>
            <w:tcW w:w="1870" w:type="dxa"/>
          </w:tcPr>
          <w:p w:rsidR="00436133" w:rsidRPr="00C07223" w:rsidRDefault="007F59EC" w:rsidP="00965E4C">
            <w:pPr>
              <w:jc w:val="center"/>
              <w:rPr>
                <w:rFonts w:ascii="Times New Roman" w:hAnsi="Times New Roman" w:cs="Times New Roman"/>
                <w:sz w:val="24"/>
              </w:rPr>
            </w:pPr>
            <w:r w:rsidRPr="00C07223">
              <w:rPr>
                <w:rFonts w:ascii="Times New Roman" w:hAnsi="Times New Roman" w:cs="Times New Roman"/>
                <w:sz w:val="24"/>
              </w:rPr>
              <w:t>0.009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Date</w:t>
            </w:r>
          </w:p>
        </w:tc>
        <w:tc>
          <w:tcPr>
            <w:tcW w:w="1870" w:type="dxa"/>
          </w:tcPr>
          <w:p w:rsidR="00436133" w:rsidRPr="00C07223" w:rsidRDefault="007F59EC" w:rsidP="003B0CC3">
            <w:pPr>
              <w:jc w:val="center"/>
              <w:rPr>
                <w:rFonts w:ascii="Times New Roman" w:hAnsi="Times New Roman" w:cs="Times New Roman"/>
                <w:sz w:val="24"/>
              </w:rPr>
            </w:pPr>
            <w:r w:rsidRPr="00C07223">
              <w:rPr>
                <w:rFonts w:ascii="Times New Roman" w:hAnsi="Times New Roman" w:cs="Times New Roman"/>
                <w:sz w:val="24"/>
              </w:rPr>
              <w:t>0.5 (1,337)</w:t>
            </w:r>
          </w:p>
        </w:tc>
        <w:tc>
          <w:tcPr>
            <w:tcW w:w="1870" w:type="dxa"/>
          </w:tcPr>
          <w:p w:rsidR="00436133" w:rsidRPr="00C07223" w:rsidRDefault="007F59EC" w:rsidP="00965E4C">
            <w:pPr>
              <w:jc w:val="center"/>
              <w:rPr>
                <w:rFonts w:ascii="Times New Roman" w:hAnsi="Times New Roman" w:cs="Times New Roman"/>
                <w:sz w:val="24"/>
              </w:rPr>
            </w:pPr>
            <w:r w:rsidRPr="00C07223">
              <w:rPr>
                <w:rFonts w:ascii="Times New Roman" w:hAnsi="Times New Roman" w:cs="Times New Roman"/>
                <w:sz w:val="24"/>
              </w:rPr>
              <w:t>0.49</w:t>
            </w:r>
          </w:p>
        </w:tc>
      </w:tr>
      <w:tr w:rsidR="00C07223" w:rsidRPr="00C07223" w:rsidTr="00965E4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p>
        </w:tc>
        <w:tc>
          <w:tcPr>
            <w:tcW w:w="1870" w:type="dxa"/>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Time</w:t>
            </w:r>
          </w:p>
        </w:tc>
        <w:tc>
          <w:tcPr>
            <w:tcW w:w="1870" w:type="dxa"/>
          </w:tcPr>
          <w:p w:rsidR="00436133" w:rsidRPr="00C07223" w:rsidRDefault="007F59EC" w:rsidP="003B0CC3">
            <w:pPr>
              <w:jc w:val="center"/>
              <w:rPr>
                <w:rFonts w:ascii="Times New Roman" w:hAnsi="Times New Roman" w:cs="Times New Roman"/>
                <w:sz w:val="24"/>
              </w:rPr>
            </w:pPr>
            <w:r w:rsidRPr="00C07223">
              <w:rPr>
                <w:rFonts w:ascii="Times New Roman" w:hAnsi="Times New Roman" w:cs="Times New Roman"/>
                <w:sz w:val="24"/>
              </w:rPr>
              <w:t>0.1 (1,337)</w:t>
            </w:r>
          </w:p>
        </w:tc>
        <w:tc>
          <w:tcPr>
            <w:tcW w:w="1870" w:type="dxa"/>
          </w:tcPr>
          <w:p w:rsidR="00436133" w:rsidRPr="00C07223" w:rsidRDefault="007F59EC" w:rsidP="00965E4C">
            <w:pPr>
              <w:jc w:val="center"/>
              <w:rPr>
                <w:rFonts w:ascii="Times New Roman" w:hAnsi="Times New Roman" w:cs="Times New Roman"/>
                <w:sz w:val="24"/>
              </w:rPr>
            </w:pPr>
            <w:r w:rsidRPr="00C07223">
              <w:rPr>
                <w:rFonts w:ascii="Times New Roman" w:hAnsi="Times New Roman" w:cs="Times New Roman"/>
                <w:sz w:val="24"/>
              </w:rPr>
              <w:t>0.75</w:t>
            </w:r>
          </w:p>
        </w:tc>
      </w:tr>
      <w:tr w:rsidR="00C07223" w:rsidRPr="00C07223" w:rsidTr="00965E4C">
        <w:tc>
          <w:tcPr>
            <w:tcW w:w="1870" w:type="dxa"/>
            <w:tcBorders>
              <w:bottom w:val="single" w:sz="4" w:space="0" w:color="auto"/>
            </w:tcBorders>
          </w:tcPr>
          <w:p w:rsidR="00436133" w:rsidRPr="00C07223" w:rsidRDefault="00436133" w:rsidP="00436133">
            <w:pPr>
              <w:rPr>
                <w:rFonts w:ascii="Times New Roman" w:hAnsi="Times New Roman" w:cs="Times New Roman"/>
                <w:sz w:val="24"/>
              </w:rPr>
            </w:pPr>
          </w:p>
        </w:tc>
        <w:tc>
          <w:tcPr>
            <w:tcW w:w="1870" w:type="dxa"/>
            <w:tcBorders>
              <w:bottom w:val="single" w:sz="4" w:space="0" w:color="auto"/>
            </w:tcBorders>
          </w:tcPr>
          <w:p w:rsidR="00436133" w:rsidRPr="00C07223" w:rsidRDefault="00436133" w:rsidP="00436133">
            <w:pPr>
              <w:rPr>
                <w:rFonts w:ascii="Times New Roman" w:hAnsi="Times New Roman" w:cs="Times New Roman"/>
                <w:sz w:val="24"/>
              </w:rPr>
            </w:pPr>
          </w:p>
        </w:tc>
        <w:tc>
          <w:tcPr>
            <w:tcW w:w="1870" w:type="dxa"/>
            <w:tcBorders>
              <w:bottom w:val="single" w:sz="4" w:space="0" w:color="auto"/>
            </w:tcBorders>
          </w:tcPr>
          <w:p w:rsidR="00436133" w:rsidRPr="00C07223" w:rsidRDefault="00436133" w:rsidP="00436133">
            <w:pPr>
              <w:rPr>
                <w:rFonts w:ascii="Times New Roman" w:hAnsi="Times New Roman" w:cs="Times New Roman"/>
                <w:sz w:val="24"/>
              </w:rPr>
            </w:pPr>
            <w:r w:rsidRPr="00C07223">
              <w:rPr>
                <w:rFonts w:ascii="Times New Roman" w:hAnsi="Times New Roman" w:cs="Times New Roman"/>
                <w:sz w:val="24"/>
              </w:rPr>
              <w:t>Temperature</w:t>
            </w:r>
            <w:r w:rsidR="003B4BE2" w:rsidRPr="00C07223">
              <w:rPr>
                <w:rFonts w:ascii="Times New Roman" w:hAnsi="Times New Roman" w:cs="Times New Roman"/>
                <w:sz w:val="24"/>
                <w:vertAlign w:val="superscript"/>
              </w:rPr>
              <w:t>1</w:t>
            </w:r>
          </w:p>
        </w:tc>
        <w:tc>
          <w:tcPr>
            <w:tcW w:w="1870" w:type="dxa"/>
            <w:tcBorders>
              <w:bottom w:val="single" w:sz="4" w:space="0" w:color="auto"/>
            </w:tcBorders>
          </w:tcPr>
          <w:p w:rsidR="00436133" w:rsidRPr="00C07223" w:rsidRDefault="007F59EC" w:rsidP="003B0CC3">
            <w:pPr>
              <w:jc w:val="center"/>
              <w:rPr>
                <w:rFonts w:ascii="Times New Roman" w:hAnsi="Times New Roman" w:cs="Times New Roman"/>
                <w:sz w:val="24"/>
              </w:rPr>
            </w:pPr>
            <w:r w:rsidRPr="00C07223">
              <w:rPr>
                <w:rFonts w:ascii="Times New Roman" w:hAnsi="Times New Roman" w:cs="Times New Roman"/>
                <w:sz w:val="24"/>
              </w:rPr>
              <w:t>4.1 (1,337)</w:t>
            </w:r>
          </w:p>
        </w:tc>
        <w:tc>
          <w:tcPr>
            <w:tcW w:w="1870" w:type="dxa"/>
            <w:tcBorders>
              <w:bottom w:val="single" w:sz="4" w:space="0" w:color="auto"/>
            </w:tcBorders>
          </w:tcPr>
          <w:p w:rsidR="00436133" w:rsidRPr="00C07223" w:rsidRDefault="007F59EC" w:rsidP="00965E4C">
            <w:pPr>
              <w:jc w:val="center"/>
              <w:rPr>
                <w:rFonts w:ascii="Times New Roman" w:hAnsi="Times New Roman" w:cs="Times New Roman"/>
                <w:sz w:val="24"/>
              </w:rPr>
            </w:pPr>
            <w:r w:rsidRPr="00C07223">
              <w:rPr>
                <w:rFonts w:ascii="Times New Roman" w:hAnsi="Times New Roman" w:cs="Times New Roman"/>
                <w:sz w:val="24"/>
              </w:rPr>
              <w:t>0.04</w:t>
            </w:r>
          </w:p>
        </w:tc>
      </w:tr>
    </w:tbl>
    <w:p w:rsidR="00796F30" w:rsidRPr="00C07223" w:rsidRDefault="00965E4C" w:rsidP="00B227B2">
      <w:pPr>
        <w:rPr>
          <w:rFonts w:ascii="Times New Roman" w:hAnsi="Times New Roman" w:cs="Times New Roman"/>
          <w:sz w:val="24"/>
        </w:rPr>
      </w:pPr>
      <w:bookmarkStart w:id="1" w:name="IDX9"/>
      <w:bookmarkEnd w:id="1"/>
      <w:r w:rsidRPr="00C07223">
        <w:rPr>
          <w:rFonts w:ascii="Times New Roman" w:hAnsi="Times New Roman" w:cs="Times New Roman"/>
          <w:sz w:val="24"/>
          <w:vertAlign w:val="superscript"/>
        </w:rPr>
        <w:t>1</w:t>
      </w:r>
      <w:r w:rsidR="00D83D6F" w:rsidRPr="00C07223">
        <w:rPr>
          <w:rFonts w:ascii="Times New Roman" w:hAnsi="Times New Roman" w:cs="Times New Roman"/>
          <w:sz w:val="24"/>
        </w:rPr>
        <w:t>Terms</w:t>
      </w:r>
      <w:r w:rsidRPr="00C07223">
        <w:rPr>
          <w:rFonts w:ascii="Times New Roman" w:hAnsi="Times New Roman" w:cs="Times New Roman"/>
          <w:sz w:val="24"/>
        </w:rPr>
        <w:t xml:space="preserve"> retained in mixed models to test for individual differences</w:t>
      </w:r>
    </w:p>
    <w:p w:rsidR="004F5ADA" w:rsidRPr="00C07223" w:rsidRDefault="00AE5083" w:rsidP="00B227B2">
      <w:pPr>
        <w:rPr>
          <w:rFonts w:ascii="Times New Roman" w:hAnsi="Times New Roman" w:cs="Times New Roman"/>
          <w:sz w:val="24"/>
        </w:rPr>
      </w:pPr>
      <w:r w:rsidRPr="00C07223">
        <w:rPr>
          <w:rFonts w:ascii="Times New Roman" w:hAnsi="Times New Roman" w:cs="Times New Roman"/>
          <w:sz w:val="24"/>
        </w:rPr>
        <w:t xml:space="preserve">Using the best fit models for among-individual covariates from the analyses in Table S1, we designed models testing for among-individual variance in intercepts and slopes with respect to the number of previous trials experienced in the three main contexts. The most relevant main results were reported in the main text, but the full models are presented in Table S2. </w:t>
      </w:r>
    </w:p>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 xml:space="preserve">Table S2. Results of separate mixed model analyses including individual intercept and slope with respect to number of prior trials and including significant covariates from Table S1.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800"/>
        <w:gridCol w:w="2340"/>
        <w:gridCol w:w="1890"/>
        <w:gridCol w:w="1020"/>
        <w:gridCol w:w="1050"/>
      </w:tblGrid>
      <w:tr w:rsidR="00C07223" w:rsidRPr="00C07223" w:rsidTr="005A1C37">
        <w:tc>
          <w:tcPr>
            <w:tcW w:w="1260" w:type="dxa"/>
            <w:tcBorders>
              <w:top w:val="single" w:sz="4" w:space="0" w:color="auto"/>
              <w:bottom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Context</w:t>
            </w:r>
          </w:p>
        </w:tc>
        <w:tc>
          <w:tcPr>
            <w:tcW w:w="1800" w:type="dxa"/>
            <w:tcBorders>
              <w:top w:val="single" w:sz="4" w:space="0" w:color="auto"/>
              <w:bottom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Response</w:t>
            </w:r>
          </w:p>
        </w:tc>
        <w:tc>
          <w:tcPr>
            <w:tcW w:w="2340" w:type="dxa"/>
            <w:tcBorders>
              <w:top w:val="single" w:sz="4" w:space="0" w:color="auto"/>
              <w:bottom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Factor</w:t>
            </w:r>
          </w:p>
        </w:tc>
        <w:tc>
          <w:tcPr>
            <w:tcW w:w="1890" w:type="dxa"/>
            <w:tcBorders>
              <w:top w:val="single" w:sz="4" w:space="0" w:color="auto"/>
              <w:bottom w:val="single" w:sz="4" w:space="0" w:color="auto"/>
            </w:tcBorders>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Effect size</w:t>
            </w:r>
          </w:p>
        </w:tc>
        <w:tc>
          <w:tcPr>
            <w:tcW w:w="1020" w:type="dxa"/>
            <w:tcBorders>
              <w:top w:val="single" w:sz="4" w:space="0" w:color="auto"/>
              <w:bottom w:val="single" w:sz="4" w:space="0" w:color="auto"/>
            </w:tcBorders>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F</w:t>
            </w:r>
          </w:p>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(df)</w:t>
            </w:r>
          </w:p>
        </w:tc>
        <w:tc>
          <w:tcPr>
            <w:tcW w:w="1050" w:type="dxa"/>
            <w:tcBorders>
              <w:top w:val="single" w:sz="4" w:space="0" w:color="auto"/>
              <w:bottom w:val="single" w:sz="4" w:space="0" w:color="auto"/>
            </w:tcBorders>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P-value</w:t>
            </w:r>
          </w:p>
        </w:tc>
      </w:tr>
      <w:tr w:rsidR="00C07223" w:rsidRPr="00C07223" w:rsidTr="005A1C37">
        <w:tc>
          <w:tcPr>
            <w:tcW w:w="1260" w:type="dxa"/>
            <w:tcBorders>
              <w:top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Baseline</w:t>
            </w:r>
          </w:p>
        </w:tc>
        <w:tc>
          <w:tcPr>
            <w:tcW w:w="1800" w:type="dxa"/>
            <w:tcBorders>
              <w:top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Latency to board</w:t>
            </w:r>
          </w:p>
        </w:tc>
        <w:tc>
          <w:tcPr>
            <w:tcW w:w="2340" w:type="dxa"/>
            <w:tcBorders>
              <w:top w:val="single" w:sz="4" w:space="0" w:color="auto"/>
            </w:tcBorders>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Borders>
              <w:top w:val="single" w:sz="4" w:space="0" w:color="auto"/>
            </w:tcBorders>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0.09 ± 0.09</w:t>
            </w:r>
          </w:p>
        </w:tc>
        <w:tc>
          <w:tcPr>
            <w:tcW w:w="1020" w:type="dxa"/>
            <w:tcBorders>
              <w:top w:val="single" w:sz="4" w:space="0" w:color="auto"/>
            </w:tcBorders>
          </w:tcPr>
          <w:p w:rsidR="005A1C37" w:rsidRPr="00C07223" w:rsidRDefault="005A1C37" w:rsidP="005A1C37">
            <w:pPr>
              <w:jc w:val="center"/>
              <w:rPr>
                <w:rFonts w:ascii="Times New Roman" w:hAnsi="Times New Roman" w:cs="Times New Roman"/>
                <w:sz w:val="24"/>
              </w:rPr>
            </w:pPr>
          </w:p>
        </w:tc>
        <w:tc>
          <w:tcPr>
            <w:tcW w:w="1050" w:type="dxa"/>
            <w:tcBorders>
              <w:top w:val="single" w:sz="4" w:space="0" w:color="auto"/>
            </w:tcBorders>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0.006 ± 0.01</w:t>
            </w:r>
          </w:p>
        </w:tc>
        <w:tc>
          <w:tcPr>
            <w:tcW w:w="1020" w:type="dxa"/>
          </w:tcPr>
          <w:p w:rsidR="005A1C37" w:rsidRPr="00C07223" w:rsidRDefault="005A1C37" w:rsidP="005A1C37">
            <w:pPr>
              <w:jc w:val="center"/>
              <w:rPr>
                <w:rFonts w:ascii="Times New Roman" w:hAnsi="Times New Roman" w:cs="Times New Roman"/>
                <w:sz w:val="24"/>
              </w:rPr>
            </w:pPr>
          </w:p>
        </w:tc>
        <w:tc>
          <w:tcPr>
            <w:tcW w:w="1050" w:type="dxa"/>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0.004 ± 0.003</w:t>
            </w:r>
          </w:p>
        </w:tc>
        <w:tc>
          <w:tcPr>
            <w:tcW w:w="1020" w:type="dxa"/>
          </w:tcPr>
          <w:p w:rsidR="005A1C37" w:rsidRPr="00C07223" w:rsidRDefault="005A1C37" w:rsidP="005A1C37">
            <w:pPr>
              <w:jc w:val="center"/>
              <w:rPr>
                <w:rFonts w:ascii="Times New Roman" w:hAnsi="Times New Roman" w:cs="Times New Roman"/>
                <w:sz w:val="24"/>
              </w:rPr>
            </w:pPr>
          </w:p>
        </w:tc>
        <w:tc>
          <w:tcPr>
            <w:tcW w:w="1050" w:type="dxa"/>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-0.17 ± 0.03</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 xml:space="preserve">21.7 </w:t>
            </w:r>
          </w:p>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(1,28)</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 xml:space="preserve">1.8 </w:t>
            </w:r>
          </w:p>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(2,23.9)</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0.19</w:t>
            </w: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Date</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-0.04 ± 0.03</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1.7 (1,24)</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0.20</w:t>
            </w: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Temperature</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-0.01 ± 0.03</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0.1 (1,24)</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0.83</w:t>
            </w: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0.007 ± 0.05</w:t>
            </w:r>
          </w:p>
        </w:tc>
        <w:tc>
          <w:tcPr>
            <w:tcW w:w="1020" w:type="dxa"/>
          </w:tcPr>
          <w:p w:rsidR="005A1C37" w:rsidRPr="00C07223" w:rsidRDefault="005A1C37" w:rsidP="005A1C37">
            <w:pPr>
              <w:jc w:val="center"/>
              <w:rPr>
                <w:rFonts w:ascii="Times New Roman" w:hAnsi="Times New Roman" w:cs="Times New Roman"/>
                <w:sz w:val="24"/>
              </w:rPr>
            </w:pPr>
          </w:p>
        </w:tc>
        <w:tc>
          <w:tcPr>
            <w:tcW w:w="1050" w:type="dxa"/>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5A1C37" w:rsidRPr="00C07223" w:rsidRDefault="005A1C37" w:rsidP="005A1C37">
            <w:pPr>
              <w:jc w:val="center"/>
              <w:rPr>
                <w:rFonts w:ascii="Times New Roman" w:hAnsi="Times New Roman" w:cs="Times New Roman"/>
                <w:sz w:val="24"/>
              </w:rPr>
            </w:pPr>
          </w:p>
        </w:tc>
        <w:tc>
          <w:tcPr>
            <w:tcW w:w="1050" w:type="dxa"/>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-0.006 ± 0.01</w:t>
            </w:r>
          </w:p>
        </w:tc>
        <w:tc>
          <w:tcPr>
            <w:tcW w:w="1020" w:type="dxa"/>
          </w:tcPr>
          <w:p w:rsidR="005A1C37" w:rsidRPr="00C07223" w:rsidRDefault="005A1C37" w:rsidP="005A1C37">
            <w:pPr>
              <w:jc w:val="center"/>
              <w:rPr>
                <w:rFonts w:ascii="Times New Roman" w:hAnsi="Times New Roman" w:cs="Times New Roman"/>
                <w:sz w:val="24"/>
              </w:rPr>
            </w:pPr>
          </w:p>
        </w:tc>
        <w:tc>
          <w:tcPr>
            <w:tcW w:w="1050" w:type="dxa"/>
          </w:tcPr>
          <w:p w:rsidR="005A1C37" w:rsidRPr="00C07223" w:rsidRDefault="005A1C37" w:rsidP="005A1C37">
            <w:pPr>
              <w:jc w:val="center"/>
              <w:rPr>
                <w:rFonts w:ascii="Times New Roman" w:hAnsi="Times New Roman" w:cs="Times New Roman"/>
                <w:sz w:val="24"/>
              </w:rPr>
            </w:pP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-0.06 ± 0.03</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2.9</w:t>
            </w:r>
          </w:p>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(1,115)</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0.09</w:t>
            </w:r>
          </w:p>
        </w:tc>
      </w:tr>
      <w:tr w:rsidR="00C07223" w:rsidRPr="00C07223" w:rsidTr="005A1C37">
        <w:tc>
          <w:tcPr>
            <w:tcW w:w="1260" w:type="dxa"/>
          </w:tcPr>
          <w:p w:rsidR="005A1C37" w:rsidRPr="00C07223" w:rsidRDefault="005A1C37" w:rsidP="005A1C37">
            <w:pPr>
              <w:rPr>
                <w:rFonts w:ascii="Times New Roman" w:hAnsi="Times New Roman" w:cs="Times New Roman"/>
                <w:sz w:val="24"/>
              </w:rPr>
            </w:pPr>
          </w:p>
        </w:tc>
        <w:tc>
          <w:tcPr>
            <w:tcW w:w="1800" w:type="dxa"/>
          </w:tcPr>
          <w:p w:rsidR="005A1C37" w:rsidRPr="00C07223" w:rsidRDefault="005A1C37" w:rsidP="005A1C37">
            <w:pPr>
              <w:rPr>
                <w:rFonts w:ascii="Times New Roman" w:hAnsi="Times New Roman" w:cs="Times New Roman"/>
                <w:sz w:val="24"/>
              </w:rPr>
            </w:pPr>
          </w:p>
        </w:tc>
        <w:tc>
          <w:tcPr>
            <w:tcW w:w="2340" w:type="dxa"/>
          </w:tcPr>
          <w:p w:rsidR="005A1C37" w:rsidRPr="00C07223" w:rsidRDefault="005A1C37" w:rsidP="005A1C37">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8.7</w:t>
            </w:r>
          </w:p>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(2,26.4)</w:t>
            </w:r>
          </w:p>
        </w:tc>
        <w:tc>
          <w:tcPr>
            <w:tcW w:w="1050" w:type="dxa"/>
          </w:tcPr>
          <w:p w:rsidR="005A1C37" w:rsidRPr="00C07223" w:rsidRDefault="005A1C37" w:rsidP="005A1C37">
            <w:pPr>
              <w:jc w:val="center"/>
              <w:rPr>
                <w:rFonts w:ascii="Times New Roman" w:hAnsi="Times New Roman" w:cs="Times New Roman"/>
                <w:sz w:val="24"/>
              </w:rPr>
            </w:pPr>
            <w:r w:rsidRPr="00C07223">
              <w:rPr>
                <w:rFonts w:ascii="Times New Roman" w:hAnsi="Times New Roman" w:cs="Times New Roman"/>
                <w:sz w:val="24"/>
              </w:rPr>
              <w:t>0.001</w:t>
            </w:r>
          </w:p>
        </w:tc>
      </w:tr>
      <w:tr w:rsidR="00C07223" w:rsidRPr="00C07223" w:rsidTr="005A1C37">
        <w:tc>
          <w:tcPr>
            <w:tcW w:w="126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Baseline-Novel object</w:t>
            </w:r>
          </w:p>
        </w:tc>
        <w:tc>
          <w:tcPr>
            <w:tcW w:w="180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Latency to board</w:t>
            </w: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0.18 ± 0.07</w:t>
            </w:r>
          </w:p>
        </w:tc>
        <w:tc>
          <w:tcPr>
            <w:tcW w:w="1020" w:type="dxa"/>
          </w:tcPr>
          <w:p w:rsidR="00D6703D" w:rsidRPr="00C07223" w:rsidRDefault="00D6703D" w:rsidP="00D6703D">
            <w:pPr>
              <w:jc w:val="center"/>
              <w:rPr>
                <w:rFonts w:ascii="Times New Roman" w:hAnsi="Times New Roman" w:cs="Times New Roman"/>
                <w:sz w:val="24"/>
              </w:rPr>
            </w:pPr>
          </w:p>
        </w:tc>
        <w:tc>
          <w:tcPr>
            <w:tcW w:w="1050" w:type="dxa"/>
          </w:tcPr>
          <w:p w:rsidR="00D6703D" w:rsidRPr="00C07223" w:rsidRDefault="00D6703D" w:rsidP="00D6703D">
            <w:pPr>
              <w:jc w:val="center"/>
              <w:rPr>
                <w:rFonts w:ascii="Times New Roman" w:hAnsi="Times New Roman" w:cs="Times New Roman"/>
                <w:sz w:val="24"/>
              </w:rPr>
            </w:pP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 xml:space="preserve">Individual*Previous </w:t>
            </w:r>
            <w:r w:rsidRPr="00C07223">
              <w:rPr>
                <w:rFonts w:ascii="Times New Roman" w:hAnsi="Times New Roman" w:cs="Times New Roman"/>
                <w:sz w:val="24"/>
              </w:rPr>
              <w:lastRenderedPageBreak/>
              <w:t>trials</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lastRenderedPageBreak/>
              <w:t>0.33 ± 0.15</w:t>
            </w:r>
          </w:p>
        </w:tc>
        <w:tc>
          <w:tcPr>
            <w:tcW w:w="1020" w:type="dxa"/>
          </w:tcPr>
          <w:p w:rsidR="00D6703D" w:rsidRPr="00C07223" w:rsidRDefault="00D6703D" w:rsidP="00D6703D">
            <w:pPr>
              <w:jc w:val="center"/>
              <w:rPr>
                <w:rFonts w:ascii="Times New Roman" w:hAnsi="Times New Roman" w:cs="Times New Roman"/>
                <w:sz w:val="24"/>
              </w:rPr>
            </w:pPr>
          </w:p>
        </w:tc>
        <w:tc>
          <w:tcPr>
            <w:tcW w:w="1050" w:type="dxa"/>
          </w:tcPr>
          <w:p w:rsidR="00D6703D" w:rsidRPr="00C07223" w:rsidRDefault="00D6703D" w:rsidP="00D6703D">
            <w:pPr>
              <w:jc w:val="center"/>
              <w:rPr>
                <w:rFonts w:ascii="Times New Roman" w:hAnsi="Times New Roman" w:cs="Times New Roman"/>
                <w:sz w:val="24"/>
              </w:rPr>
            </w:pP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0.12 ± 0.08</w:t>
            </w:r>
          </w:p>
        </w:tc>
        <w:tc>
          <w:tcPr>
            <w:tcW w:w="1020" w:type="dxa"/>
          </w:tcPr>
          <w:p w:rsidR="00D6703D" w:rsidRPr="00C07223" w:rsidRDefault="00D6703D" w:rsidP="00D6703D">
            <w:pPr>
              <w:jc w:val="center"/>
              <w:rPr>
                <w:rFonts w:ascii="Times New Roman" w:hAnsi="Times New Roman" w:cs="Times New Roman"/>
                <w:sz w:val="24"/>
              </w:rPr>
            </w:pPr>
          </w:p>
        </w:tc>
        <w:tc>
          <w:tcPr>
            <w:tcW w:w="1050" w:type="dxa"/>
          </w:tcPr>
          <w:p w:rsidR="00D6703D" w:rsidRPr="00C07223" w:rsidRDefault="00D6703D" w:rsidP="00D6703D">
            <w:pPr>
              <w:jc w:val="center"/>
              <w:rPr>
                <w:rFonts w:ascii="Times New Roman" w:hAnsi="Times New Roman" w:cs="Times New Roman"/>
                <w:sz w:val="24"/>
              </w:rPr>
            </w:pP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Object</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0.78 ± 0.14</w:t>
            </w:r>
          </w:p>
        </w:tc>
        <w:tc>
          <w:tcPr>
            <w:tcW w:w="102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30.9</w:t>
            </w:r>
          </w:p>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(1,28.6)</w:t>
            </w:r>
          </w:p>
        </w:tc>
        <w:tc>
          <w:tcPr>
            <w:tcW w:w="105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1.6</w:t>
            </w:r>
          </w:p>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(2,24.3)</w:t>
            </w:r>
          </w:p>
        </w:tc>
        <w:tc>
          <w:tcPr>
            <w:tcW w:w="105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0.23</w:t>
            </w: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Date</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-0.03 ± 0.02</w:t>
            </w:r>
          </w:p>
        </w:tc>
        <w:tc>
          <w:tcPr>
            <w:tcW w:w="102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1.5</w:t>
            </w:r>
          </w:p>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(1,24.5)</w:t>
            </w:r>
          </w:p>
        </w:tc>
        <w:tc>
          <w:tcPr>
            <w:tcW w:w="105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0.23</w:t>
            </w:r>
          </w:p>
        </w:tc>
      </w:tr>
      <w:tr w:rsidR="00C07223" w:rsidRPr="00C07223" w:rsidTr="005A1C37">
        <w:tc>
          <w:tcPr>
            <w:tcW w:w="1260" w:type="dxa"/>
          </w:tcPr>
          <w:p w:rsidR="00D6703D" w:rsidRPr="00C07223" w:rsidRDefault="00D6703D" w:rsidP="00D6703D">
            <w:pPr>
              <w:rPr>
                <w:rFonts w:ascii="Times New Roman" w:hAnsi="Times New Roman" w:cs="Times New Roman"/>
                <w:sz w:val="24"/>
              </w:rPr>
            </w:pPr>
          </w:p>
        </w:tc>
        <w:tc>
          <w:tcPr>
            <w:tcW w:w="1800" w:type="dxa"/>
          </w:tcPr>
          <w:p w:rsidR="00D6703D" w:rsidRPr="00C07223" w:rsidRDefault="00D6703D" w:rsidP="00D6703D">
            <w:pPr>
              <w:rPr>
                <w:rFonts w:ascii="Times New Roman" w:hAnsi="Times New Roman" w:cs="Times New Roman"/>
                <w:sz w:val="24"/>
              </w:rPr>
            </w:pPr>
          </w:p>
        </w:tc>
        <w:tc>
          <w:tcPr>
            <w:tcW w:w="2340" w:type="dxa"/>
          </w:tcPr>
          <w:p w:rsidR="00D6703D" w:rsidRPr="00C07223" w:rsidRDefault="00D6703D" w:rsidP="00D6703D">
            <w:pPr>
              <w:rPr>
                <w:rFonts w:ascii="Times New Roman" w:hAnsi="Times New Roman" w:cs="Times New Roman"/>
                <w:sz w:val="24"/>
              </w:rPr>
            </w:pPr>
            <w:r w:rsidRPr="00C07223">
              <w:rPr>
                <w:rFonts w:ascii="Times New Roman" w:hAnsi="Times New Roman" w:cs="Times New Roman"/>
                <w:sz w:val="24"/>
              </w:rPr>
              <w:t>Temp</w:t>
            </w:r>
          </w:p>
        </w:tc>
        <w:tc>
          <w:tcPr>
            <w:tcW w:w="189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-0.005 ± 0.03</w:t>
            </w:r>
          </w:p>
        </w:tc>
        <w:tc>
          <w:tcPr>
            <w:tcW w:w="102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0.04</w:t>
            </w:r>
          </w:p>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(1,24.5)</w:t>
            </w:r>
          </w:p>
        </w:tc>
        <w:tc>
          <w:tcPr>
            <w:tcW w:w="1050" w:type="dxa"/>
          </w:tcPr>
          <w:p w:rsidR="00D6703D" w:rsidRPr="00C07223" w:rsidRDefault="00D6703D" w:rsidP="00D6703D">
            <w:pPr>
              <w:jc w:val="center"/>
              <w:rPr>
                <w:rFonts w:ascii="Times New Roman" w:hAnsi="Times New Roman" w:cs="Times New Roman"/>
                <w:sz w:val="24"/>
              </w:rPr>
            </w:pPr>
            <w:r w:rsidRPr="00C07223">
              <w:rPr>
                <w:rFonts w:ascii="Times New Roman" w:hAnsi="Times New Roman" w:cs="Times New Roman"/>
                <w:sz w:val="24"/>
              </w:rPr>
              <w:t>0.85</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0.06 ± 0.04</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0.20 ± 0.14</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0.13 ± 0.07</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Object</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0.80 ± 0.13</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37.7</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(1,25.6)</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8.9</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(2,26.3)</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0.001</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Novel object</w:t>
            </w:r>
          </w:p>
        </w:tc>
        <w:tc>
          <w:tcPr>
            <w:tcW w:w="180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Latency to board</w:t>
            </w: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0.30 ± 0.11</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0.003 ± 0.005</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0.003 ± 0.02</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 xml:space="preserve">-0.08 ± 0.02 </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10.0</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(1,39.6)</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0.003</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 (3,33.3)</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0.29</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Time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0.36 ± 0.17</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4.4</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(1,34.7)</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0.04</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0.14 ± 0.07</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0.009 ± 0.007</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0.015 ± 0.016</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-0.14 ± 0.03</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22.0</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(1,34.2)</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2.6 (3,32)</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0.07</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Time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0.11 ± 015</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0.06 (1,34.5)</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0.46</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Temperature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 ± 0.01</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0.5 (1,32.1)</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0.50</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Novel cue</w:t>
            </w:r>
          </w:p>
        </w:tc>
        <w:tc>
          <w:tcPr>
            <w:tcW w:w="180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Latency to board</w:t>
            </w: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0.22 ± 0.08</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0.003 ± 0.005</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-0.018 ± 0.016</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 ± 0.02</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0.25</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(1,32.2)</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0.62</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2.1 (3,30.9)</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0.12</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Date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0.002 ± 0.001</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2.6 (1,33.2)</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0.12</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Temperature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0.03 ± 0.01</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5.0 (1,30.6)</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0.03</w:t>
            </w: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0.19 ± 0.08</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 ± 0.008</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-0.029 ± 0.022</w:t>
            </w:r>
          </w:p>
        </w:tc>
        <w:tc>
          <w:tcPr>
            <w:tcW w:w="1020" w:type="dxa"/>
          </w:tcPr>
          <w:p w:rsidR="0042668E" w:rsidRPr="00C07223" w:rsidRDefault="0042668E" w:rsidP="0042668E">
            <w:pPr>
              <w:jc w:val="center"/>
              <w:rPr>
                <w:rFonts w:ascii="Times New Roman" w:hAnsi="Times New Roman" w:cs="Times New Roman"/>
                <w:sz w:val="24"/>
              </w:rPr>
            </w:pPr>
          </w:p>
        </w:tc>
        <w:tc>
          <w:tcPr>
            <w:tcW w:w="1050" w:type="dxa"/>
          </w:tcPr>
          <w:p w:rsidR="0042668E" w:rsidRPr="00C07223" w:rsidRDefault="0042668E" w:rsidP="0042668E">
            <w:pPr>
              <w:jc w:val="center"/>
              <w:rPr>
                <w:rFonts w:ascii="Times New Roman" w:hAnsi="Times New Roman" w:cs="Times New Roman"/>
                <w:sz w:val="24"/>
              </w:rPr>
            </w:pPr>
          </w:p>
        </w:tc>
      </w:tr>
      <w:tr w:rsidR="00C07223" w:rsidRPr="00C07223" w:rsidTr="005A1C37">
        <w:tc>
          <w:tcPr>
            <w:tcW w:w="1260" w:type="dxa"/>
          </w:tcPr>
          <w:p w:rsidR="0042668E" w:rsidRPr="00C07223" w:rsidRDefault="0042668E" w:rsidP="0042668E">
            <w:pPr>
              <w:rPr>
                <w:rFonts w:ascii="Times New Roman" w:hAnsi="Times New Roman" w:cs="Times New Roman"/>
                <w:sz w:val="24"/>
              </w:rPr>
            </w:pPr>
          </w:p>
        </w:tc>
        <w:tc>
          <w:tcPr>
            <w:tcW w:w="1800" w:type="dxa"/>
          </w:tcPr>
          <w:p w:rsidR="0042668E" w:rsidRPr="00C07223" w:rsidRDefault="0042668E" w:rsidP="0042668E">
            <w:pPr>
              <w:rPr>
                <w:rFonts w:ascii="Times New Roman" w:hAnsi="Times New Roman" w:cs="Times New Roman"/>
                <w:sz w:val="24"/>
              </w:rPr>
            </w:pPr>
          </w:p>
        </w:tc>
        <w:tc>
          <w:tcPr>
            <w:tcW w:w="2340" w:type="dxa"/>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-0.22 ± 0.03</w:t>
            </w:r>
          </w:p>
        </w:tc>
        <w:tc>
          <w:tcPr>
            <w:tcW w:w="102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49.1</w:t>
            </w:r>
          </w:p>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(1,34.7)</w:t>
            </w:r>
          </w:p>
        </w:tc>
        <w:tc>
          <w:tcPr>
            <w:tcW w:w="1050" w:type="dxa"/>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&lt;0.0001</w:t>
            </w:r>
          </w:p>
        </w:tc>
      </w:tr>
      <w:tr w:rsidR="0042668E" w:rsidRPr="00C07223" w:rsidTr="005A1C37">
        <w:tc>
          <w:tcPr>
            <w:tcW w:w="1260" w:type="dxa"/>
            <w:tcBorders>
              <w:bottom w:val="single" w:sz="4" w:space="0" w:color="auto"/>
            </w:tcBorders>
          </w:tcPr>
          <w:p w:rsidR="0042668E" w:rsidRPr="00C07223" w:rsidRDefault="0042668E" w:rsidP="0042668E">
            <w:pPr>
              <w:rPr>
                <w:rFonts w:ascii="Times New Roman" w:hAnsi="Times New Roman" w:cs="Times New Roman"/>
                <w:sz w:val="24"/>
              </w:rPr>
            </w:pPr>
          </w:p>
        </w:tc>
        <w:tc>
          <w:tcPr>
            <w:tcW w:w="1800" w:type="dxa"/>
            <w:tcBorders>
              <w:bottom w:val="single" w:sz="4" w:space="0" w:color="auto"/>
            </w:tcBorders>
          </w:tcPr>
          <w:p w:rsidR="0042668E" w:rsidRPr="00C07223" w:rsidRDefault="0042668E" w:rsidP="0042668E">
            <w:pPr>
              <w:rPr>
                <w:rFonts w:ascii="Times New Roman" w:hAnsi="Times New Roman" w:cs="Times New Roman"/>
                <w:sz w:val="24"/>
              </w:rPr>
            </w:pPr>
          </w:p>
        </w:tc>
        <w:tc>
          <w:tcPr>
            <w:tcW w:w="2340" w:type="dxa"/>
            <w:tcBorders>
              <w:bottom w:val="single" w:sz="4" w:space="0" w:color="auto"/>
            </w:tcBorders>
          </w:tcPr>
          <w:p w:rsidR="0042668E" w:rsidRPr="00C07223" w:rsidRDefault="0042668E" w:rsidP="0042668E">
            <w:pPr>
              <w:rPr>
                <w:rFonts w:ascii="Times New Roman" w:hAnsi="Times New Roman" w:cs="Times New Roman"/>
                <w:sz w:val="24"/>
              </w:rPr>
            </w:pPr>
            <w:r w:rsidRPr="00C07223">
              <w:rPr>
                <w:rFonts w:ascii="Times New Roman" w:hAnsi="Times New Roman" w:cs="Times New Roman"/>
                <w:sz w:val="24"/>
              </w:rPr>
              <w:t>Temperature</w:t>
            </w:r>
          </w:p>
        </w:tc>
        <w:tc>
          <w:tcPr>
            <w:tcW w:w="1890" w:type="dxa"/>
            <w:tcBorders>
              <w:bottom w:val="single" w:sz="4" w:space="0" w:color="auto"/>
            </w:tcBorders>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0.012 ± 0.004</w:t>
            </w:r>
          </w:p>
        </w:tc>
        <w:tc>
          <w:tcPr>
            <w:tcW w:w="1020" w:type="dxa"/>
            <w:tcBorders>
              <w:bottom w:val="single" w:sz="4" w:space="0" w:color="auto"/>
            </w:tcBorders>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9.5 (1,34.7)</w:t>
            </w:r>
          </w:p>
        </w:tc>
        <w:tc>
          <w:tcPr>
            <w:tcW w:w="1050" w:type="dxa"/>
            <w:tcBorders>
              <w:bottom w:val="single" w:sz="4" w:space="0" w:color="auto"/>
            </w:tcBorders>
          </w:tcPr>
          <w:p w:rsidR="0042668E" w:rsidRPr="00C07223" w:rsidRDefault="0042668E" w:rsidP="0042668E">
            <w:pPr>
              <w:jc w:val="center"/>
              <w:rPr>
                <w:rFonts w:ascii="Times New Roman" w:hAnsi="Times New Roman" w:cs="Times New Roman"/>
                <w:sz w:val="24"/>
              </w:rPr>
            </w:pPr>
            <w:r w:rsidRPr="00C07223">
              <w:rPr>
                <w:rFonts w:ascii="Times New Roman" w:hAnsi="Times New Roman" w:cs="Times New Roman"/>
                <w:sz w:val="24"/>
              </w:rPr>
              <w:t>0.004</w:t>
            </w:r>
          </w:p>
        </w:tc>
      </w:tr>
    </w:tbl>
    <w:p w:rsidR="005A1C37" w:rsidRPr="00C07223" w:rsidRDefault="005A1C37" w:rsidP="005A1C37">
      <w:pPr>
        <w:rPr>
          <w:rFonts w:ascii="Times New Roman" w:hAnsi="Times New Roman" w:cs="Times New Roman"/>
          <w:sz w:val="24"/>
        </w:rPr>
      </w:pPr>
    </w:p>
    <w:p w:rsidR="00130A5C" w:rsidRPr="00C07223" w:rsidRDefault="00AE5083" w:rsidP="00F5476A">
      <w:pPr>
        <w:rPr>
          <w:rFonts w:ascii="Times New Roman" w:hAnsi="Times New Roman" w:cs="Times New Roman"/>
          <w:sz w:val="24"/>
        </w:rPr>
      </w:pPr>
      <w:r w:rsidRPr="00C07223">
        <w:rPr>
          <w:rFonts w:ascii="Times New Roman" w:hAnsi="Times New Roman" w:cs="Times New Roman"/>
          <w:sz w:val="24"/>
        </w:rPr>
        <w:t>Because some trials resulted in the subject either never landing on the board, or</w:t>
      </w:r>
      <w:r w:rsidR="004F5ADA" w:rsidRPr="00C07223">
        <w:rPr>
          <w:rFonts w:ascii="Times New Roman" w:hAnsi="Times New Roman" w:cs="Times New Roman"/>
          <w:sz w:val="24"/>
        </w:rPr>
        <w:t>, if they landed, never feeding</w:t>
      </w:r>
      <w:r w:rsidRPr="00C07223">
        <w:rPr>
          <w:rFonts w:ascii="Times New Roman" w:hAnsi="Times New Roman" w:cs="Times New Roman"/>
          <w:sz w:val="24"/>
        </w:rPr>
        <w:t xml:space="preserve"> before the end of the video, we scored these as having latencies that extended to the end of the video. These truncated cases were modestly common for both response variables in the novel object trials and for the latency from board to feed in the novel cue trials. Including the truncated trials is logically more appropriate than omitting them, since these subjects are likely to have been highly responsive to the context. However, to assess if these trials are driving </w:t>
      </w:r>
      <w:r w:rsidR="004F5ADA" w:rsidRPr="00C07223">
        <w:rPr>
          <w:rFonts w:ascii="Times New Roman" w:hAnsi="Times New Roman" w:cs="Times New Roman"/>
          <w:sz w:val="24"/>
        </w:rPr>
        <w:t>t</w:t>
      </w:r>
      <w:r w:rsidRPr="00C07223">
        <w:rPr>
          <w:rFonts w:ascii="Times New Roman" w:hAnsi="Times New Roman" w:cs="Times New Roman"/>
          <w:sz w:val="24"/>
        </w:rPr>
        <w:t xml:space="preserve">he main results, we redid the analyses without them. The results are shown in Table S3 for the three context-by-response-trait situations where there were at least several such cases. A few parameters change significance as a result, but their overall magnitude is generally similar to the full analysis, so we report </w:t>
      </w:r>
      <w:r w:rsidR="004F5ADA" w:rsidRPr="00C07223">
        <w:rPr>
          <w:rFonts w:ascii="Times New Roman" w:hAnsi="Times New Roman" w:cs="Times New Roman"/>
          <w:sz w:val="24"/>
        </w:rPr>
        <w:t>only the</w:t>
      </w:r>
      <w:r w:rsidRPr="00C07223">
        <w:rPr>
          <w:rFonts w:ascii="Times New Roman" w:hAnsi="Times New Roman" w:cs="Times New Roman"/>
          <w:sz w:val="24"/>
        </w:rPr>
        <w:t xml:space="preserve"> results </w:t>
      </w:r>
      <w:r w:rsidR="004F5ADA" w:rsidRPr="00C07223">
        <w:rPr>
          <w:rFonts w:ascii="Times New Roman" w:hAnsi="Times New Roman" w:cs="Times New Roman"/>
          <w:sz w:val="24"/>
        </w:rPr>
        <w:t xml:space="preserve">from Table S2 </w:t>
      </w:r>
      <w:r w:rsidRPr="00C07223">
        <w:rPr>
          <w:rFonts w:ascii="Times New Roman" w:hAnsi="Times New Roman" w:cs="Times New Roman"/>
          <w:sz w:val="24"/>
        </w:rPr>
        <w:t xml:space="preserve">in the main text. </w:t>
      </w:r>
    </w:p>
    <w:p w:rsidR="00F5476A" w:rsidRPr="00C07223" w:rsidRDefault="00F5476A" w:rsidP="00F5476A">
      <w:pPr>
        <w:rPr>
          <w:rFonts w:ascii="Times New Roman" w:hAnsi="Times New Roman" w:cs="Times New Roman"/>
          <w:sz w:val="24"/>
        </w:rPr>
      </w:pPr>
      <w:r w:rsidRPr="00C07223">
        <w:rPr>
          <w:rFonts w:ascii="Times New Roman" w:hAnsi="Times New Roman" w:cs="Times New Roman"/>
          <w:sz w:val="24"/>
        </w:rPr>
        <w:t xml:space="preserve">Table S3. Analyses of </w:t>
      </w:r>
      <w:r w:rsidR="00130A5C" w:rsidRPr="00C07223">
        <w:rPr>
          <w:rFonts w:ascii="Times New Roman" w:hAnsi="Times New Roman" w:cs="Times New Roman"/>
          <w:sz w:val="24"/>
        </w:rPr>
        <w:t xml:space="preserve">both responses in the </w:t>
      </w:r>
      <w:r w:rsidRPr="00C07223">
        <w:rPr>
          <w:rFonts w:ascii="Times New Roman" w:hAnsi="Times New Roman" w:cs="Times New Roman"/>
          <w:sz w:val="24"/>
        </w:rPr>
        <w:t xml:space="preserve">novel object </w:t>
      </w:r>
      <w:r w:rsidR="00130A5C" w:rsidRPr="00C07223">
        <w:rPr>
          <w:rFonts w:ascii="Times New Roman" w:hAnsi="Times New Roman" w:cs="Times New Roman"/>
          <w:sz w:val="24"/>
        </w:rPr>
        <w:t xml:space="preserve">context </w:t>
      </w:r>
      <w:r w:rsidRPr="00C07223">
        <w:rPr>
          <w:rFonts w:ascii="Times New Roman" w:hAnsi="Times New Roman" w:cs="Times New Roman"/>
          <w:sz w:val="24"/>
        </w:rPr>
        <w:t xml:space="preserve">and </w:t>
      </w:r>
      <w:r w:rsidR="00130A5C" w:rsidRPr="00C07223">
        <w:rPr>
          <w:rFonts w:ascii="Times New Roman" w:hAnsi="Times New Roman" w:cs="Times New Roman"/>
          <w:sz w:val="24"/>
        </w:rPr>
        <w:t xml:space="preserve">latency to feed in the </w:t>
      </w:r>
      <w:r w:rsidRPr="00C07223">
        <w:rPr>
          <w:rFonts w:ascii="Times New Roman" w:hAnsi="Times New Roman" w:cs="Times New Roman"/>
          <w:sz w:val="24"/>
        </w:rPr>
        <w:t xml:space="preserve">novel cue contexts as in Table S2 except that all cases </w:t>
      </w:r>
      <w:r w:rsidR="00130A5C" w:rsidRPr="00C07223">
        <w:rPr>
          <w:rFonts w:ascii="Times New Roman" w:hAnsi="Times New Roman" w:cs="Times New Roman"/>
          <w:sz w:val="24"/>
        </w:rPr>
        <w:t xml:space="preserve">were omitted </w:t>
      </w:r>
      <w:r w:rsidRPr="00C07223">
        <w:rPr>
          <w:rFonts w:ascii="Times New Roman" w:hAnsi="Times New Roman" w:cs="Times New Roman"/>
          <w:sz w:val="24"/>
        </w:rPr>
        <w:t xml:space="preserve">in which the subject never arrived at the board (for response = latency to board) or never fed (for response = latency from board to feed).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800"/>
        <w:gridCol w:w="2340"/>
        <w:gridCol w:w="1890"/>
        <w:gridCol w:w="1020"/>
        <w:gridCol w:w="1050"/>
      </w:tblGrid>
      <w:tr w:rsidR="00C07223" w:rsidRPr="00C07223" w:rsidTr="00410007">
        <w:tc>
          <w:tcPr>
            <w:tcW w:w="1260" w:type="dxa"/>
            <w:tcBorders>
              <w:top w:val="single" w:sz="4" w:space="0" w:color="auto"/>
              <w:bottom w:val="single" w:sz="4" w:space="0" w:color="auto"/>
            </w:tcBorders>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Context</w:t>
            </w:r>
          </w:p>
        </w:tc>
        <w:tc>
          <w:tcPr>
            <w:tcW w:w="1800" w:type="dxa"/>
            <w:tcBorders>
              <w:top w:val="single" w:sz="4" w:space="0" w:color="auto"/>
              <w:bottom w:val="single" w:sz="4" w:space="0" w:color="auto"/>
            </w:tcBorders>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Response</w:t>
            </w:r>
          </w:p>
        </w:tc>
        <w:tc>
          <w:tcPr>
            <w:tcW w:w="2340" w:type="dxa"/>
            <w:tcBorders>
              <w:top w:val="single" w:sz="4" w:space="0" w:color="auto"/>
              <w:bottom w:val="single" w:sz="4" w:space="0" w:color="auto"/>
            </w:tcBorders>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Factor</w:t>
            </w:r>
          </w:p>
        </w:tc>
        <w:tc>
          <w:tcPr>
            <w:tcW w:w="1890" w:type="dxa"/>
            <w:tcBorders>
              <w:top w:val="single" w:sz="4" w:space="0" w:color="auto"/>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Effect size</w:t>
            </w:r>
          </w:p>
        </w:tc>
        <w:tc>
          <w:tcPr>
            <w:tcW w:w="1020" w:type="dxa"/>
            <w:tcBorders>
              <w:top w:val="single" w:sz="4" w:space="0" w:color="auto"/>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F</w:t>
            </w:r>
          </w:p>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(df)</w:t>
            </w:r>
          </w:p>
        </w:tc>
        <w:tc>
          <w:tcPr>
            <w:tcW w:w="1050" w:type="dxa"/>
            <w:tcBorders>
              <w:top w:val="single" w:sz="4" w:space="0" w:color="auto"/>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P-value</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Novel object</w:t>
            </w:r>
          </w:p>
        </w:tc>
        <w:tc>
          <w:tcPr>
            <w:tcW w:w="180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Latency to board</w:t>
            </w: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0.25 ± 0.10</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0.002 ± 0.005</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0.001 ± 0.02</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 xml:space="preserve">-0.08 ± 0.02 </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11.3</w:t>
            </w:r>
          </w:p>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(1,36.2)</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0.002</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1.8 (3,31.2)</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0.18</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Time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0.35 ± 0.16</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4.9</w:t>
            </w:r>
          </w:p>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lastRenderedPageBreak/>
              <w:t>(1,32.3)</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lastRenderedPageBreak/>
              <w:t>0.03</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0.10 ± 0.06</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0.004 ± 0.006</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0.017 ± 0.014</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-0.12 ± 0.03</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20.9</w:t>
            </w:r>
          </w:p>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(1,32.4)</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&lt;0.0001</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Block</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3.0 (3,28)</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0.048</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Time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0.12 ± 0.14</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0.8 (1,30.8)</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0.38</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Temperature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-0.01 ± 0.01</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0.8 (1,27.9)</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0.37</w:t>
            </w:r>
          </w:p>
        </w:tc>
      </w:tr>
      <w:tr w:rsidR="00C07223" w:rsidRPr="00C07223" w:rsidTr="00410007">
        <w:tc>
          <w:tcPr>
            <w:tcW w:w="126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Novel cue</w:t>
            </w:r>
          </w:p>
        </w:tc>
        <w:tc>
          <w:tcPr>
            <w:tcW w:w="180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Board to feed</w:t>
            </w: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Random: Individual</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0.08 ± 0.06</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Individual*Previous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0.005 ± 0.007</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Covariance</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-0.007 ± 0.017</w:t>
            </w:r>
          </w:p>
        </w:tc>
        <w:tc>
          <w:tcPr>
            <w:tcW w:w="1020" w:type="dxa"/>
          </w:tcPr>
          <w:p w:rsidR="00F5476A" w:rsidRPr="00C07223" w:rsidRDefault="00F5476A" w:rsidP="00410007">
            <w:pPr>
              <w:jc w:val="center"/>
              <w:rPr>
                <w:rFonts w:ascii="Times New Roman" w:hAnsi="Times New Roman" w:cs="Times New Roman"/>
                <w:sz w:val="24"/>
              </w:rPr>
            </w:pPr>
          </w:p>
        </w:tc>
        <w:tc>
          <w:tcPr>
            <w:tcW w:w="1050" w:type="dxa"/>
          </w:tcPr>
          <w:p w:rsidR="00F5476A" w:rsidRPr="00C07223" w:rsidRDefault="00F5476A" w:rsidP="00410007">
            <w:pPr>
              <w:jc w:val="center"/>
              <w:rPr>
                <w:rFonts w:ascii="Times New Roman" w:hAnsi="Times New Roman" w:cs="Times New Roman"/>
                <w:sz w:val="24"/>
              </w:rPr>
            </w:pPr>
          </w:p>
        </w:tc>
      </w:tr>
      <w:tr w:rsidR="00C07223" w:rsidRPr="00C07223" w:rsidTr="00410007">
        <w:tc>
          <w:tcPr>
            <w:tcW w:w="1260" w:type="dxa"/>
          </w:tcPr>
          <w:p w:rsidR="00F5476A" w:rsidRPr="00C07223" w:rsidRDefault="00F5476A" w:rsidP="00410007">
            <w:pPr>
              <w:rPr>
                <w:rFonts w:ascii="Times New Roman" w:hAnsi="Times New Roman" w:cs="Times New Roman"/>
                <w:sz w:val="24"/>
              </w:rPr>
            </w:pPr>
          </w:p>
        </w:tc>
        <w:tc>
          <w:tcPr>
            <w:tcW w:w="1800" w:type="dxa"/>
          </w:tcPr>
          <w:p w:rsidR="00F5476A" w:rsidRPr="00C07223" w:rsidRDefault="00F5476A" w:rsidP="00410007">
            <w:pPr>
              <w:rPr>
                <w:rFonts w:ascii="Times New Roman" w:hAnsi="Times New Roman" w:cs="Times New Roman"/>
                <w:sz w:val="24"/>
              </w:rPr>
            </w:pPr>
          </w:p>
        </w:tc>
        <w:tc>
          <w:tcPr>
            <w:tcW w:w="2340" w:type="dxa"/>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Previous trials</w:t>
            </w:r>
          </w:p>
        </w:tc>
        <w:tc>
          <w:tcPr>
            <w:tcW w:w="189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-0.18 ± 0.03</w:t>
            </w:r>
          </w:p>
        </w:tc>
        <w:tc>
          <w:tcPr>
            <w:tcW w:w="102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47.0</w:t>
            </w:r>
          </w:p>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(1,34.2)</w:t>
            </w:r>
          </w:p>
        </w:tc>
        <w:tc>
          <w:tcPr>
            <w:tcW w:w="1050" w:type="dxa"/>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&lt;0.0001</w:t>
            </w:r>
          </w:p>
        </w:tc>
      </w:tr>
      <w:tr w:rsidR="00F5476A" w:rsidRPr="00C07223" w:rsidTr="00410007">
        <w:tc>
          <w:tcPr>
            <w:tcW w:w="1260" w:type="dxa"/>
            <w:tcBorders>
              <w:bottom w:val="single" w:sz="4" w:space="0" w:color="auto"/>
            </w:tcBorders>
          </w:tcPr>
          <w:p w:rsidR="00F5476A" w:rsidRPr="00C07223" w:rsidRDefault="00F5476A" w:rsidP="00410007">
            <w:pPr>
              <w:rPr>
                <w:rFonts w:ascii="Times New Roman" w:hAnsi="Times New Roman" w:cs="Times New Roman"/>
                <w:sz w:val="24"/>
              </w:rPr>
            </w:pPr>
          </w:p>
        </w:tc>
        <w:tc>
          <w:tcPr>
            <w:tcW w:w="1800" w:type="dxa"/>
            <w:tcBorders>
              <w:bottom w:val="single" w:sz="4" w:space="0" w:color="auto"/>
            </w:tcBorders>
          </w:tcPr>
          <w:p w:rsidR="00F5476A" w:rsidRPr="00C07223" w:rsidRDefault="00F5476A" w:rsidP="00410007">
            <w:pPr>
              <w:rPr>
                <w:rFonts w:ascii="Times New Roman" w:hAnsi="Times New Roman" w:cs="Times New Roman"/>
                <w:sz w:val="24"/>
              </w:rPr>
            </w:pPr>
          </w:p>
        </w:tc>
        <w:tc>
          <w:tcPr>
            <w:tcW w:w="2340" w:type="dxa"/>
            <w:tcBorders>
              <w:bottom w:val="single" w:sz="4" w:space="0" w:color="auto"/>
            </w:tcBorders>
          </w:tcPr>
          <w:p w:rsidR="00F5476A" w:rsidRPr="00C07223" w:rsidRDefault="00F5476A" w:rsidP="00410007">
            <w:pPr>
              <w:rPr>
                <w:rFonts w:ascii="Times New Roman" w:hAnsi="Times New Roman" w:cs="Times New Roman"/>
                <w:sz w:val="24"/>
              </w:rPr>
            </w:pPr>
            <w:r w:rsidRPr="00C07223">
              <w:rPr>
                <w:rFonts w:ascii="Times New Roman" w:hAnsi="Times New Roman" w:cs="Times New Roman"/>
                <w:sz w:val="24"/>
              </w:rPr>
              <w:t>Temperature</w:t>
            </w:r>
          </w:p>
        </w:tc>
        <w:tc>
          <w:tcPr>
            <w:tcW w:w="1890" w:type="dxa"/>
            <w:tcBorders>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0.009 ± 0.003</w:t>
            </w:r>
          </w:p>
        </w:tc>
        <w:tc>
          <w:tcPr>
            <w:tcW w:w="1020" w:type="dxa"/>
            <w:tcBorders>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8.7 (1,33.9)</w:t>
            </w:r>
          </w:p>
        </w:tc>
        <w:tc>
          <w:tcPr>
            <w:tcW w:w="1050" w:type="dxa"/>
            <w:tcBorders>
              <w:bottom w:val="single" w:sz="4" w:space="0" w:color="auto"/>
            </w:tcBorders>
          </w:tcPr>
          <w:p w:rsidR="00F5476A" w:rsidRPr="00C07223" w:rsidRDefault="00F5476A" w:rsidP="00410007">
            <w:pPr>
              <w:jc w:val="center"/>
              <w:rPr>
                <w:rFonts w:ascii="Times New Roman" w:hAnsi="Times New Roman" w:cs="Times New Roman"/>
                <w:sz w:val="24"/>
              </w:rPr>
            </w:pPr>
            <w:r w:rsidRPr="00C07223">
              <w:rPr>
                <w:rFonts w:ascii="Times New Roman" w:hAnsi="Times New Roman" w:cs="Times New Roman"/>
                <w:sz w:val="24"/>
              </w:rPr>
              <w:t>0.006</w:t>
            </w:r>
          </w:p>
        </w:tc>
      </w:tr>
    </w:tbl>
    <w:p w:rsidR="00F5476A" w:rsidRPr="00C07223" w:rsidRDefault="00F5476A" w:rsidP="00F5476A">
      <w:pPr>
        <w:rPr>
          <w:rFonts w:ascii="Times New Roman" w:hAnsi="Times New Roman" w:cs="Times New Roman"/>
          <w:sz w:val="24"/>
        </w:rPr>
      </w:pPr>
    </w:p>
    <w:p w:rsidR="005A1C37" w:rsidRPr="00C07223" w:rsidRDefault="00170905" w:rsidP="00B227B2">
      <w:pPr>
        <w:rPr>
          <w:rFonts w:ascii="Times New Roman" w:hAnsi="Times New Roman" w:cs="Times New Roman"/>
          <w:sz w:val="24"/>
        </w:rPr>
      </w:pPr>
      <w:r w:rsidRPr="00C07223">
        <w:rPr>
          <w:rFonts w:ascii="Times New Roman" w:hAnsi="Times New Roman" w:cs="Times New Roman"/>
          <w:sz w:val="24"/>
        </w:rPr>
        <w:t>Analyses of within-individual and among-individual covariances between traits or contexts.</w:t>
      </w:r>
    </w:p>
    <w:p w:rsidR="00185FE3" w:rsidRPr="00C07223" w:rsidRDefault="00185FE3" w:rsidP="00B227B2">
      <w:pPr>
        <w:rPr>
          <w:rFonts w:ascii="Times New Roman" w:hAnsi="Times New Roman" w:cs="Times New Roman"/>
          <w:sz w:val="24"/>
        </w:rPr>
      </w:pPr>
      <w:r w:rsidRPr="00C07223">
        <w:rPr>
          <w:rFonts w:ascii="Times New Roman" w:hAnsi="Times New Roman" w:cs="Times New Roman"/>
          <w:sz w:val="24"/>
        </w:rPr>
        <w:t xml:space="preserve">Here we present the full analyses of covariances that are reported in the main text. We also include the SAS code that was used to generate the results. The first analysis was to analyze within-individual covariance in logged latency to board (logLTB) and logged latency from board to feed (logBTF) regardless of context, which produces the overall covariance between them. The initial analysis did not include any covariates, despite knowing that multiple covariates (block, start time, number of previous trials) affected both response traits in many contexts (Tables S1 and S2). The following is the SAS code used to generate these results from a data file constructed as described in Dingemanse and Dochtermann (2013). </w:t>
      </w:r>
    </w:p>
    <w:p w:rsidR="00185FE3" w:rsidRPr="00C07223" w:rsidRDefault="00185FE3" w:rsidP="00185FE3">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Proc</w:t>
      </w:r>
      <w:r w:rsidRPr="00C07223">
        <w:rPr>
          <w:rFonts w:ascii="Courier New" w:hAnsi="Courier New" w:cs="Courier New"/>
          <w:sz w:val="20"/>
          <w:szCs w:val="20"/>
          <w:shd w:val="clear" w:color="auto" w:fill="FFFFFF"/>
        </w:rPr>
        <w:t xml:space="preserve"> </w:t>
      </w:r>
      <w:r w:rsidRPr="00C07223">
        <w:rPr>
          <w:rFonts w:ascii="Courier New" w:hAnsi="Courier New" w:cs="Courier New"/>
          <w:b/>
          <w:bCs/>
          <w:sz w:val="20"/>
          <w:szCs w:val="20"/>
          <w:shd w:val="clear" w:color="auto" w:fill="FFFFFF"/>
        </w:rPr>
        <w:t>mixed</w:t>
      </w:r>
      <w:r w:rsidRPr="00C07223">
        <w:rPr>
          <w:rFonts w:ascii="Courier New" w:hAnsi="Courier New" w:cs="Courier New"/>
          <w:sz w:val="20"/>
          <w:szCs w:val="20"/>
          <w:shd w:val="clear" w:color="auto" w:fill="FFFFFF"/>
        </w:rPr>
        <w:t xml:space="preserve"> data=</w:t>
      </w:r>
      <w:r w:rsidR="00367282" w:rsidRPr="00C07223">
        <w:rPr>
          <w:rFonts w:ascii="Courier New" w:hAnsi="Courier New" w:cs="Courier New"/>
          <w:sz w:val="20"/>
          <w:szCs w:val="20"/>
          <w:shd w:val="clear" w:color="auto" w:fill="FFFFFF"/>
        </w:rPr>
        <w:t>HOSP</w:t>
      </w:r>
      <w:r w:rsidRPr="00C07223">
        <w:rPr>
          <w:rFonts w:ascii="Courier New" w:hAnsi="Courier New" w:cs="Courier New"/>
          <w:sz w:val="20"/>
          <w:szCs w:val="20"/>
          <w:shd w:val="clear" w:color="auto" w:fill="FFFFFF"/>
        </w:rPr>
        <w:t xml:space="preserve">.Covary Method=reml covtest; </w:t>
      </w:r>
    </w:p>
    <w:p w:rsidR="00185FE3" w:rsidRPr="00C07223" w:rsidRDefault="00185FE3" w:rsidP="00185FE3">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class ID TRAITW OBS; </w:t>
      </w:r>
    </w:p>
    <w:p w:rsidR="00185FE3" w:rsidRPr="00C07223" w:rsidRDefault="00185FE3" w:rsidP="00185FE3">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model Response=TRAITW /noint solution; </w:t>
      </w:r>
    </w:p>
    <w:p w:rsidR="00185FE3" w:rsidRPr="00C07223" w:rsidRDefault="00185FE3" w:rsidP="00185FE3">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random TRAITW /type=un sub=ID g; </w:t>
      </w:r>
    </w:p>
    <w:p w:rsidR="00185FE3" w:rsidRPr="00C07223" w:rsidRDefault="00185FE3" w:rsidP="00185FE3">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repeated TRAITW OBS /type=un@cs sub=ID r rcorr; </w:t>
      </w:r>
    </w:p>
    <w:p w:rsidR="00185FE3" w:rsidRPr="00C07223" w:rsidRDefault="00185FE3" w:rsidP="00B227B2">
      <w:pPr>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run</w:t>
      </w:r>
      <w:r w:rsidRPr="00C07223">
        <w:rPr>
          <w:rFonts w:ascii="Courier New" w:hAnsi="Courier New" w:cs="Courier New"/>
          <w:sz w:val="20"/>
          <w:szCs w:val="20"/>
          <w:shd w:val="clear" w:color="auto" w:fill="FFFFFF"/>
        </w:rPr>
        <w:t>;</w:t>
      </w:r>
    </w:p>
    <w:p w:rsidR="00C83320" w:rsidRPr="00C07223" w:rsidRDefault="00C83320" w:rsidP="00B227B2">
      <w:pPr>
        <w:rPr>
          <w:rFonts w:ascii="Times New Roman" w:hAnsi="Times New Roman" w:cs="Times New Roman"/>
          <w:sz w:val="24"/>
        </w:rPr>
      </w:pPr>
      <w:r w:rsidRPr="00C07223">
        <w:rPr>
          <w:rFonts w:ascii="Times New Roman" w:hAnsi="Times New Roman" w:cs="Times New Roman"/>
          <w:sz w:val="24"/>
        </w:rPr>
        <w:t xml:space="preserve">The main results were obtained from the covariance parameter estimates, and are summarized in Table S4. </w:t>
      </w:r>
    </w:p>
    <w:p w:rsidR="00C83320" w:rsidRPr="00C07223" w:rsidRDefault="00C83320" w:rsidP="00B227B2">
      <w:pPr>
        <w:rPr>
          <w:rFonts w:ascii="Times New Roman" w:hAnsi="Times New Roman" w:cs="Times New Roman"/>
          <w:sz w:val="24"/>
        </w:rPr>
      </w:pPr>
      <w:r w:rsidRPr="00C07223">
        <w:rPr>
          <w:rFonts w:ascii="Times New Roman" w:hAnsi="Times New Roman" w:cs="Times New Roman"/>
          <w:sz w:val="24"/>
        </w:rPr>
        <w:t>Table S4. Among</w:t>
      </w:r>
      <w:r w:rsidR="0001583A" w:rsidRPr="00C07223">
        <w:rPr>
          <w:rFonts w:ascii="Times New Roman" w:hAnsi="Times New Roman" w:cs="Times New Roman"/>
          <w:sz w:val="24"/>
        </w:rPr>
        <w:t>-</w:t>
      </w:r>
      <w:r w:rsidRPr="00C07223">
        <w:rPr>
          <w:rFonts w:ascii="Times New Roman" w:hAnsi="Times New Roman" w:cs="Times New Roman"/>
          <w:sz w:val="24"/>
        </w:rPr>
        <w:t xml:space="preserve">individual variances and covariances in logged latency to board (logLTB) and logged latency from board to feed (logBTF) across all contexts extracted from a bivariate model with no covariates. </w:t>
      </w: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ixed: Covariance Parameter Estimates"/>
      </w:tblPr>
      <w:tblGrid>
        <w:gridCol w:w="4786"/>
        <w:gridCol w:w="960"/>
        <w:gridCol w:w="2495"/>
      </w:tblGrid>
      <w:tr w:rsidR="00C07223" w:rsidRPr="00C07223" w:rsidTr="00C83320">
        <w:trPr>
          <w:tblHeader/>
          <w:jc w:val="center"/>
        </w:trPr>
        <w:tc>
          <w:tcPr>
            <w:tcW w:w="0" w:type="auto"/>
            <w:tcBorders>
              <w:top w:val="single" w:sz="4" w:space="0" w:color="auto"/>
              <w:left w:val="nil"/>
              <w:bottom w:val="single" w:sz="4" w:space="0" w:color="auto"/>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lastRenderedPageBreak/>
              <w:t>Parameter</w:t>
            </w:r>
          </w:p>
        </w:tc>
        <w:tc>
          <w:tcPr>
            <w:tcW w:w="0" w:type="auto"/>
            <w:tcBorders>
              <w:top w:val="single" w:sz="4" w:space="0" w:color="auto"/>
              <w:left w:val="nil"/>
              <w:bottom w:val="single" w:sz="4" w:space="0" w:color="auto"/>
              <w:right w:val="nil"/>
            </w:tcBorders>
            <w:hideMark/>
          </w:tcPr>
          <w:p w:rsidR="00C83320" w:rsidRPr="00C07223" w:rsidRDefault="00C83320" w:rsidP="00C83320">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Estimate</w:t>
            </w:r>
          </w:p>
        </w:tc>
        <w:tc>
          <w:tcPr>
            <w:tcW w:w="2495" w:type="dxa"/>
            <w:tcBorders>
              <w:top w:val="single" w:sz="4" w:space="0" w:color="auto"/>
              <w:left w:val="nil"/>
              <w:bottom w:val="single" w:sz="4" w:space="0" w:color="auto"/>
              <w:right w:val="nil"/>
            </w:tcBorders>
            <w:hideMark/>
          </w:tcPr>
          <w:p w:rsidR="00C83320" w:rsidRPr="00C07223" w:rsidRDefault="00C83320" w:rsidP="00C83320">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Standard Error</w:t>
            </w:r>
          </w:p>
        </w:tc>
      </w:tr>
      <w:tr w:rsidR="00C07223" w:rsidRPr="00C07223" w:rsidTr="00C83320">
        <w:trPr>
          <w:jc w:val="center"/>
        </w:trPr>
        <w:tc>
          <w:tcPr>
            <w:tcW w:w="0" w:type="auto"/>
            <w:tcBorders>
              <w:top w:val="single" w:sz="4" w:space="0" w:color="auto"/>
              <w:left w:val="nil"/>
              <w:bottom w:val="nil"/>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Among-individual variance in logLTB</w:t>
            </w:r>
          </w:p>
        </w:tc>
        <w:tc>
          <w:tcPr>
            <w:tcW w:w="0" w:type="auto"/>
            <w:tcBorders>
              <w:top w:val="single" w:sz="4" w:space="0" w:color="auto"/>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0.10</w:t>
            </w:r>
            <w:r w:rsidR="00367282" w:rsidRPr="00C07223">
              <w:rPr>
                <w:rFonts w:ascii="Times New Roman" w:eastAsia="Times New Roman" w:hAnsi="Times New Roman" w:cs="Times New Roman"/>
                <w:sz w:val="24"/>
                <w:szCs w:val="24"/>
              </w:rPr>
              <w:t>5</w:t>
            </w:r>
          </w:p>
        </w:tc>
        <w:tc>
          <w:tcPr>
            <w:tcW w:w="2495" w:type="dxa"/>
            <w:tcBorders>
              <w:top w:val="single" w:sz="4" w:space="0" w:color="auto"/>
              <w:left w:val="nil"/>
              <w:bottom w:val="nil"/>
              <w:right w:val="nil"/>
            </w:tcBorders>
            <w:hideMark/>
          </w:tcPr>
          <w:p w:rsidR="00C83320" w:rsidRPr="00C07223" w:rsidRDefault="00367282"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C83320">
        <w:trPr>
          <w:jc w:val="center"/>
        </w:trPr>
        <w:tc>
          <w:tcPr>
            <w:tcW w:w="0" w:type="auto"/>
            <w:tcBorders>
              <w:top w:val="nil"/>
              <w:left w:val="nil"/>
              <w:bottom w:val="nil"/>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in intercepts (logLTB, logBTF)</w:t>
            </w:r>
          </w:p>
        </w:tc>
        <w:tc>
          <w:tcPr>
            <w:tcW w:w="0" w:type="auto"/>
            <w:tcBorders>
              <w:top w:val="nil"/>
              <w:left w:val="nil"/>
              <w:bottom w:val="nil"/>
              <w:right w:val="nil"/>
            </w:tcBorders>
            <w:hideMark/>
          </w:tcPr>
          <w:p w:rsidR="00C83320" w:rsidRPr="00C07223" w:rsidRDefault="00367282"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0.057</w:t>
            </w:r>
          </w:p>
        </w:tc>
        <w:tc>
          <w:tcPr>
            <w:tcW w:w="2495" w:type="dxa"/>
            <w:tcBorders>
              <w:top w:val="nil"/>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0.029</w:t>
            </w:r>
          </w:p>
        </w:tc>
      </w:tr>
      <w:tr w:rsidR="00C07223" w:rsidRPr="00C07223" w:rsidTr="00C83320">
        <w:trPr>
          <w:jc w:val="center"/>
        </w:trPr>
        <w:tc>
          <w:tcPr>
            <w:tcW w:w="0" w:type="auto"/>
            <w:tcBorders>
              <w:top w:val="nil"/>
              <w:left w:val="nil"/>
              <w:bottom w:val="nil"/>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Among-individual variance in logBTF</w:t>
            </w:r>
          </w:p>
        </w:tc>
        <w:tc>
          <w:tcPr>
            <w:tcW w:w="0" w:type="auto"/>
            <w:tcBorders>
              <w:top w:val="nil"/>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0.200</w:t>
            </w:r>
          </w:p>
        </w:tc>
        <w:tc>
          <w:tcPr>
            <w:tcW w:w="2495" w:type="dxa"/>
            <w:tcBorders>
              <w:top w:val="nil"/>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C83320">
        <w:trPr>
          <w:jc w:val="center"/>
        </w:trPr>
        <w:tc>
          <w:tcPr>
            <w:tcW w:w="0" w:type="auto"/>
            <w:tcBorders>
              <w:top w:val="nil"/>
              <w:left w:val="nil"/>
              <w:bottom w:val="nil"/>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variance in logLTB</w:t>
            </w:r>
          </w:p>
        </w:tc>
        <w:tc>
          <w:tcPr>
            <w:tcW w:w="0" w:type="auto"/>
            <w:tcBorders>
              <w:top w:val="nil"/>
              <w:left w:val="nil"/>
              <w:bottom w:val="nil"/>
              <w:right w:val="nil"/>
            </w:tcBorders>
            <w:hideMark/>
          </w:tcPr>
          <w:p w:rsidR="00C83320" w:rsidRPr="00C07223" w:rsidRDefault="00367282"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0.534</w:t>
            </w:r>
          </w:p>
        </w:tc>
        <w:tc>
          <w:tcPr>
            <w:tcW w:w="2495" w:type="dxa"/>
            <w:tcBorders>
              <w:top w:val="nil"/>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0.028</w:t>
            </w:r>
          </w:p>
        </w:tc>
      </w:tr>
      <w:tr w:rsidR="00C07223" w:rsidRPr="00C07223" w:rsidTr="00C83320">
        <w:trPr>
          <w:jc w:val="center"/>
        </w:trPr>
        <w:tc>
          <w:tcPr>
            <w:tcW w:w="0" w:type="auto"/>
            <w:tcBorders>
              <w:top w:val="nil"/>
              <w:left w:val="nil"/>
              <w:bottom w:val="nil"/>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covariance (logLTB, logBTF)</w:t>
            </w:r>
          </w:p>
        </w:tc>
        <w:tc>
          <w:tcPr>
            <w:tcW w:w="0" w:type="auto"/>
            <w:tcBorders>
              <w:top w:val="nil"/>
              <w:left w:val="nil"/>
              <w:bottom w:val="nil"/>
              <w:right w:val="nil"/>
            </w:tcBorders>
            <w:hideMark/>
          </w:tcPr>
          <w:p w:rsidR="00C83320" w:rsidRPr="00C07223" w:rsidRDefault="00367282"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0.053</w:t>
            </w:r>
          </w:p>
        </w:tc>
        <w:tc>
          <w:tcPr>
            <w:tcW w:w="2495" w:type="dxa"/>
            <w:tcBorders>
              <w:top w:val="nil"/>
              <w:left w:val="nil"/>
              <w:bottom w:val="nil"/>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0.019</w:t>
            </w:r>
          </w:p>
        </w:tc>
      </w:tr>
      <w:tr w:rsidR="00C83320" w:rsidRPr="00C07223" w:rsidTr="00C83320">
        <w:trPr>
          <w:jc w:val="center"/>
        </w:trPr>
        <w:tc>
          <w:tcPr>
            <w:tcW w:w="0" w:type="auto"/>
            <w:tcBorders>
              <w:top w:val="nil"/>
              <w:left w:val="nil"/>
              <w:bottom w:val="single" w:sz="4" w:space="0" w:color="auto"/>
              <w:right w:val="nil"/>
            </w:tcBorders>
            <w:hideMark/>
          </w:tcPr>
          <w:p w:rsidR="00C83320" w:rsidRPr="00C07223" w:rsidRDefault="00C83320" w:rsidP="00C8332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variance in logBTF</w:t>
            </w:r>
          </w:p>
        </w:tc>
        <w:tc>
          <w:tcPr>
            <w:tcW w:w="0" w:type="auto"/>
            <w:tcBorders>
              <w:top w:val="nil"/>
              <w:left w:val="nil"/>
              <w:bottom w:val="single" w:sz="4" w:space="0" w:color="auto"/>
              <w:right w:val="nil"/>
            </w:tcBorders>
            <w:hideMark/>
          </w:tcPr>
          <w:p w:rsidR="00C83320" w:rsidRPr="00C07223" w:rsidRDefault="00367282"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0.457</w:t>
            </w:r>
          </w:p>
        </w:tc>
        <w:tc>
          <w:tcPr>
            <w:tcW w:w="2495" w:type="dxa"/>
            <w:tcBorders>
              <w:top w:val="nil"/>
              <w:left w:val="nil"/>
              <w:bottom w:val="single" w:sz="4" w:space="0" w:color="auto"/>
              <w:right w:val="nil"/>
            </w:tcBorders>
            <w:hideMark/>
          </w:tcPr>
          <w:p w:rsidR="00C83320" w:rsidRPr="00C07223" w:rsidRDefault="00C83320" w:rsidP="00C8332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0.023</w:t>
            </w:r>
          </w:p>
        </w:tc>
      </w:tr>
    </w:tbl>
    <w:p w:rsidR="00C83320" w:rsidRPr="00C07223" w:rsidRDefault="00C83320" w:rsidP="00B227B2">
      <w:pPr>
        <w:rPr>
          <w:rFonts w:ascii="Times New Roman" w:hAnsi="Times New Roman" w:cs="Times New Roman"/>
          <w:sz w:val="24"/>
        </w:rPr>
      </w:pPr>
    </w:p>
    <w:p w:rsidR="00410007" w:rsidRPr="00C07223" w:rsidRDefault="00410007" w:rsidP="00B227B2">
      <w:pPr>
        <w:rPr>
          <w:rFonts w:ascii="Times New Roman" w:hAnsi="Times New Roman" w:cs="Times New Roman"/>
          <w:sz w:val="24"/>
        </w:rPr>
      </w:pPr>
      <w:r w:rsidRPr="00C07223">
        <w:rPr>
          <w:rFonts w:ascii="Times New Roman" w:hAnsi="Times New Roman" w:cs="Times New Roman"/>
          <w:sz w:val="24"/>
        </w:rPr>
        <w:t xml:space="preserve">We next added the main within-individual covariate, number of previous trials (TrialsPrevious) to the model. </w:t>
      </w:r>
    </w:p>
    <w:p w:rsidR="00B5241C" w:rsidRPr="00C07223" w:rsidRDefault="00B5241C" w:rsidP="00B5241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Proc</w:t>
      </w:r>
      <w:r w:rsidRPr="00C07223">
        <w:rPr>
          <w:rFonts w:ascii="Courier New" w:hAnsi="Courier New" w:cs="Courier New"/>
          <w:sz w:val="20"/>
          <w:szCs w:val="20"/>
          <w:shd w:val="clear" w:color="auto" w:fill="FFFFFF"/>
        </w:rPr>
        <w:t xml:space="preserve"> </w:t>
      </w:r>
      <w:r w:rsidRPr="00C07223">
        <w:rPr>
          <w:rFonts w:ascii="Courier New" w:hAnsi="Courier New" w:cs="Courier New"/>
          <w:b/>
          <w:bCs/>
          <w:sz w:val="20"/>
          <w:szCs w:val="20"/>
          <w:shd w:val="clear" w:color="auto" w:fill="FFFFFF"/>
        </w:rPr>
        <w:t>mixed</w:t>
      </w:r>
      <w:r w:rsidRPr="00C07223">
        <w:rPr>
          <w:rFonts w:ascii="Courier New" w:hAnsi="Courier New" w:cs="Courier New"/>
          <w:sz w:val="20"/>
          <w:szCs w:val="20"/>
          <w:shd w:val="clear" w:color="auto" w:fill="FFFFFF"/>
        </w:rPr>
        <w:t xml:space="preserve"> data=HOSP.Covary Method=reml covtest; </w:t>
      </w:r>
    </w:p>
    <w:p w:rsidR="00B5241C" w:rsidRPr="00C07223" w:rsidRDefault="00B5241C" w:rsidP="00B5241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class ID TRAITW OBS; </w:t>
      </w:r>
    </w:p>
    <w:p w:rsidR="00B5241C" w:rsidRPr="00C07223" w:rsidRDefault="00B5241C" w:rsidP="00B5241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model Response=TRAITW TrialsPrevious TrialsPrevious*TRAITW/noint solution; </w:t>
      </w:r>
    </w:p>
    <w:p w:rsidR="00B5241C" w:rsidRPr="00C07223" w:rsidRDefault="00B5241C" w:rsidP="00B5241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random TRAITW /type=un sub=ID g; </w:t>
      </w:r>
    </w:p>
    <w:p w:rsidR="00B5241C" w:rsidRPr="00C07223" w:rsidRDefault="00B5241C" w:rsidP="00B5241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repeated TRAITW OBS /type=un@cs sub=ID r rcorr; </w:t>
      </w:r>
    </w:p>
    <w:p w:rsidR="00B5241C" w:rsidRPr="00C07223" w:rsidRDefault="00B5241C" w:rsidP="00B5241C">
      <w:pPr>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run</w:t>
      </w:r>
      <w:r w:rsidRPr="00C07223">
        <w:rPr>
          <w:rFonts w:ascii="Courier New" w:hAnsi="Courier New" w:cs="Courier New"/>
          <w:sz w:val="20"/>
          <w:szCs w:val="20"/>
          <w:shd w:val="clear" w:color="auto" w:fill="FFFFFF"/>
        </w:rPr>
        <w:t>;</w:t>
      </w:r>
    </w:p>
    <w:p w:rsidR="008B7FBB" w:rsidRPr="00C07223" w:rsidRDefault="008B7FBB" w:rsidP="00B5241C">
      <w:pPr>
        <w:rPr>
          <w:rFonts w:ascii="Courier New" w:hAnsi="Courier New" w:cs="Courier New"/>
          <w:sz w:val="20"/>
          <w:szCs w:val="20"/>
          <w:shd w:val="clear" w:color="auto" w:fill="FFFFFF"/>
        </w:rPr>
      </w:pPr>
    </w:p>
    <w:p w:rsidR="008B7FBB" w:rsidRPr="00C07223" w:rsidRDefault="008B7FBB" w:rsidP="00B5241C">
      <w:pPr>
        <w:rPr>
          <w:rFonts w:ascii="Times New Roman" w:hAnsi="Times New Roman" w:cs="Times New Roman"/>
          <w:sz w:val="24"/>
          <w:szCs w:val="24"/>
          <w:shd w:val="clear" w:color="auto" w:fill="FFFFFF"/>
        </w:rPr>
      </w:pPr>
      <w:r w:rsidRPr="00C07223">
        <w:rPr>
          <w:rFonts w:ascii="Times New Roman" w:hAnsi="Times New Roman" w:cs="Times New Roman"/>
          <w:sz w:val="24"/>
          <w:szCs w:val="24"/>
          <w:shd w:val="clear" w:color="auto" w:fill="FFFFFF"/>
        </w:rPr>
        <w:t>Table S5.</w:t>
      </w:r>
      <w:r w:rsidR="00410007" w:rsidRPr="00C07223">
        <w:rPr>
          <w:rFonts w:ascii="Times New Roman" w:hAnsi="Times New Roman" w:cs="Times New Roman"/>
          <w:sz w:val="24"/>
          <w:szCs w:val="24"/>
          <w:shd w:val="clear" w:color="auto" w:fill="FFFFFF"/>
        </w:rPr>
        <w:t xml:space="preserve"> Among- and within-individual covariances between logged latency to board (logLTB) and latency from board to feed (logBTF) with number of previous trials in that context added as a covariate. </w:t>
      </w: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ixed: Covariance Parameter Estimates"/>
      </w:tblPr>
      <w:tblGrid>
        <w:gridCol w:w="4786"/>
        <w:gridCol w:w="960"/>
        <w:gridCol w:w="2495"/>
      </w:tblGrid>
      <w:tr w:rsidR="00C07223" w:rsidRPr="00C07223" w:rsidTr="00410007">
        <w:trPr>
          <w:tblHeader/>
          <w:jc w:val="center"/>
        </w:trPr>
        <w:tc>
          <w:tcPr>
            <w:tcW w:w="0" w:type="auto"/>
            <w:tcBorders>
              <w:top w:val="single" w:sz="4" w:space="0" w:color="auto"/>
              <w:left w:val="nil"/>
              <w:bottom w:val="single" w:sz="4" w:space="0" w:color="auto"/>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Parameter</w:t>
            </w:r>
          </w:p>
        </w:tc>
        <w:tc>
          <w:tcPr>
            <w:tcW w:w="0" w:type="auto"/>
            <w:tcBorders>
              <w:top w:val="single" w:sz="4" w:space="0" w:color="auto"/>
              <w:left w:val="nil"/>
              <w:bottom w:val="single" w:sz="4" w:space="0" w:color="auto"/>
              <w:right w:val="nil"/>
            </w:tcBorders>
            <w:hideMark/>
          </w:tcPr>
          <w:p w:rsidR="008B7FBB" w:rsidRPr="00C07223" w:rsidRDefault="008B7FBB" w:rsidP="00410007">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Estimate</w:t>
            </w:r>
          </w:p>
        </w:tc>
        <w:tc>
          <w:tcPr>
            <w:tcW w:w="2495" w:type="dxa"/>
            <w:tcBorders>
              <w:top w:val="single" w:sz="4" w:space="0" w:color="auto"/>
              <w:left w:val="nil"/>
              <w:bottom w:val="single" w:sz="4" w:space="0" w:color="auto"/>
              <w:right w:val="nil"/>
            </w:tcBorders>
            <w:hideMark/>
          </w:tcPr>
          <w:p w:rsidR="008B7FBB" w:rsidRPr="00C07223" w:rsidRDefault="008B7FBB" w:rsidP="00410007">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Standard Error</w:t>
            </w:r>
          </w:p>
        </w:tc>
      </w:tr>
      <w:tr w:rsidR="00C07223" w:rsidRPr="00C07223" w:rsidTr="00410007">
        <w:trPr>
          <w:jc w:val="center"/>
        </w:trPr>
        <w:tc>
          <w:tcPr>
            <w:tcW w:w="0" w:type="auto"/>
            <w:tcBorders>
              <w:top w:val="single" w:sz="4" w:space="0" w:color="auto"/>
              <w:left w:val="nil"/>
              <w:bottom w:val="nil"/>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Among-individual variance in logLTB</w:t>
            </w:r>
          </w:p>
        </w:tc>
        <w:tc>
          <w:tcPr>
            <w:tcW w:w="0" w:type="auto"/>
            <w:tcBorders>
              <w:top w:val="single" w:sz="4" w:space="0" w:color="auto"/>
              <w:left w:val="nil"/>
              <w:bottom w:val="nil"/>
              <w:right w:val="nil"/>
            </w:tcBorders>
            <w:hideMark/>
          </w:tcPr>
          <w:p w:rsidR="008B7FBB" w:rsidRPr="00C07223" w:rsidRDefault="008B7FBB"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0.10</w:t>
            </w:r>
            <w:r w:rsidR="00367282" w:rsidRPr="00C07223">
              <w:rPr>
                <w:rFonts w:ascii="Times New Roman" w:eastAsia="Times New Roman" w:hAnsi="Times New Roman" w:cs="Times New Roman"/>
                <w:sz w:val="24"/>
                <w:szCs w:val="24"/>
              </w:rPr>
              <w:t>4</w:t>
            </w:r>
          </w:p>
        </w:tc>
        <w:tc>
          <w:tcPr>
            <w:tcW w:w="2495" w:type="dxa"/>
            <w:tcBorders>
              <w:top w:val="single" w:sz="4" w:space="0" w:color="auto"/>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410007">
        <w:trPr>
          <w:jc w:val="center"/>
        </w:trPr>
        <w:tc>
          <w:tcPr>
            <w:tcW w:w="0" w:type="auto"/>
            <w:tcBorders>
              <w:top w:val="nil"/>
              <w:left w:val="nil"/>
              <w:bottom w:val="nil"/>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in intercepts (logLTB, logBTF)</w:t>
            </w:r>
          </w:p>
        </w:tc>
        <w:tc>
          <w:tcPr>
            <w:tcW w:w="0" w:type="auto"/>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0.058</w:t>
            </w:r>
          </w:p>
        </w:tc>
        <w:tc>
          <w:tcPr>
            <w:tcW w:w="2495" w:type="dxa"/>
            <w:tcBorders>
              <w:top w:val="nil"/>
              <w:left w:val="nil"/>
              <w:bottom w:val="nil"/>
              <w:right w:val="nil"/>
            </w:tcBorders>
            <w:hideMark/>
          </w:tcPr>
          <w:p w:rsidR="008B7FBB" w:rsidRPr="00C07223" w:rsidRDefault="008B7FBB"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0.029</w:t>
            </w:r>
          </w:p>
        </w:tc>
      </w:tr>
      <w:tr w:rsidR="00C07223" w:rsidRPr="00C07223" w:rsidTr="00410007">
        <w:trPr>
          <w:jc w:val="center"/>
        </w:trPr>
        <w:tc>
          <w:tcPr>
            <w:tcW w:w="0" w:type="auto"/>
            <w:tcBorders>
              <w:top w:val="nil"/>
              <w:left w:val="nil"/>
              <w:bottom w:val="nil"/>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Among-individual variance in logBTF</w:t>
            </w:r>
          </w:p>
        </w:tc>
        <w:tc>
          <w:tcPr>
            <w:tcW w:w="0" w:type="auto"/>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0.194</w:t>
            </w:r>
          </w:p>
        </w:tc>
        <w:tc>
          <w:tcPr>
            <w:tcW w:w="2495" w:type="dxa"/>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0.049</w:t>
            </w:r>
          </w:p>
        </w:tc>
      </w:tr>
      <w:tr w:rsidR="00C07223" w:rsidRPr="00C07223" w:rsidTr="00410007">
        <w:trPr>
          <w:jc w:val="center"/>
        </w:trPr>
        <w:tc>
          <w:tcPr>
            <w:tcW w:w="0" w:type="auto"/>
            <w:tcBorders>
              <w:top w:val="nil"/>
              <w:left w:val="nil"/>
              <w:bottom w:val="nil"/>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variance in logLTB</w:t>
            </w:r>
          </w:p>
        </w:tc>
        <w:tc>
          <w:tcPr>
            <w:tcW w:w="0" w:type="auto"/>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0.484</w:t>
            </w:r>
          </w:p>
        </w:tc>
        <w:tc>
          <w:tcPr>
            <w:tcW w:w="2495" w:type="dxa"/>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0.025</w:t>
            </w:r>
          </w:p>
        </w:tc>
      </w:tr>
      <w:tr w:rsidR="00C07223" w:rsidRPr="00C07223" w:rsidTr="00410007">
        <w:trPr>
          <w:jc w:val="center"/>
        </w:trPr>
        <w:tc>
          <w:tcPr>
            <w:tcW w:w="0" w:type="auto"/>
            <w:tcBorders>
              <w:top w:val="nil"/>
              <w:left w:val="nil"/>
              <w:bottom w:val="nil"/>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covariance (logLTB, logBTF)</w:t>
            </w:r>
          </w:p>
        </w:tc>
        <w:tc>
          <w:tcPr>
            <w:tcW w:w="0" w:type="auto"/>
            <w:tcBorders>
              <w:top w:val="nil"/>
              <w:left w:val="nil"/>
              <w:bottom w:val="nil"/>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c>
          <w:tcPr>
            <w:tcW w:w="2495" w:type="dxa"/>
            <w:tcBorders>
              <w:top w:val="nil"/>
              <w:left w:val="nil"/>
              <w:bottom w:val="nil"/>
              <w:right w:val="nil"/>
            </w:tcBorders>
            <w:hideMark/>
          </w:tcPr>
          <w:p w:rsidR="008B7FBB" w:rsidRPr="00C07223" w:rsidRDefault="008B7FBB"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0.018</w:t>
            </w:r>
          </w:p>
        </w:tc>
      </w:tr>
      <w:tr w:rsidR="008B7FBB" w:rsidRPr="00C07223" w:rsidTr="00410007">
        <w:trPr>
          <w:jc w:val="center"/>
        </w:trPr>
        <w:tc>
          <w:tcPr>
            <w:tcW w:w="0" w:type="auto"/>
            <w:tcBorders>
              <w:top w:val="nil"/>
              <w:left w:val="nil"/>
              <w:bottom w:val="single" w:sz="4" w:space="0" w:color="auto"/>
              <w:right w:val="nil"/>
            </w:tcBorders>
            <w:hideMark/>
          </w:tcPr>
          <w:p w:rsidR="008B7FBB" w:rsidRPr="00C07223" w:rsidRDefault="008B7FBB"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Within-individual variance in logBTF</w:t>
            </w:r>
          </w:p>
        </w:tc>
        <w:tc>
          <w:tcPr>
            <w:tcW w:w="0" w:type="auto"/>
            <w:tcBorders>
              <w:top w:val="nil"/>
              <w:left w:val="nil"/>
              <w:bottom w:val="single" w:sz="4" w:space="0" w:color="auto"/>
              <w:right w:val="nil"/>
            </w:tcBorders>
            <w:hideMark/>
          </w:tcPr>
          <w:p w:rsidR="008B7FBB" w:rsidRPr="00C07223" w:rsidRDefault="00367282"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0.450</w:t>
            </w:r>
          </w:p>
        </w:tc>
        <w:tc>
          <w:tcPr>
            <w:tcW w:w="2495" w:type="dxa"/>
            <w:tcBorders>
              <w:top w:val="nil"/>
              <w:left w:val="nil"/>
              <w:bottom w:val="single" w:sz="4" w:space="0" w:color="auto"/>
              <w:right w:val="nil"/>
            </w:tcBorders>
            <w:hideMark/>
          </w:tcPr>
          <w:p w:rsidR="008B7FBB" w:rsidRPr="00C07223" w:rsidRDefault="008B7FBB" w:rsidP="00410007">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0.023</w:t>
            </w:r>
          </w:p>
        </w:tc>
      </w:tr>
    </w:tbl>
    <w:p w:rsidR="00B5241C" w:rsidRPr="00C07223" w:rsidRDefault="00B5241C" w:rsidP="00B5241C">
      <w:pPr>
        <w:rPr>
          <w:rFonts w:ascii="Times New Roman" w:hAnsi="Times New Roman" w:cs="Times New Roman"/>
          <w:sz w:val="24"/>
        </w:rPr>
      </w:pPr>
    </w:p>
    <w:p w:rsidR="006A3D6C" w:rsidRPr="00C07223" w:rsidRDefault="00410007" w:rsidP="00B5241C">
      <w:pPr>
        <w:rPr>
          <w:rFonts w:ascii="Times New Roman" w:hAnsi="Times New Roman" w:cs="Times New Roman"/>
          <w:sz w:val="24"/>
        </w:rPr>
      </w:pPr>
      <w:r w:rsidRPr="00C07223">
        <w:rPr>
          <w:rFonts w:ascii="Times New Roman" w:hAnsi="Times New Roman" w:cs="Times New Roman"/>
          <w:sz w:val="24"/>
        </w:rPr>
        <w:t xml:space="preserve">These analyses lumped the responses across contexts into one analysis. We also explored the variance-covariance structure among the 6 context-response combinations treated as separate traits. Below is the code to produce this analysis, where “Trait” has six levels.  </w:t>
      </w:r>
    </w:p>
    <w:p w:rsidR="006A3D6C" w:rsidRPr="00C07223" w:rsidRDefault="006A3D6C" w:rsidP="006A3D6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Proc</w:t>
      </w:r>
      <w:r w:rsidRPr="00C07223">
        <w:rPr>
          <w:rFonts w:ascii="Courier New" w:hAnsi="Courier New" w:cs="Courier New"/>
          <w:sz w:val="20"/>
          <w:szCs w:val="20"/>
          <w:shd w:val="clear" w:color="auto" w:fill="FFFFFF"/>
        </w:rPr>
        <w:t xml:space="preserve"> </w:t>
      </w:r>
      <w:r w:rsidRPr="00C07223">
        <w:rPr>
          <w:rFonts w:ascii="Courier New" w:hAnsi="Courier New" w:cs="Courier New"/>
          <w:b/>
          <w:bCs/>
          <w:sz w:val="20"/>
          <w:szCs w:val="20"/>
          <w:shd w:val="clear" w:color="auto" w:fill="FFFFFF"/>
        </w:rPr>
        <w:t>mixed</w:t>
      </w:r>
      <w:r w:rsidRPr="00C07223">
        <w:rPr>
          <w:rFonts w:ascii="Courier New" w:hAnsi="Courier New" w:cs="Courier New"/>
          <w:sz w:val="20"/>
          <w:szCs w:val="20"/>
          <w:shd w:val="clear" w:color="auto" w:fill="FFFFFF"/>
        </w:rPr>
        <w:t xml:space="preserve"> data=HOSP.Covary Method=reml covtest; </w:t>
      </w:r>
    </w:p>
    <w:p w:rsidR="006A3D6C" w:rsidRPr="00C07223" w:rsidRDefault="006A3D6C" w:rsidP="006A3D6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class ID TRAIT OBS; </w:t>
      </w:r>
    </w:p>
    <w:p w:rsidR="006A3D6C" w:rsidRPr="00C07223" w:rsidRDefault="006A3D6C" w:rsidP="006A3D6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model Response=TRAIT/noint solution; </w:t>
      </w:r>
    </w:p>
    <w:p w:rsidR="006A3D6C" w:rsidRPr="00C07223" w:rsidRDefault="006A3D6C" w:rsidP="006A3D6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random TRAIT /type=un sub=ID g gcorr; </w:t>
      </w:r>
    </w:p>
    <w:p w:rsidR="006A3D6C" w:rsidRPr="00C07223" w:rsidRDefault="006A3D6C" w:rsidP="006A3D6C">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repeated TRAIT OBS /type=un@cs sub=ID r rcorr; </w:t>
      </w:r>
    </w:p>
    <w:p w:rsidR="006A3D6C" w:rsidRPr="00C07223" w:rsidRDefault="006A3D6C" w:rsidP="006A3D6C">
      <w:pPr>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run</w:t>
      </w:r>
      <w:r w:rsidRPr="00C07223">
        <w:rPr>
          <w:rFonts w:ascii="Courier New" w:hAnsi="Courier New" w:cs="Courier New"/>
          <w:sz w:val="20"/>
          <w:szCs w:val="20"/>
          <w:shd w:val="clear" w:color="auto" w:fill="FFFFFF"/>
        </w:rPr>
        <w:t>;</w:t>
      </w:r>
    </w:p>
    <w:p w:rsidR="004970F9" w:rsidRPr="00C07223" w:rsidRDefault="004970F9" w:rsidP="006A3D6C">
      <w:pPr>
        <w:rPr>
          <w:rFonts w:ascii="Times New Roman" w:hAnsi="Times New Roman" w:cs="Times New Roman"/>
          <w:sz w:val="24"/>
          <w:szCs w:val="24"/>
          <w:shd w:val="clear" w:color="auto" w:fill="FFFFFF"/>
        </w:rPr>
      </w:pPr>
    </w:p>
    <w:p w:rsidR="00410007" w:rsidRPr="00C07223" w:rsidRDefault="00371BFC" w:rsidP="006A3D6C">
      <w:pPr>
        <w:rPr>
          <w:rFonts w:ascii="Times New Roman" w:hAnsi="Times New Roman" w:cs="Times New Roman"/>
          <w:sz w:val="24"/>
          <w:szCs w:val="24"/>
          <w:shd w:val="clear" w:color="auto" w:fill="FFFFFF"/>
        </w:rPr>
      </w:pPr>
      <w:r w:rsidRPr="00C07223">
        <w:rPr>
          <w:rFonts w:ascii="Times New Roman" w:hAnsi="Times New Roman" w:cs="Times New Roman"/>
          <w:sz w:val="24"/>
          <w:szCs w:val="24"/>
          <w:shd w:val="clear" w:color="auto" w:fill="FFFFFF"/>
        </w:rPr>
        <w:t xml:space="preserve">Table S6. Among- and within-individual variances and covariances in the two response traits (logged latency to board, logLTB, and logged latency from board to feed, logBTF) within and among three contexts (baseline, novel cue, and novel object), generated from a multivariate mixed model with no </w:t>
      </w:r>
      <w:r w:rsidR="00D83D6F" w:rsidRPr="00C07223">
        <w:rPr>
          <w:rFonts w:ascii="Times New Roman" w:hAnsi="Times New Roman" w:cs="Times New Roman"/>
          <w:sz w:val="24"/>
          <w:szCs w:val="24"/>
          <w:shd w:val="clear" w:color="auto" w:fill="FFFFFF"/>
        </w:rPr>
        <w:t>fixed effects</w:t>
      </w:r>
      <w:r w:rsidRPr="00C07223">
        <w:rPr>
          <w:rFonts w:ascii="Times New Roman" w:hAnsi="Times New Roman" w:cs="Times New Roman"/>
          <w:sz w:val="24"/>
          <w:szCs w:val="24"/>
          <w:shd w:val="clear" w:color="auto" w:fill="FFFFFF"/>
        </w:rPr>
        <w:t xml:space="preserve">. </w:t>
      </w: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ixed: Covariance Parameter Estimates"/>
      </w:tblPr>
      <w:tblGrid>
        <w:gridCol w:w="5940"/>
        <w:gridCol w:w="1033"/>
        <w:gridCol w:w="2207"/>
      </w:tblGrid>
      <w:tr w:rsidR="00C07223" w:rsidRPr="00C07223" w:rsidTr="004D5B05">
        <w:trPr>
          <w:tblHeader/>
          <w:jc w:val="center"/>
        </w:trPr>
        <w:tc>
          <w:tcPr>
            <w:tcW w:w="5940" w:type="dxa"/>
            <w:tcBorders>
              <w:top w:val="single" w:sz="4" w:space="0" w:color="auto"/>
              <w:left w:val="nil"/>
              <w:bottom w:val="single" w:sz="4" w:space="0" w:color="auto"/>
              <w:right w:val="nil"/>
            </w:tcBorders>
            <w:hideMark/>
          </w:tcPr>
          <w:p w:rsidR="00410007" w:rsidRPr="00C07223" w:rsidRDefault="00410007"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Parameter</w:t>
            </w:r>
          </w:p>
        </w:tc>
        <w:tc>
          <w:tcPr>
            <w:tcW w:w="1033" w:type="dxa"/>
            <w:tcBorders>
              <w:top w:val="single" w:sz="4" w:space="0" w:color="auto"/>
              <w:left w:val="nil"/>
              <w:bottom w:val="single" w:sz="4" w:space="0" w:color="auto"/>
              <w:right w:val="nil"/>
            </w:tcBorders>
            <w:hideMark/>
          </w:tcPr>
          <w:p w:rsidR="00410007" w:rsidRPr="00C07223" w:rsidRDefault="00410007" w:rsidP="00371BFC">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Estimate</w:t>
            </w:r>
          </w:p>
        </w:tc>
        <w:tc>
          <w:tcPr>
            <w:tcW w:w="2207" w:type="dxa"/>
            <w:tcBorders>
              <w:top w:val="single" w:sz="4" w:space="0" w:color="auto"/>
              <w:left w:val="nil"/>
              <w:bottom w:val="single" w:sz="4" w:space="0" w:color="auto"/>
              <w:right w:val="nil"/>
            </w:tcBorders>
            <w:hideMark/>
          </w:tcPr>
          <w:p w:rsidR="00410007" w:rsidRPr="00C07223" w:rsidRDefault="00410007" w:rsidP="00371BFC">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Stand</w:t>
            </w:r>
            <w:r w:rsidR="00676F22" w:rsidRPr="00C07223">
              <w:rPr>
                <w:rFonts w:ascii="Times New Roman" w:eastAsia="Times New Roman" w:hAnsi="Times New Roman" w:cs="Times New Roman"/>
                <w:bCs/>
                <w:sz w:val="24"/>
                <w:szCs w:val="24"/>
              </w:rPr>
              <w:t>ard e</w:t>
            </w:r>
            <w:r w:rsidRPr="00C07223">
              <w:rPr>
                <w:rFonts w:ascii="Times New Roman" w:eastAsia="Times New Roman" w:hAnsi="Times New Roman" w:cs="Times New Roman"/>
                <w:bCs/>
                <w:sz w:val="24"/>
                <w:szCs w:val="24"/>
              </w:rPr>
              <w:t>rror</w:t>
            </w:r>
          </w:p>
        </w:tc>
      </w:tr>
      <w:tr w:rsidR="00C07223" w:rsidRPr="00C07223" w:rsidTr="004D5B05">
        <w:trPr>
          <w:jc w:val="center"/>
        </w:trPr>
        <w:tc>
          <w:tcPr>
            <w:tcW w:w="5940" w:type="dxa"/>
            <w:tcBorders>
              <w:top w:val="single" w:sz="4" w:space="0" w:color="auto"/>
              <w:left w:val="nil"/>
              <w:bottom w:val="nil"/>
              <w:right w:val="nil"/>
            </w:tcBorders>
          </w:tcPr>
          <w:p w:rsidR="00410007" w:rsidRPr="00C07223" w:rsidRDefault="00410007" w:rsidP="00410007">
            <w:pPr>
              <w:spacing w:after="0" w:line="240" w:lineRule="auto"/>
              <w:rPr>
                <w:rFonts w:ascii="Times New Roman" w:eastAsia="Times New Roman" w:hAnsi="Times New Roman" w:cs="Times New Roman"/>
                <w:b/>
                <w:bCs/>
                <w:sz w:val="24"/>
                <w:szCs w:val="24"/>
              </w:rPr>
            </w:pPr>
            <w:r w:rsidRPr="00C07223">
              <w:rPr>
                <w:rFonts w:ascii="Times New Roman" w:eastAsia="Times New Roman" w:hAnsi="Times New Roman" w:cs="Times New Roman"/>
                <w:b/>
                <w:bCs/>
                <w:sz w:val="24"/>
                <w:szCs w:val="24"/>
              </w:rPr>
              <w:t>Among-individual</w:t>
            </w:r>
          </w:p>
        </w:tc>
        <w:tc>
          <w:tcPr>
            <w:tcW w:w="1033" w:type="dxa"/>
            <w:tcBorders>
              <w:top w:val="single" w:sz="4" w:space="0" w:color="auto"/>
              <w:left w:val="nil"/>
              <w:bottom w:val="nil"/>
              <w:right w:val="nil"/>
            </w:tcBorders>
          </w:tcPr>
          <w:p w:rsidR="00410007" w:rsidRPr="00C07223" w:rsidRDefault="00410007" w:rsidP="00371BFC">
            <w:pPr>
              <w:spacing w:after="0" w:line="240" w:lineRule="auto"/>
              <w:jc w:val="center"/>
              <w:rPr>
                <w:rFonts w:ascii="Times New Roman" w:eastAsia="Times New Roman" w:hAnsi="Times New Roman" w:cs="Times New Roman"/>
                <w:sz w:val="24"/>
                <w:szCs w:val="24"/>
              </w:rPr>
            </w:pPr>
          </w:p>
        </w:tc>
        <w:tc>
          <w:tcPr>
            <w:tcW w:w="2207" w:type="dxa"/>
            <w:tcBorders>
              <w:top w:val="single" w:sz="4" w:space="0" w:color="auto"/>
              <w:left w:val="nil"/>
              <w:bottom w:val="nil"/>
              <w:right w:val="nil"/>
            </w:tcBorders>
          </w:tcPr>
          <w:p w:rsidR="00410007" w:rsidRPr="00C07223" w:rsidRDefault="00410007" w:rsidP="00371BFC">
            <w:pPr>
              <w:spacing w:after="0" w:line="240" w:lineRule="auto"/>
              <w:jc w:val="center"/>
              <w:rPr>
                <w:rFonts w:ascii="Times New Roman" w:eastAsia="Times New Roman" w:hAnsi="Times New Roman" w:cs="Times New Roman"/>
                <w:sz w:val="24"/>
                <w:szCs w:val="24"/>
              </w:rPr>
            </w:pPr>
          </w:p>
        </w:tc>
      </w:tr>
      <w:tr w:rsidR="00C07223" w:rsidRPr="00C07223" w:rsidTr="00676F22">
        <w:trPr>
          <w:jc w:val="center"/>
        </w:trPr>
        <w:tc>
          <w:tcPr>
            <w:tcW w:w="5940" w:type="dxa"/>
            <w:tcBorders>
              <w:top w:val="nil"/>
              <w:left w:val="nil"/>
              <w:bottom w:val="nil"/>
              <w:right w:val="nil"/>
            </w:tcBorders>
            <w:hideMark/>
          </w:tcPr>
          <w:p w:rsidR="00410007" w:rsidRPr="00C07223" w:rsidRDefault="00410007"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baseline logBTF</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0.038</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0.022</w:t>
            </w:r>
          </w:p>
        </w:tc>
      </w:tr>
      <w:tr w:rsidR="00C07223" w:rsidRPr="00C07223" w:rsidTr="00676F22">
        <w:trPr>
          <w:jc w:val="center"/>
        </w:trPr>
        <w:tc>
          <w:tcPr>
            <w:tcW w:w="5940" w:type="dxa"/>
            <w:tcBorders>
              <w:top w:val="nil"/>
              <w:left w:val="nil"/>
              <w:bottom w:val="nil"/>
              <w:right w:val="nil"/>
            </w:tcBorders>
            <w:hideMark/>
          </w:tcPr>
          <w:p w:rsidR="00410007" w:rsidRPr="00C07223" w:rsidRDefault="006811C0"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c</w:t>
            </w:r>
            <w:r w:rsidR="00676F22" w:rsidRPr="00C07223">
              <w:rPr>
                <w:rFonts w:ascii="Times New Roman" w:eastAsia="Times New Roman" w:hAnsi="Times New Roman" w:cs="Times New Roman"/>
                <w:bCs/>
                <w:sz w:val="24"/>
                <w:szCs w:val="24"/>
              </w:rPr>
              <w:t>ovariance (l</w:t>
            </w:r>
            <w:r w:rsidRPr="00C07223">
              <w:rPr>
                <w:rFonts w:ascii="Times New Roman" w:eastAsia="Times New Roman" w:hAnsi="Times New Roman" w:cs="Times New Roman"/>
                <w:bCs/>
                <w:sz w:val="24"/>
                <w:szCs w:val="24"/>
              </w:rPr>
              <w:t>ogBTF, lo</w:t>
            </w:r>
            <w:r w:rsidR="00676F22" w:rsidRPr="00C07223">
              <w:rPr>
                <w:rFonts w:ascii="Times New Roman" w:eastAsia="Times New Roman" w:hAnsi="Times New Roman" w:cs="Times New Roman"/>
                <w:bCs/>
                <w:sz w:val="24"/>
                <w:szCs w:val="24"/>
              </w:rPr>
              <w:t>gLTB)</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0.034</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0.024</w:t>
            </w:r>
          </w:p>
        </w:tc>
      </w:tr>
      <w:tr w:rsidR="00C07223" w:rsidRPr="00C07223" w:rsidTr="00676F22">
        <w:trPr>
          <w:jc w:val="center"/>
        </w:trPr>
        <w:tc>
          <w:tcPr>
            <w:tcW w:w="5940" w:type="dxa"/>
            <w:tcBorders>
              <w:top w:val="nil"/>
              <w:left w:val="nil"/>
              <w:bottom w:val="nil"/>
              <w:right w:val="nil"/>
            </w:tcBorders>
            <w:hideMark/>
          </w:tcPr>
          <w:p w:rsidR="00410007" w:rsidRPr="00C07223" w:rsidRDefault="004970F9"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baseline log</w:t>
            </w:r>
            <w:r w:rsidR="00410007" w:rsidRPr="00C07223">
              <w:rPr>
                <w:rFonts w:ascii="Times New Roman" w:eastAsia="Times New Roman" w:hAnsi="Times New Roman" w:cs="Times New Roman"/>
                <w:bCs/>
                <w:sz w:val="24"/>
                <w:szCs w:val="24"/>
              </w:rPr>
              <w:t>LTB</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0.145</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0.049</w:t>
            </w:r>
          </w:p>
        </w:tc>
      </w:tr>
      <w:tr w:rsidR="00C07223" w:rsidRPr="00C07223" w:rsidTr="00676F22">
        <w:trPr>
          <w:jc w:val="center"/>
        </w:trPr>
        <w:tc>
          <w:tcPr>
            <w:tcW w:w="5940" w:type="dxa"/>
            <w:tcBorders>
              <w:top w:val="nil"/>
              <w:left w:val="nil"/>
              <w:bottom w:val="nil"/>
              <w:right w:val="nil"/>
            </w:tcBorders>
            <w:hideMark/>
          </w:tcPr>
          <w:p w:rsidR="00410007" w:rsidRPr="00C07223" w:rsidRDefault="00676F22" w:rsidP="00676F22">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 xml:space="preserve">Covariance (baseline logBTF, novel cue logBTF) </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5C32AB" w:rsidRPr="00C07223">
              <w:rPr>
                <w:rFonts w:ascii="Times New Roman" w:eastAsia="Times New Roman" w:hAnsi="Times New Roman" w:cs="Times New Roman"/>
                <w:sz w:val="24"/>
                <w:szCs w:val="24"/>
              </w:rPr>
              <w:t>.050</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676F22">
        <w:trPr>
          <w:jc w:val="center"/>
        </w:trPr>
        <w:tc>
          <w:tcPr>
            <w:tcW w:w="5940" w:type="dxa"/>
            <w:tcBorders>
              <w:top w:val="nil"/>
              <w:left w:val="nil"/>
              <w:bottom w:val="nil"/>
              <w:right w:val="nil"/>
            </w:tcBorders>
            <w:hideMark/>
          </w:tcPr>
          <w:p w:rsidR="00410007" w:rsidRPr="00C07223" w:rsidRDefault="00676F22"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novel cue logBTF</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0.207</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0.054</w:t>
            </w:r>
          </w:p>
        </w:tc>
      </w:tr>
      <w:tr w:rsidR="00C07223" w:rsidRPr="00C07223" w:rsidTr="00676F22">
        <w:trPr>
          <w:jc w:val="center"/>
        </w:trPr>
        <w:tc>
          <w:tcPr>
            <w:tcW w:w="5940" w:type="dxa"/>
            <w:tcBorders>
              <w:top w:val="nil"/>
              <w:left w:val="nil"/>
              <w:bottom w:val="nil"/>
              <w:right w:val="nil"/>
            </w:tcBorders>
            <w:hideMark/>
          </w:tcPr>
          <w:p w:rsidR="00410007" w:rsidRPr="00C07223" w:rsidRDefault="00676F22"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logLTB, novel cue logLTB</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5C32AB" w:rsidRPr="00C07223">
              <w:rPr>
                <w:rFonts w:ascii="Times New Roman" w:eastAsia="Times New Roman" w:hAnsi="Times New Roman" w:cs="Times New Roman"/>
                <w:sz w:val="24"/>
                <w:szCs w:val="24"/>
              </w:rPr>
              <w:t>.154</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0.043</w:t>
            </w:r>
          </w:p>
        </w:tc>
      </w:tr>
      <w:tr w:rsidR="00C07223" w:rsidRPr="00C07223" w:rsidTr="00676F22">
        <w:trPr>
          <w:jc w:val="center"/>
        </w:trPr>
        <w:tc>
          <w:tcPr>
            <w:tcW w:w="5940" w:type="dxa"/>
            <w:tcBorders>
              <w:top w:val="nil"/>
              <w:left w:val="nil"/>
              <w:bottom w:val="nil"/>
              <w:right w:val="nil"/>
            </w:tcBorders>
            <w:hideMark/>
          </w:tcPr>
          <w:p w:rsidR="00410007" w:rsidRPr="00C07223" w:rsidRDefault="00676F22"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covariance (logBTF, logLTB)</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0.081</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0.039</w:t>
            </w:r>
          </w:p>
        </w:tc>
      </w:tr>
      <w:tr w:rsidR="00C07223" w:rsidRPr="00C07223" w:rsidTr="00676F22">
        <w:trPr>
          <w:jc w:val="center"/>
        </w:trPr>
        <w:tc>
          <w:tcPr>
            <w:tcW w:w="5940" w:type="dxa"/>
            <w:tcBorders>
              <w:top w:val="nil"/>
              <w:left w:val="nil"/>
              <w:bottom w:val="nil"/>
              <w:right w:val="nil"/>
            </w:tcBorders>
            <w:hideMark/>
          </w:tcPr>
          <w:p w:rsidR="00410007" w:rsidRPr="00C07223" w:rsidRDefault="00676F22"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cue logLTB</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0.207</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865A4F">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logBTF, novel object logBTF)</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5C32AB" w:rsidRPr="00C07223">
              <w:rPr>
                <w:rFonts w:ascii="Times New Roman" w:eastAsia="Times New Roman" w:hAnsi="Times New Roman" w:cs="Times New Roman"/>
                <w:sz w:val="24"/>
                <w:szCs w:val="24"/>
              </w:rPr>
              <w:t>.001</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865A4F">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(novel cue logBTF, novel object logBTF)</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5C32AB" w:rsidRPr="00C07223">
              <w:rPr>
                <w:rFonts w:ascii="Times New Roman" w:eastAsia="Times New Roman" w:hAnsi="Times New Roman" w:cs="Times New Roman"/>
                <w:sz w:val="24"/>
                <w:szCs w:val="24"/>
              </w:rPr>
              <w:t>.090</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object logBTF</w:t>
            </w:r>
          </w:p>
        </w:tc>
        <w:tc>
          <w:tcPr>
            <w:tcW w:w="1033"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0.323</w:t>
            </w:r>
          </w:p>
        </w:tc>
        <w:tc>
          <w:tcPr>
            <w:tcW w:w="2207" w:type="dxa"/>
            <w:tcBorders>
              <w:top w:val="nil"/>
              <w:left w:val="nil"/>
              <w:bottom w:val="nil"/>
              <w:right w:val="nil"/>
            </w:tcBorders>
            <w:hideMark/>
          </w:tcPr>
          <w:p w:rsidR="00410007" w:rsidRPr="00C07223" w:rsidRDefault="005C32AB"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0.082</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865A4F">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logLTB, novel object logLTB)</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371BFC" w:rsidRPr="00C07223">
              <w:rPr>
                <w:rFonts w:ascii="Times New Roman" w:eastAsia="Times New Roman" w:hAnsi="Times New Roman" w:cs="Times New Roman"/>
                <w:sz w:val="24"/>
                <w:szCs w:val="24"/>
              </w:rPr>
              <w:t>.119</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865A4F">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(novel cue logLTB, novel object logLTB)</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371BFC" w:rsidRPr="00C07223">
              <w:rPr>
                <w:rFonts w:ascii="Times New Roman" w:eastAsia="Times New Roman" w:hAnsi="Times New Roman" w:cs="Times New Roman"/>
                <w:sz w:val="24"/>
                <w:szCs w:val="24"/>
              </w:rPr>
              <w:t>.164</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0.053</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covariance (logBTF, logLTB)</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0.130</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0.063</w:t>
            </w:r>
          </w:p>
        </w:tc>
      </w:tr>
      <w:tr w:rsidR="00C07223" w:rsidRPr="00C07223" w:rsidTr="00676F22">
        <w:trPr>
          <w:jc w:val="center"/>
        </w:trPr>
        <w:tc>
          <w:tcPr>
            <w:tcW w:w="5940" w:type="dxa"/>
            <w:tcBorders>
              <w:top w:val="nil"/>
              <w:left w:val="nil"/>
              <w:bottom w:val="nil"/>
              <w:right w:val="nil"/>
            </w:tcBorders>
            <w:hideMark/>
          </w:tcPr>
          <w:p w:rsidR="00410007" w:rsidRPr="00C07223" w:rsidRDefault="00865A4F"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object logLTB</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0.362</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0.086</w:t>
            </w:r>
          </w:p>
        </w:tc>
      </w:tr>
      <w:tr w:rsidR="00C07223" w:rsidRPr="00C07223" w:rsidTr="00676F22">
        <w:trPr>
          <w:jc w:val="center"/>
        </w:trPr>
        <w:tc>
          <w:tcPr>
            <w:tcW w:w="5940" w:type="dxa"/>
            <w:tcBorders>
              <w:top w:val="nil"/>
              <w:left w:val="nil"/>
              <w:bottom w:val="nil"/>
              <w:right w:val="nil"/>
            </w:tcBorders>
          </w:tcPr>
          <w:p w:rsidR="00865A4F" w:rsidRPr="00C07223" w:rsidRDefault="00865A4F" w:rsidP="00410007">
            <w:pPr>
              <w:spacing w:after="0" w:line="240" w:lineRule="auto"/>
              <w:rPr>
                <w:rFonts w:ascii="Times New Roman" w:eastAsia="Times New Roman" w:hAnsi="Times New Roman" w:cs="Times New Roman"/>
                <w:b/>
                <w:bCs/>
                <w:sz w:val="24"/>
                <w:szCs w:val="24"/>
              </w:rPr>
            </w:pPr>
            <w:r w:rsidRPr="00C07223">
              <w:rPr>
                <w:rFonts w:ascii="Times New Roman" w:eastAsia="Times New Roman" w:hAnsi="Times New Roman" w:cs="Times New Roman"/>
                <w:b/>
                <w:bCs/>
                <w:sz w:val="24"/>
                <w:szCs w:val="24"/>
              </w:rPr>
              <w:t>Within-individual</w:t>
            </w:r>
          </w:p>
        </w:tc>
        <w:tc>
          <w:tcPr>
            <w:tcW w:w="1033" w:type="dxa"/>
            <w:tcBorders>
              <w:top w:val="nil"/>
              <w:left w:val="nil"/>
              <w:bottom w:val="nil"/>
              <w:right w:val="nil"/>
            </w:tcBorders>
          </w:tcPr>
          <w:p w:rsidR="00865A4F" w:rsidRPr="00C07223" w:rsidRDefault="00865A4F" w:rsidP="00371BFC">
            <w:pPr>
              <w:spacing w:after="0" w:line="240" w:lineRule="auto"/>
              <w:jc w:val="center"/>
              <w:rPr>
                <w:rFonts w:ascii="Times New Roman" w:eastAsia="Times New Roman" w:hAnsi="Times New Roman" w:cs="Times New Roman"/>
                <w:sz w:val="24"/>
                <w:szCs w:val="24"/>
              </w:rPr>
            </w:pPr>
          </w:p>
        </w:tc>
        <w:tc>
          <w:tcPr>
            <w:tcW w:w="2207" w:type="dxa"/>
            <w:tcBorders>
              <w:top w:val="nil"/>
              <w:left w:val="nil"/>
              <w:bottom w:val="nil"/>
              <w:right w:val="nil"/>
            </w:tcBorders>
          </w:tcPr>
          <w:p w:rsidR="00865A4F" w:rsidRPr="00C07223" w:rsidRDefault="00865A4F" w:rsidP="00371BFC">
            <w:pPr>
              <w:spacing w:after="0" w:line="240" w:lineRule="auto"/>
              <w:jc w:val="center"/>
              <w:rPr>
                <w:rFonts w:ascii="Times New Roman" w:eastAsia="Times New Roman" w:hAnsi="Times New Roman" w:cs="Times New Roman"/>
                <w:sz w:val="24"/>
                <w:szCs w:val="24"/>
              </w:rPr>
            </w:pP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residual logBTF</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0.316</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0.042</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covariance (logBTF, logLTB)</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0.028</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0.033</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residual logLTB</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0.382</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residual logBTF</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0.510</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0.041</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covariance (logBTF, logLTB)</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0.040</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0.024</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D335CE">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residual logLTB</w:t>
            </w:r>
          </w:p>
        </w:tc>
        <w:tc>
          <w:tcPr>
            <w:tcW w:w="1033" w:type="dxa"/>
            <w:tcBorders>
              <w:top w:val="nil"/>
              <w:left w:val="nil"/>
              <w:bottom w:val="nil"/>
              <w:right w:val="nil"/>
            </w:tcBorders>
            <w:hideMark/>
          </w:tcPr>
          <w:p w:rsidR="00410007" w:rsidRPr="00C07223" w:rsidRDefault="00410007"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371BFC" w:rsidRPr="00C07223">
              <w:rPr>
                <w:rFonts w:ascii="Times New Roman" w:eastAsia="Times New Roman" w:hAnsi="Times New Roman" w:cs="Times New Roman"/>
                <w:sz w:val="24"/>
                <w:szCs w:val="24"/>
              </w:rPr>
              <w:t>.293</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0.023</w:t>
            </w:r>
          </w:p>
        </w:tc>
      </w:tr>
      <w:tr w:rsidR="00C07223" w:rsidRPr="00C07223" w:rsidTr="00676F22">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residual logBTF</w:t>
            </w:r>
          </w:p>
        </w:tc>
        <w:tc>
          <w:tcPr>
            <w:tcW w:w="1033"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0.340</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371BFC">
        <w:trPr>
          <w:jc w:val="center"/>
        </w:trPr>
        <w:tc>
          <w:tcPr>
            <w:tcW w:w="5940" w:type="dxa"/>
            <w:tcBorders>
              <w:top w:val="nil"/>
              <w:left w:val="nil"/>
              <w:bottom w:val="nil"/>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covariance (logBTF, logLTB)</w:t>
            </w:r>
          </w:p>
        </w:tc>
        <w:tc>
          <w:tcPr>
            <w:tcW w:w="1033" w:type="dxa"/>
            <w:tcBorders>
              <w:top w:val="nil"/>
              <w:left w:val="nil"/>
              <w:bottom w:val="nil"/>
              <w:right w:val="nil"/>
            </w:tcBorders>
            <w:noWrap/>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-0.009</w:t>
            </w:r>
          </w:p>
        </w:tc>
        <w:tc>
          <w:tcPr>
            <w:tcW w:w="2207" w:type="dxa"/>
            <w:tcBorders>
              <w:top w:val="nil"/>
              <w:left w:val="nil"/>
              <w:bottom w:val="nil"/>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0.021</w:t>
            </w:r>
          </w:p>
        </w:tc>
      </w:tr>
      <w:tr w:rsidR="00410007" w:rsidRPr="00C07223" w:rsidTr="00371BFC">
        <w:trPr>
          <w:jc w:val="center"/>
        </w:trPr>
        <w:tc>
          <w:tcPr>
            <w:tcW w:w="5940" w:type="dxa"/>
            <w:tcBorders>
              <w:top w:val="nil"/>
              <w:left w:val="nil"/>
              <w:bottom w:val="single" w:sz="4" w:space="0" w:color="auto"/>
              <w:right w:val="nil"/>
            </w:tcBorders>
            <w:hideMark/>
          </w:tcPr>
          <w:p w:rsidR="00410007" w:rsidRPr="00C07223" w:rsidRDefault="00D335CE" w:rsidP="00410007">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residual logLTB</w:t>
            </w:r>
          </w:p>
        </w:tc>
        <w:tc>
          <w:tcPr>
            <w:tcW w:w="1033" w:type="dxa"/>
            <w:tcBorders>
              <w:top w:val="nil"/>
              <w:left w:val="nil"/>
              <w:bottom w:val="single" w:sz="4" w:space="0" w:color="auto"/>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0.312</w:t>
            </w:r>
          </w:p>
        </w:tc>
        <w:tc>
          <w:tcPr>
            <w:tcW w:w="2207" w:type="dxa"/>
            <w:tcBorders>
              <w:top w:val="nil"/>
              <w:left w:val="nil"/>
              <w:bottom w:val="single" w:sz="4" w:space="0" w:color="auto"/>
              <w:right w:val="nil"/>
            </w:tcBorders>
            <w:hideMark/>
          </w:tcPr>
          <w:p w:rsidR="00410007" w:rsidRPr="00C07223" w:rsidRDefault="00371BFC" w:rsidP="00371BFC">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0.027</w:t>
            </w:r>
          </w:p>
        </w:tc>
      </w:tr>
    </w:tbl>
    <w:p w:rsidR="00410007" w:rsidRPr="00C07223" w:rsidRDefault="00410007" w:rsidP="006A3D6C">
      <w:pPr>
        <w:rPr>
          <w:rFonts w:ascii="Times New Roman" w:hAnsi="Times New Roman" w:cs="Times New Roman"/>
          <w:sz w:val="24"/>
        </w:rPr>
      </w:pPr>
    </w:p>
    <w:p w:rsidR="00F84E40" w:rsidRPr="00C07223" w:rsidRDefault="00F84E40" w:rsidP="006A3D6C">
      <w:pPr>
        <w:rPr>
          <w:rFonts w:ascii="Times New Roman" w:hAnsi="Times New Roman" w:cs="Times New Roman"/>
          <w:sz w:val="24"/>
        </w:rPr>
      </w:pPr>
      <w:r w:rsidRPr="00C07223">
        <w:rPr>
          <w:rFonts w:ascii="Times New Roman" w:hAnsi="Times New Roman" w:cs="Times New Roman"/>
          <w:sz w:val="24"/>
        </w:rPr>
        <w:lastRenderedPageBreak/>
        <w:t xml:space="preserve">The results in Table S6 were obtained from a model with no </w:t>
      </w:r>
      <w:r w:rsidR="00D83D6F" w:rsidRPr="00C07223">
        <w:rPr>
          <w:rFonts w:ascii="Times New Roman" w:hAnsi="Times New Roman" w:cs="Times New Roman"/>
          <w:sz w:val="24"/>
        </w:rPr>
        <w:t>fixed effects</w:t>
      </w:r>
      <w:r w:rsidRPr="00C07223">
        <w:rPr>
          <w:rFonts w:ascii="Times New Roman" w:hAnsi="Times New Roman" w:cs="Times New Roman"/>
          <w:sz w:val="24"/>
        </w:rPr>
        <w:t xml:space="preserve">. Because each trait and context had a slightly different array of among-individual covariates, we did not add any back into the model. However, nearly every trait by context </w:t>
      </w:r>
      <w:r w:rsidR="00591D34" w:rsidRPr="00C07223">
        <w:rPr>
          <w:rFonts w:ascii="Times New Roman" w:hAnsi="Times New Roman" w:cs="Times New Roman"/>
          <w:sz w:val="24"/>
        </w:rPr>
        <w:t>response did depend on the number of previous trials within the context. We therefore included this within-individual covariate into the model. Because the relationship likely differed among trait and context, we included an interaction between the 6 level “TRIAT” variable and TrialsPrevious. The code used was:</w:t>
      </w:r>
    </w:p>
    <w:p w:rsidR="00F84E40" w:rsidRPr="00C07223" w:rsidRDefault="00F84E40" w:rsidP="00F84E40">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Proc</w:t>
      </w:r>
      <w:r w:rsidRPr="00C07223">
        <w:rPr>
          <w:rFonts w:ascii="Courier New" w:hAnsi="Courier New" w:cs="Courier New"/>
          <w:sz w:val="20"/>
          <w:szCs w:val="20"/>
          <w:shd w:val="clear" w:color="auto" w:fill="FFFFFF"/>
        </w:rPr>
        <w:t xml:space="preserve"> </w:t>
      </w:r>
      <w:r w:rsidRPr="00C07223">
        <w:rPr>
          <w:rFonts w:ascii="Courier New" w:hAnsi="Courier New" w:cs="Courier New"/>
          <w:b/>
          <w:bCs/>
          <w:sz w:val="20"/>
          <w:szCs w:val="20"/>
          <w:shd w:val="clear" w:color="auto" w:fill="FFFFFF"/>
        </w:rPr>
        <w:t>mixed</w:t>
      </w:r>
      <w:r w:rsidRPr="00C07223">
        <w:rPr>
          <w:rFonts w:ascii="Courier New" w:hAnsi="Courier New" w:cs="Courier New"/>
          <w:sz w:val="20"/>
          <w:szCs w:val="20"/>
          <w:shd w:val="clear" w:color="auto" w:fill="FFFFFF"/>
        </w:rPr>
        <w:t xml:space="preserve"> data=HOSP.Covary Method=reml covtest; </w:t>
      </w:r>
    </w:p>
    <w:p w:rsidR="00F84E40" w:rsidRPr="00C07223" w:rsidRDefault="00F84E40" w:rsidP="00F84E40">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class ID TRAIT OBS; </w:t>
      </w:r>
    </w:p>
    <w:p w:rsidR="00F84E40" w:rsidRPr="00C07223" w:rsidRDefault="00F84E40" w:rsidP="00F84E40">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model Response=TRAIT TrialsPrevious Trait*TrialsPrevious/noint solution; </w:t>
      </w:r>
    </w:p>
    <w:p w:rsidR="00F84E40" w:rsidRPr="00C07223" w:rsidRDefault="00F84E40" w:rsidP="00F84E40">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random TRAIT /type=un sub=ID g gcorr; </w:t>
      </w:r>
    </w:p>
    <w:p w:rsidR="00F84E40" w:rsidRPr="00C07223" w:rsidRDefault="00F84E40" w:rsidP="00F84E40">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repeated TRAIT OBS /type=un@cs sub=ID r rcorr; </w:t>
      </w:r>
    </w:p>
    <w:p w:rsidR="00FD1AAD" w:rsidRPr="00C07223" w:rsidRDefault="00F84E40" w:rsidP="006A3D6C">
      <w:pPr>
        <w:rPr>
          <w:rFonts w:ascii="Times New Roman" w:hAnsi="Times New Roman" w:cs="Times New Roman"/>
          <w:sz w:val="24"/>
        </w:rPr>
      </w:pPr>
      <w:r w:rsidRPr="00C07223">
        <w:rPr>
          <w:rFonts w:ascii="Courier New" w:hAnsi="Courier New" w:cs="Courier New"/>
          <w:b/>
          <w:bCs/>
          <w:sz w:val="20"/>
          <w:szCs w:val="20"/>
          <w:shd w:val="clear" w:color="auto" w:fill="FFFFFF"/>
        </w:rPr>
        <w:t>run</w:t>
      </w:r>
      <w:r w:rsidRPr="00C07223">
        <w:rPr>
          <w:rFonts w:ascii="Courier New" w:hAnsi="Courier New" w:cs="Courier New"/>
          <w:sz w:val="20"/>
          <w:szCs w:val="20"/>
          <w:shd w:val="clear" w:color="auto" w:fill="FFFFFF"/>
        </w:rPr>
        <w:t>;</w:t>
      </w:r>
    </w:p>
    <w:p w:rsidR="00FD1AAD" w:rsidRPr="00C07223" w:rsidRDefault="00FD1AAD" w:rsidP="00FD1AAD">
      <w:pPr>
        <w:rPr>
          <w:rFonts w:ascii="Times New Roman" w:hAnsi="Times New Roman" w:cs="Times New Roman"/>
          <w:sz w:val="24"/>
          <w:szCs w:val="24"/>
          <w:shd w:val="clear" w:color="auto" w:fill="FFFFFF"/>
        </w:rPr>
      </w:pPr>
      <w:r w:rsidRPr="00C07223">
        <w:rPr>
          <w:rFonts w:ascii="Times New Roman" w:hAnsi="Times New Roman" w:cs="Times New Roman"/>
          <w:sz w:val="24"/>
          <w:szCs w:val="24"/>
          <w:shd w:val="clear" w:color="auto" w:fill="FFFFFF"/>
        </w:rPr>
        <w:t xml:space="preserve">Table S7. Among- and within-individual variances and covariances in the two response traits (logged latency to board, logLTB, and logged latency from board to feed, logBTF) within and among three contexts (baseline, novel cue, and novel object), generated from a multivariate mixed model with number of previous trials (TrialsPrevious) </w:t>
      </w:r>
      <w:r w:rsidR="00591D34" w:rsidRPr="00C07223">
        <w:rPr>
          <w:rFonts w:ascii="Times New Roman" w:hAnsi="Times New Roman" w:cs="Times New Roman"/>
          <w:sz w:val="24"/>
          <w:szCs w:val="24"/>
          <w:shd w:val="clear" w:color="auto" w:fill="FFFFFF"/>
        </w:rPr>
        <w:t xml:space="preserve">and its interaction with TRAIT </w:t>
      </w:r>
      <w:r w:rsidRPr="00C07223">
        <w:rPr>
          <w:rFonts w:ascii="Times New Roman" w:hAnsi="Times New Roman" w:cs="Times New Roman"/>
          <w:sz w:val="24"/>
          <w:szCs w:val="24"/>
          <w:shd w:val="clear" w:color="auto" w:fill="FFFFFF"/>
        </w:rPr>
        <w:t xml:space="preserve">as a covariate. </w:t>
      </w:r>
    </w:p>
    <w:tbl>
      <w:tblPr>
        <w:tblW w:w="0" w:type="auto"/>
        <w:jc w:val="center"/>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Mixed: Covariance Parameter Estimates"/>
      </w:tblPr>
      <w:tblGrid>
        <w:gridCol w:w="5940"/>
        <w:gridCol w:w="1033"/>
        <w:gridCol w:w="2207"/>
      </w:tblGrid>
      <w:tr w:rsidR="00C07223" w:rsidRPr="00C07223" w:rsidTr="00F84E40">
        <w:trPr>
          <w:tblHeader/>
          <w:jc w:val="center"/>
        </w:trPr>
        <w:tc>
          <w:tcPr>
            <w:tcW w:w="5940" w:type="dxa"/>
            <w:tcBorders>
              <w:top w:val="single" w:sz="4" w:space="0" w:color="auto"/>
              <w:left w:val="nil"/>
              <w:bottom w:val="single" w:sz="4" w:space="0" w:color="auto"/>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Parameter</w:t>
            </w:r>
          </w:p>
        </w:tc>
        <w:tc>
          <w:tcPr>
            <w:tcW w:w="1033" w:type="dxa"/>
            <w:tcBorders>
              <w:top w:val="single" w:sz="4" w:space="0" w:color="auto"/>
              <w:left w:val="nil"/>
              <w:bottom w:val="single" w:sz="4" w:space="0" w:color="auto"/>
              <w:right w:val="nil"/>
            </w:tcBorders>
            <w:hideMark/>
          </w:tcPr>
          <w:p w:rsidR="00FD1AAD" w:rsidRPr="00C07223" w:rsidRDefault="00FD1AAD" w:rsidP="00F84E40">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Estimate</w:t>
            </w:r>
          </w:p>
        </w:tc>
        <w:tc>
          <w:tcPr>
            <w:tcW w:w="2207" w:type="dxa"/>
            <w:tcBorders>
              <w:top w:val="single" w:sz="4" w:space="0" w:color="auto"/>
              <w:left w:val="nil"/>
              <w:bottom w:val="single" w:sz="4" w:space="0" w:color="auto"/>
              <w:right w:val="nil"/>
            </w:tcBorders>
            <w:hideMark/>
          </w:tcPr>
          <w:p w:rsidR="00FD1AAD" w:rsidRPr="00C07223" w:rsidRDefault="00FD1AAD" w:rsidP="00F84E40">
            <w:pPr>
              <w:spacing w:after="0" w:line="240" w:lineRule="auto"/>
              <w:jc w:val="center"/>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Standard error</w:t>
            </w:r>
          </w:p>
        </w:tc>
      </w:tr>
      <w:tr w:rsidR="00C07223" w:rsidRPr="00C07223" w:rsidTr="00F84E40">
        <w:trPr>
          <w:jc w:val="center"/>
        </w:trPr>
        <w:tc>
          <w:tcPr>
            <w:tcW w:w="5940" w:type="dxa"/>
            <w:tcBorders>
              <w:top w:val="single" w:sz="4" w:space="0" w:color="auto"/>
              <w:left w:val="nil"/>
              <w:bottom w:val="nil"/>
              <w:right w:val="nil"/>
            </w:tcBorders>
          </w:tcPr>
          <w:p w:rsidR="00FD1AAD" w:rsidRPr="00C07223" w:rsidRDefault="00FD1AAD" w:rsidP="00F84E40">
            <w:pPr>
              <w:spacing w:after="0" w:line="240" w:lineRule="auto"/>
              <w:rPr>
                <w:rFonts w:ascii="Times New Roman" w:eastAsia="Times New Roman" w:hAnsi="Times New Roman" w:cs="Times New Roman"/>
                <w:b/>
                <w:bCs/>
                <w:sz w:val="24"/>
                <w:szCs w:val="24"/>
              </w:rPr>
            </w:pPr>
            <w:r w:rsidRPr="00C07223">
              <w:rPr>
                <w:rFonts w:ascii="Times New Roman" w:eastAsia="Times New Roman" w:hAnsi="Times New Roman" w:cs="Times New Roman"/>
                <w:b/>
                <w:bCs/>
                <w:sz w:val="24"/>
                <w:szCs w:val="24"/>
              </w:rPr>
              <w:t>Among-individual</w:t>
            </w:r>
          </w:p>
        </w:tc>
        <w:tc>
          <w:tcPr>
            <w:tcW w:w="1033" w:type="dxa"/>
            <w:tcBorders>
              <w:top w:val="single" w:sz="4" w:space="0" w:color="auto"/>
              <w:left w:val="nil"/>
              <w:bottom w:val="nil"/>
              <w:right w:val="nil"/>
            </w:tcBorders>
          </w:tcPr>
          <w:p w:rsidR="00FD1AAD" w:rsidRPr="00C07223" w:rsidRDefault="00FD1AAD" w:rsidP="00F84E40">
            <w:pPr>
              <w:spacing w:after="0" w:line="240" w:lineRule="auto"/>
              <w:jc w:val="center"/>
              <w:rPr>
                <w:rFonts w:ascii="Times New Roman" w:eastAsia="Times New Roman" w:hAnsi="Times New Roman" w:cs="Times New Roman"/>
                <w:sz w:val="24"/>
                <w:szCs w:val="24"/>
              </w:rPr>
            </w:pPr>
          </w:p>
        </w:tc>
        <w:tc>
          <w:tcPr>
            <w:tcW w:w="2207" w:type="dxa"/>
            <w:tcBorders>
              <w:top w:val="single" w:sz="4" w:space="0" w:color="auto"/>
              <w:left w:val="nil"/>
              <w:bottom w:val="nil"/>
              <w:right w:val="nil"/>
            </w:tcBorders>
          </w:tcPr>
          <w:p w:rsidR="00FD1AAD" w:rsidRPr="00C07223" w:rsidRDefault="00FD1AAD" w:rsidP="00F84E40">
            <w:pPr>
              <w:spacing w:after="0" w:line="240" w:lineRule="auto"/>
              <w:jc w:val="center"/>
              <w:rPr>
                <w:rFonts w:ascii="Times New Roman" w:eastAsia="Times New Roman" w:hAnsi="Times New Roman" w:cs="Times New Roman"/>
                <w:sz w:val="24"/>
                <w:szCs w:val="24"/>
              </w:rPr>
            </w:pP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baseline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0.013</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0.023</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covariance (logBTF,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0.038</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0.025</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baseline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0.130</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 xml:space="preserve">Covariance (baseline logBTF, novel cue logBTF) </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0.049</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in novel cue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0.169</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0.053</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logLTB, novel cue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0.154</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0.043</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covariance (logBTF,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0.071</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0.038</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cue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0.176</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logBTF, novel object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-0.004</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0.030</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(novel cue logBTF, novel object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0.088</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0.050</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object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0.304</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0.084</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(baseline logLTB, novel object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0.128</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0.051</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Covariance (novel cue logLTB, novel object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0.170</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0.053</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covariance (logBTF,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0.146</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0.065</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Variance novel object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0.343</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0.087</w:t>
            </w:r>
          </w:p>
        </w:tc>
      </w:tr>
      <w:tr w:rsidR="00C07223" w:rsidRPr="00C07223" w:rsidTr="00F84E40">
        <w:trPr>
          <w:jc w:val="center"/>
        </w:trPr>
        <w:tc>
          <w:tcPr>
            <w:tcW w:w="5940" w:type="dxa"/>
            <w:tcBorders>
              <w:top w:val="nil"/>
              <w:left w:val="nil"/>
              <w:bottom w:val="nil"/>
              <w:right w:val="nil"/>
            </w:tcBorders>
          </w:tcPr>
          <w:p w:rsidR="00FD1AAD" w:rsidRPr="00C07223" w:rsidRDefault="00FD1AAD" w:rsidP="00F84E40">
            <w:pPr>
              <w:spacing w:after="0" w:line="240" w:lineRule="auto"/>
              <w:rPr>
                <w:rFonts w:ascii="Times New Roman" w:eastAsia="Times New Roman" w:hAnsi="Times New Roman" w:cs="Times New Roman"/>
                <w:b/>
                <w:bCs/>
                <w:sz w:val="24"/>
                <w:szCs w:val="24"/>
              </w:rPr>
            </w:pPr>
            <w:r w:rsidRPr="00C07223">
              <w:rPr>
                <w:rFonts w:ascii="Times New Roman" w:eastAsia="Times New Roman" w:hAnsi="Times New Roman" w:cs="Times New Roman"/>
                <w:b/>
                <w:bCs/>
                <w:sz w:val="24"/>
                <w:szCs w:val="24"/>
              </w:rPr>
              <w:t>Within-individual</w:t>
            </w:r>
          </w:p>
        </w:tc>
        <w:tc>
          <w:tcPr>
            <w:tcW w:w="1033" w:type="dxa"/>
            <w:tcBorders>
              <w:top w:val="nil"/>
              <w:left w:val="nil"/>
              <w:bottom w:val="nil"/>
              <w:right w:val="nil"/>
            </w:tcBorders>
          </w:tcPr>
          <w:p w:rsidR="00FD1AAD" w:rsidRPr="00C07223" w:rsidRDefault="00FD1AAD" w:rsidP="00F84E40">
            <w:pPr>
              <w:spacing w:after="0" w:line="240" w:lineRule="auto"/>
              <w:jc w:val="center"/>
              <w:rPr>
                <w:rFonts w:ascii="Times New Roman" w:eastAsia="Times New Roman" w:hAnsi="Times New Roman" w:cs="Times New Roman"/>
                <w:sz w:val="24"/>
                <w:szCs w:val="24"/>
              </w:rPr>
            </w:pPr>
          </w:p>
        </w:tc>
        <w:tc>
          <w:tcPr>
            <w:tcW w:w="2207" w:type="dxa"/>
            <w:tcBorders>
              <w:top w:val="nil"/>
              <w:left w:val="nil"/>
              <w:bottom w:val="nil"/>
              <w:right w:val="nil"/>
            </w:tcBorders>
          </w:tcPr>
          <w:p w:rsidR="00FD1AAD" w:rsidRPr="00C07223" w:rsidRDefault="00FD1AAD" w:rsidP="00F84E40">
            <w:pPr>
              <w:spacing w:after="0" w:line="240" w:lineRule="auto"/>
              <w:jc w:val="center"/>
              <w:rPr>
                <w:rFonts w:ascii="Times New Roman" w:eastAsia="Times New Roman" w:hAnsi="Times New Roman" w:cs="Times New Roman"/>
                <w:sz w:val="24"/>
                <w:szCs w:val="24"/>
              </w:rPr>
            </w:pP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residual logBTF</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0.337</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0.045</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lastRenderedPageBreak/>
              <w:t>Baseline covariance (logBTF,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0.005</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0.032</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Baseline residual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0.345</w:t>
            </w:r>
          </w:p>
        </w:tc>
        <w:tc>
          <w:tcPr>
            <w:tcW w:w="2207"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0.045</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residual logBTF</w:t>
            </w:r>
          </w:p>
        </w:tc>
        <w:tc>
          <w:tcPr>
            <w:tcW w:w="1033"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0.448</w:t>
            </w:r>
          </w:p>
        </w:tc>
        <w:tc>
          <w:tcPr>
            <w:tcW w:w="2207"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0.037</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covariance (logBTF, logLTB)</w:t>
            </w:r>
          </w:p>
        </w:tc>
        <w:tc>
          <w:tcPr>
            <w:tcW w:w="1033"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0.044</w:t>
            </w:r>
          </w:p>
        </w:tc>
        <w:tc>
          <w:tcPr>
            <w:tcW w:w="2207"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0.023</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cue residual logLTB</w:t>
            </w:r>
          </w:p>
        </w:tc>
        <w:tc>
          <w:tcPr>
            <w:tcW w:w="1033" w:type="dxa"/>
            <w:tcBorders>
              <w:top w:val="nil"/>
              <w:left w:val="nil"/>
              <w:bottom w:val="nil"/>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w:t>
            </w:r>
            <w:r w:rsidR="00D46202" w:rsidRPr="00C07223">
              <w:rPr>
                <w:rFonts w:ascii="Times New Roman" w:eastAsia="Times New Roman" w:hAnsi="Times New Roman" w:cs="Times New Roman"/>
                <w:sz w:val="24"/>
                <w:szCs w:val="24"/>
              </w:rPr>
              <w:t>.331</w:t>
            </w:r>
          </w:p>
        </w:tc>
        <w:tc>
          <w:tcPr>
            <w:tcW w:w="2207"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0.025</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residual logBTF</w:t>
            </w:r>
          </w:p>
        </w:tc>
        <w:tc>
          <w:tcPr>
            <w:tcW w:w="1033"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0.352</w:t>
            </w:r>
          </w:p>
        </w:tc>
        <w:tc>
          <w:tcPr>
            <w:tcW w:w="2207"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0.031</w:t>
            </w:r>
          </w:p>
        </w:tc>
      </w:tr>
      <w:tr w:rsidR="00C07223" w:rsidRPr="00C07223" w:rsidTr="00F84E40">
        <w:trPr>
          <w:jc w:val="center"/>
        </w:trPr>
        <w:tc>
          <w:tcPr>
            <w:tcW w:w="5940" w:type="dxa"/>
            <w:tcBorders>
              <w:top w:val="nil"/>
              <w:left w:val="nil"/>
              <w:bottom w:val="nil"/>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covariance (logBTF, logLTB)</w:t>
            </w:r>
          </w:p>
        </w:tc>
        <w:tc>
          <w:tcPr>
            <w:tcW w:w="1033" w:type="dxa"/>
            <w:tcBorders>
              <w:top w:val="nil"/>
              <w:left w:val="nil"/>
              <w:bottom w:val="nil"/>
              <w:right w:val="nil"/>
            </w:tcBorders>
            <w:noWrap/>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-0.044</w:t>
            </w:r>
          </w:p>
        </w:tc>
        <w:tc>
          <w:tcPr>
            <w:tcW w:w="2207" w:type="dxa"/>
            <w:tcBorders>
              <w:top w:val="nil"/>
              <w:left w:val="nil"/>
              <w:bottom w:val="nil"/>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0.022</w:t>
            </w:r>
          </w:p>
        </w:tc>
      </w:tr>
      <w:tr w:rsidR="00FD1AAD" w:rsidRPr="00C07223" w:rsidTr="00F84E40">
        <w:trPr>
          <w:jc w:val="center"/>
        </w:trPr>
        <w:tc>
          <w:tcPr>
            <w:tcW w:w="5940" w:type="dxa"/>
            <w:tcBorders>
              <w:top w:val="nil"/>
              <w:left w:val="nil"/>
              <w:bottom w:val="single" w:sz="4" w:space="0" w:color="auto"/>
              <w:right w:val="nil"/>
            </w:tcBorders>
            <w:hideMark/>
          </w:tcPr>
          <w:p w:rsidR="00FD1AAD" w:rsidRPr="00C07223" w:rsidRDefault="00FD1AAD" w:rsidP="00F84E40">
            <w:pPr>
              <w:spacing w:after="0" w:line="240" w:lineRule="auto"/>
              <w:rPr>
                <w:rFonts w:ascii="Times New Roman" w:eastAsia="Times New Roman" w:hAnsi="Times New Roman" w:cs="Times New Roman"/>
                <w:bCs/>
                <w:sz w:val="24"/>
                <w:szCs w:val="24"/>
              </w:rPr>
            </w:pPr>
            <w:r w:rsidRPr="00C07223">
              <w:rPr>
                <w:rFonts w:ascii="Times New Roman" w:eastAsia="Times New Roman" w:hAnsi="Times New Roman" w:cs="Times New Roman"/>
                <w:bCs/>
                <w:sz w:val="24"/>
                <w:szCs w:val="24"/>
              </w:rPr>
              <w:t>Novel object residual logLTB</w:t>
            </w:r>
          </w:p>
        </w:tc>
        <w:tc>
          <w:tcPr>
            <w:tcW w:w="1033" w:type="dxa"/>
            <w:tcBorders>
              <w:top w:val="nil"/>
              <w:left w:val="nil"/>
              <w:bottom w:val="single" w:sz="4" w:space="0" w:color="auto"/>
              <w:right w:val="nil"/>
            </w:tcBorders>
            <w:hideMark/>
          </w:tcPr>
          <w:p w:rsidR="00FD1AAD" w:rsidRPr="00C07223" w:rsidRDefault="00D46202"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0.316</w:t>
            </w:r>
          </w:p>
        </w:tc>
        <w:tc>
          <w:tcPr>
            <w:tcW w:w="2207" w:type="dxa"/>
            <w:tcBorders>
              <w:top w:val="nil"/>
              <w:left w:val="nil"/>
              <w:bottom w:val="single" w:sz="4" w:space="0" w:color="auto"/>
              <w:right w:val="nil"/>
            </w:tcBorders>
            <w:hideMark/>
          </w:tcPr>
          <w:p w:rsidR="00FD1AAD" w:rsidRPr="00C07223" w:rsidRDefault="00FD1AAD" w:rsidP="00F84E40">
            <w:pPr>
              <w:spacing w:after="0" w:line="240" w:lineRule="auto"/>
              <w:jc w:val="center"/>
              <w:rPr>
                <w:rFonts w:ascii="Times New Roman" w:eastAsia="Times New Roman" w:hAnsi="Times New Roman" w:cs="Times New Roman"/>
                <w:sz w:val="24"/>
                <w:szCs w:val="24"/>
              </w:rPr>
            </w:pPr>
            <w:r w:rsidRPr="00C07223">
              <w:rPr>
                <w:rFonts w:ascii="Times New Roman" w:eastAsia="Times New Roman" w:hAnsi="Times New Roman" w:cs="Times New Roman"/>
                <w:sz w:val="24"/>
                <w:szCs w:val="24"/>
              </w:rPr>
              <w:t>0.027</w:t>
            </w:r>
          </w:p>
        </w:tc>
      </w:tr>
    </w:tbl>
    <w:p w:rsidR="00FD1AAD" w:rsidRPr="00C07223" w:rsidRDefault="00FD1AAD" w:rsidP="006A3D6C">
      <w:pPr>
        <w:rPr>
          <w:rFonts w:ascii="Times New Roman" w:hAnsi="Times New Roman" w:cs="Times New Roman"/>
          <w:sz w:val="24"/>
        </w:rPr>
      </w:pPr>
    </w:p>
    <w:p w:rsidR="00F84E40" w:rsidRPr="00C07223" w:rsidRDefault="00810739" w:rsidP="006A3D6C">
      <w:pPr>
        <w:rPr>
          <w:rFonts w:ascii="Times New Roman" w:hAnsi="Times New Roman" w:cs="Times New Roman"/>
          <w:sz w:val="24"/>
        </w:rPr>
      </w:pPr>
      <w:r w:rsidRPr="00C07223">
        <w:rPr>
          <w:rFonts w:ascii="Times New Roman" w:hAnsi="Times New Roman" w:cs="Times New Roman"/>
          <w:sz w:val="24"/>
        </w:rPr>
        <w:t xml:space="preserve">We could not analyze the variance and covariance in the above model modified to include random slopes over the number of previous trails because the model did not converge. Instead, we reverted to lumping all three contexts together and analyzing a bivariate random regression. The SAS code for this is </w:t>
      </w:r>
    </w:p>
    <w:p w:rsidR="00810739" w:rsidRPr="00C07223" w:rsidRDefault="00810739" w:rsidP="00810739">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Proc</w:t>
      </w:r>
      <w:r w:rsidRPr="00C07223">
        <w:rPr>
          <w:rFonts w:ascii="Courier New" w:hAnsi="Courier New" w:cs="Courier New"/>
          <w:sz w:val="20"/>
          <w:szCs w:val="20"/>
          <w:shd w:val="clear" w:color="auto" w:fill="FFFFFF"/>
        </w:rPr>
        <w:t xml:space="preserve"> </w:t>
      </w:r>
      <w:r w:rsidRPr="00C07223">
        <w:rPr>
          <w:rFonts w:ascii="Courier New" w:hAnsi="Courier New" w:cs="Courier New"/>
          <w:b/>
          <w:bCs/>
          <w:sz w:val="20"/>
          <w:szCs w:val="20"/>
          <w:shd w:val="clear" w:color="auto" w:fill="FFFFFF"/>
        </w:rPr>
        <w:t>mixed</w:t>
      </w:r>
      <w:r w:rsidRPr="00C07223">
        <w:rPr>
          <w:rFonts w:ascii="Courier New" w:hAnsi="Courier New" w:cs="Courier New"/>
          <w:sz w:val="20"/>
          <w:szCs w:val="20"/>
          <w:shd w:val="clear" w:color="auto" w:fill="FFFFFF"/>
        </w:rPr>
        <w:t xml:space="preserve"> data=HOSP.Covary Method=reml covtest; </w:t>
      </w:r>
    </w:p>
    <w:p w:rsidR="00810739" w:rsidRPr="00C07223" w:rsidRDefault="00810739" w:rsidP="00810739">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class ID TRAITW OBS; </w:t>
      </w:r>
    </w:p>
    <w:p w:rsidR="00810739" w:rsidRPr="00C07223" w:rsidRDefault="00810739" w:rsidP="00810739">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model Response=TRAITW TrialsPrevious TrialsPrevious*TRAITW/noint solution; </w:t>
      </w:r>
    </w:p>
    <w:p w:rsidR="00810739" w:rsidRPr="00C07223" w:rsidRDefault="00810739" w:rsidP="00810739">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random TRAITW TrialsPrevious*TraitW/type=un sub=ID g; </w:t>
      </w:r>
    </w:p>
    <w:p w:rsidR="00810739" w:rsidRPr="00C07223" w:rsidRDefault="00810739" w:rsidP="00810739">
      <w:pPr>
        <w:autoSpaceDE w:val="0"/>
        <w:autoSpaceDN w:val="0"/>
        <w:adjustRightInd w:val="0"/>
        <w:spacing w:after="0" w:line="240" w:lineRule="auto"/>
        <w:rPr>
          <w:rFonts w:ascii="Courier New" w:hAnsi="Courier New" w:cs="Courier New"/>
          <w:sz w:val="20"/>
          <w:szCs w:val="20"/>
          <w:shd w:val="clear" w:color="auto" w:fill="FFFFFF"/>
        </w:rPr>
      </w:pPr>
      <w:r w:rsidRPr="00C07223">
        <w:rPr>
          <w:rFonts w:ascii="Courier New" w:hAnsi="Courier New" w:cs="Courier New"/>
          <w:sz w:val="20"/>
          <w:szCs w:val="20"/>
          <w:shd w:val="clear" w:color="auto" w:fill="FFFFFF"/>
        </w:rPr>
        <w:t xml:space="preserve">repeated TRAITW OBS /type=un@cs sub=ID r rcorr; </w:t>
      </w:r>
    </w:p>
    <w:p w:rsidR="00810739" w:rsidRPr="00C07223" w:rsidRDefault="00810739" w:rsidP="00810739">
      <w:pPr>
        <w:rPr>
          <w:rFonts w:ascii="Courier New" w:hAnsi="Courier New" w:cs="Courier New"/>
          <w:sz w:val="20"/>
          <w:szCs w:val="20"/>
          <w:shd w:val="clear" w:color="auto" w:fill="FFFFFF"/>
        </w:rPr>
      </w:pPr>
      <w:r w:rsidRPr="00C07223">
        <w:rPr>
          <w:rFonts w:ascii="Courier New" w:hAnsi="Courier New" w:cs="Courier New"/>
          <w:b/>
          <w:bCs/>
          <w:sz w:val="20"/>
          <w:szCs w:val="20"/>
          <w:shd w:val="clear" w:color="auto" w:fill="FFFFFF"/>
        </w:rPr>
        <w:t>run</w:t>
      </w:r>
      <w:r w:rsidRPr="00C07223">
        <w:rPr>
          <w:rFonts w:ascii="Courier New" w:hAnsi="Courier New" w:cs="Courier New"/>
          <w:sz w:val="20"/>
          <w:szCs w:val="20"/>
          <w:shd w:val="clear" w:color="auto" w:fill="FFFFFF"/>
        </w:rPr>
        <w:t>;</w:t>
      </w:r>
    </w:p>
    <w:p w:rsidR="000E0601" w:rsidRPr="00C07223" w:rsidRDefault="000E0601" w:rsidP="00810739">
      <w:pPr>
        <w:rPr>
          <w:rFonts w:ascii="Courier New" w:hAnsi="Courier New" w:cs="Courier New"/>
          <w:sz w:val="20"/>
          <w:szCs w:val="20"/>
          <w:shd w:val="clear" w:color="auto" w:fill="FFFFFF"/>
        </w:rPr>
      </w:pPr>
    </w:p>
    <w:p w:rsidR="000E0601" w:rsidRPr="00C07223" w:rsidRDefault="000E0601" w:rsidP="00810739">
      <w:pPr>
        <w:rPr>
          <w:rFonts w:ascii="Times New Roman" w:hAnsi="Times New Roman" w:cs="Times New Roman"/>
          <w:sz w:val="24"/>
          <w:szCs w:val="24"/>
          <w:shd w:val="clear" w:color="auto" w:fill="FFFFFF"/>
        </w:rPr>
      </w:pPr>
      <w:r w:rsidRPr="00C07223">
        <w:rPr>
          <w:rFonts w:ascii="Times New Roman" w:hAnsi="Times New Roman" w:cs="Times New Roman"/>
          <w:sz w:val="24"/>
          <w:szCs w:val="24"/>
          <w:shd w:val="clear" w:color="auto" w:fill="FFFFFF"/>
        </w:rPr>
        <w:t xml:space="preserve">Table S8. Among-individual variances </w:t>
      </w:r>
      <w:r w:rsidR="00902BE6" w:rsidRPr="00C07223">
        <w:rPr>
          <w:rFonts w:ascii="Times New Roman" w:hAnsi="Times New Roman" w:cs="Times New Roman"/>
          <w:sz w:val="24"/>
          <w:szCs w:val="24"/>
          <w:shd w:val="clear" w:color="auto" w:fill="FFFFFF"/>
        </w:rPr>
        <w:t xml:space="preserve">(along diagonal) </w:t>
      </w:r>
      <w:r w:rsidRPr="00C07223">
        <w:rPr>
          <w:rFonts w:ascii="Times New Roman" w:hAnsi="Times New Roman" w:cs="Times New Roman"/>
          <w:sz w:val="24"/>
          <w:szCs w:val="24"/>
          <w:shd w:val="clear" w:color="auto" w:fill="FFFFFF"/>
        </w:rPr>
        <w:t>and covariances in intercepts and slopes with respect to number of previous trials for two responses trai</w:t>
      </w:r>
      <w:r w:rsidR="00C80336" w:rsidRPr="00C07223">
        <w:rPr>
          <w:rFonts w:ascii="Times New Roman" w:hAnsi="Times New Roman" w:cs="Times New Roman"/>
          <w:sz w:val="24"/>
          <w:szCs w:val="24"/>
          <w:shd w:val="clear" w:color="auto" w:fill="FFFFFF"/>
        </w:rPr>
        <w:t>ts from a bivariate mixed model (those in brackets are for cross-trait, cross-context covariances).</w:t>
      </w:r>
      <w:r w:rsidRPr="00C07223">
        <w:rPr>
          <w:rFonts w:ascii="Times New Roman" w:hAnsi="Times New Roman" w:cs="Times New Roman"/>
          <w:sz w:val="24"/>
          <w:szCs w:val="24"/>
          <w:shd w:val="clear" w:color="auto" w:fill="FFFFFF"/>
        </w:rPr>
        <w:t xml:space="preserve"> </w:t>
      </w:r>
    </w:p>
    <w:tbl>
      <w:tblPr>
        <w:tblW w:w="0" w:type="auto"/>
        <w:jc w:val="center"/>
        <w:tblLayout w:type="fixed"/>
        <w:tblCellMar>
          <w:left w:w="75" w:type="dxa"/>
          <w:right w:w="75" w:type="dxa"/>
        </w:tblCellMar>
        <w:tblLook w:val="0000" w:firstRow="0" w:lastRow="0" w:firstColumn="0" w:lastColumn="0" w:noHBand="0" w:noVBand="0"/>
      </w:tblPr>
      <w:tblGrid>
        <w:gridCol w:w="2070"/>
        <w:gridCol w:w="990"/>
        <w:gridCol w:w="1080"/>
        <w:gridCol w:w="2070"/>
        <w:gridCol w:w="1751"/>
      </w:tblGrid>
      <w:tr w:rsidR="00C07223" w:rsidRPr="00C07223" w:rsidTr="006C5A07">
        <w:trPr>
          <w:jc w:val="center"/>
        </w:trPr>
        <w:tc>
          <w:tcPr>
            <w:tcW w:w="2070" w:type="dxa"/>
            <w:tcBorders>
              <w:top w:val="single" w:sz="4" w:space="0" w:color="auto"/>
              <w:left w:val="nil"/>
              <w:right w:val="nil"/>
            </w:tcBorders>
            <w:vAlign w:val="center"/>
          </w:tcPr>
          <w:p w:rsidR="000E0601" w:rsidRPr="00C07223" w:rsidRDefault="000E0601" w:rsidP="00810739">
            <w:pPr>
              <w:autoSpaceDE w:val="0"/>
              <w:autoSpaceDN w:val="0"/>
              <w:adjustRightInd w:val="0"/>
              <w:spacing w:before="100" w:after="100" w:line="240" w:lineRule="auto"/>
              <w:jc w:val="center"/>
              <w:rPr>
                <w:rFonts w:ascii="Times New Roman" w:hAnsi="Times New Roman" w:cs="Times New Roman"/>
                <w:b/>
                <w:bCs/>
                <w:sz w:val="24"/>
                <w:szCs w:val="24"/>
              </w:rPr>
            </w:pPr>
          </w:p>
        </w:tc>
        <w:tc>
          <w:tcPr>
            <w:tcW w:w="2070" w:type="dxa"/>
            <w:gridSpan w:val="2"/>
            <w:tcBorders>
              <w:top w:val="single" w:sz="4" w:space="0" w:color="auto"/>
              <w:left w:val="nil"/>
              <w:bottom w:val="single" w:sz="4" w:space="0" w:color="auto"/>
              <w:right w:val="nil"/>
            </w:tcBorders>
            <w:vAlign w:val="center"/>
          </w:tcPr>
          <w:p w:rsidR="000E0601" w:rsidRPr="00C07223" w:rsidRDefault="000E0601" w:rsidP="00810739">
            <w:pPr>
              <w:autoSpaceDE w:val="0"/>
              <w:autoSpaceDN w:val="0"/>
              <w:adjustRightInd w:val="0"/>
              <w:spacing w:before="100" w:after="100" w:line="240" w:lineRule="auto"/>
              <w:jc w:val="center"/>
              <w:rPr>
                <w:rFonts w:ascii="Times New Roman" w:hAnsi="Times New Roman" w:cs="Times New Roman"/>
                <w:b/>
                <w:bCs/>
                <w:sz w:val="24"/>
                <w:szCs w:val="24"/>
              </w:rPr>
            </w:pPr>
            <w:r w:rsidRPr="00C07223">
              <w:rPr>
                <w:rFonts w:ascii="Times New Roman" w:hAnsi="Times New Roman" w:cs="Times New Roman"/>
                <w:b/>
                <w:bCs/>
                <w:sz w:val="24"/>
                <w:szCs w:val="24"/>
              </w:rPr>
              <w:t>Intercept variance and covariance</w:t>
            </w:r>
          </w:p>
        </w:tc>
        <w:tc>
          <w:tcPr>
            <w:tcW w:w="3821" w:type="dxa"/>
            <w:gridSpan w:val="2"/>
            <w:tcBorders>
              <w:top w:val="single" w:sz="4" w:space="0" w:color="auto"/>
              <w:left w:val="nil"/>
              <w:bottom w:val="single" w:sz="4" w:space="0" w:color="auto"/>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b/>
                <w:bCs/>
                <w:sz w:val="24"/>
                <w:szCs w:val="24"/>
              </w:rPr>
            </w:pPr>
            <w:r w:rsidRPr="00C07223">
              <w:rPr>
                <w:rFonts w:ascii="Times New Roman" w:hAnsi="Times New Roman" w:cs="Times New Roman"/>
                <w:b/>
                <w:bCs/>
                <w:sz w:val="24"/>
                <w:szCs w:val="24"/>
              </w:rPr>
              <w:t>Slope variance, covariance, and intercept-slope covariance</w:t>
            </w:r>
          </w:p>
        </w:tc>
      </w:tr>
      <w:tr w:rsidR="00C07223" w:rsidRPr="00C07223" w:rsidTr="006C5A07">
        <w:trPr>
          <w:jc w:val="center"/>
        </w:trPr>
        <w:tc>
          <w:tcPr>
            <w:tcW w:w="2070" w:type="dxa"/>
            <w:tcBorders>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b/>
                <w:sz w:val="24"/>
                <w:szCs w:val="24"/>
              </w:rPr>
            </w:pPr>
            <w:r w:rsidRPr="00C07223">
              <w:rPr>
                <w:rFonts w:ascii="Times New Roman" w:hAnsi="Times New Roman" w:cs="Times New Roman"/>
                <w:b/>
                <w:sz w:val="24"/>
                <w:szCs w:val="24"/>
              </w:rPr>
              <w:t>Effect</w:t>
            </w:r>
          </w:p>
        </w:tc>
        <w:tc>
          <w:tcPr>
            <w:tcW w:w="990" w:type="dxa"/>
            <w:tcBorders>
              <w:top w:val="single" w:sz="4" w:space="0" w:color="auto"/>
              <w:left w:val="nil"/>
              <w:bottom w:val="nil"/>
              <w:right w:val="nil"/>
            </w:tcBorders>
            <w:vAlign w:val="center"/>
          </w:tcPr>
          <w:p w:rsidR="000E0601" w:rsidRPr="00C07223" w:rsidRDefault="006C5A07" w:rsidP="000E0601">
            <w:pPr>
              <w:autoSpaceDE w:val="0"/>
              <w:autoSpaceDN w:val="0"/>
              <w:adjustRightInd w:val="0"/>
              <w:spacing w:before="100" w:after="100" w:line="240" w:lineRule="auto"/>
              <w:jc w:val="center"/>
              <w:rPr>
                <w:rFonts w:ascii="Times New Roman" w:hAnsi="Times New Roman" w:cs="Times New Roman"/>
                <w:b/>
                <w:sz w:val="24"/>
                <w:szCs w:val="24"/>
              </w:rPr>
            </w:pPr>
            <w:r w:rsidRPr="00C07223">
              <w:rPr>
                <w:rFonts w:ascii="Times New Roman" w:hAnsi="Times New Roman" w:cs="Times New Roman"/>
                <w:b/>
                <w:sz w:val="24"/>
                <w:szCs w:val="24"/>
              </w:rPr>
              <w:t>log</w:t>
            </w:r>
            <w:r w:rsidR="000E0601" w:rsidRPr="00C07223">
              <w:rPr>
                <w:rFonts w:ascii="Times New Roman" w:hAnsi="Times New Roman" w:cs="Times New Roman"/>
                <w:b/>
                <w:sz w:val="24"/>
                <w:szCs w:val="24"/>
              </w:rPr>
              <w:t>BTF</w:t>
            </w:r>
          </w:p>
        </w:tc>
        <w:tc>
          <w:tcPr>
            <w:tcW w:w="1080" w:type="dxa"/>
            <w:tcBorders>
              <w:top w:val="single" w:sz="4" w:space="0" w:color="auto"/>
              <w:left w:val="nil"/>
              <w:bottom w:val="nil"/>
              <w:right w:val="nil"/>
            </w:tcBorders>
            <w:vAlign w:val="center"/>
          </w:tcPr>
          <w:p w:rsidR="000E0601" w:rsidRPr="00C07223" w:rsidRDefault="006C5A07" w:rsidP="000E0601">
            <w:pPr>
              <w:autoSpaceDE w:val="0"/>
              <w:autoSpaceDN w:val="0"/>
              <w:adjustRightInd w:val="0"/>
              <w:spacing w:before="100" w:after="100" w:line="240" w:lineRule="auto"/>
              <w:jc w:val="center"/>
              <w:rPr>
                <w:rFonts w:ascii="Times New Roman" w:hAnsi="Times New Roman" w:cs="Times New Roman"/>
                <w:b/>
                <w:sz w:val="24"/>
                <w:szCs w:val="24"/>
              </w:rPr>
            </w:pPr>
            <w:r w:rsidRPr="00C07223">
              <w:rPr>
                <w:rFonts w:ascii="Times New Roman" w:hAnsi="Times New Roman" w:cs="Times New Roman"/>
                <w:b/>
                <w:sz w:val="24"/>
                <w:szCs w:val="24"/>
              </w:rPr>
              <w:t>log</w:t>
            </w:r>
            <w:r w:rsidR="000E0601" w:rsidRPr="00C07223">
              <w:rPr>
                <w:rFonts w:ascii="Times New Roman" w:hAnsi="Times New Roman" w:cs="Times New Roman"/>
                <w:b/>
                <w:sz w:val="24"/>
                <w:szCs w:val="24"/>
              </w:rPr>
              <w:t>LTB</w:t>
            </w:r>
          </w:p>
        </w:tc>
        <w:tc>
          <w:tcPr>
            <w:tcW w:w="2070" w:type="dxa"/>
            <w:tcBorders>
              <w:top w:val="single" w:sz="4" w:space="0" w:color="auto"/>
              <w:left w:val="nil"/>
              <w:bottom w:val="nil"/>
              <w:right w:val="nil"/>
            </w:tcBorders>
            <w:vAlign w:val="center"/>
          </w:tcPr>
          <w:p w:rsidR="000E0601" w:rsidRPr="00C07223" w:rsidRDefault="006C5A07" w:rsidP="000E0601">
            <w:pPr>
              <w:autoSpaceDE w:val="0"/>
              <w:autoSpaceDN w:val="0"/>
              <w:adjustRightInd w:val="0"/>
              <w:spacing w:before="100" w:after="100" w:line="240" w:lineRule="auto"/>
              <w:jc w:val="center"/>
              <w:rPr>
                <w:rFonts w:ascii="Times New Roman" w:hAnsi="Times New Roman" w:cs="Times New Roman"/>
                <w:b/>
                <w:sz w:val="24"/>
                <w:szCs w:val="24"/>
              </w:rPr>
            </w:pPr>
            <w:r w:rsidRPr="00C07223">
              <w:rPr>
                <w:rFonts w:ascii="Times New Roman" w:hAnsi="Times New Roman" w:cs="Times New Roman"/>
                <w:b/>
                <w:sz w:val="24"/>
                <w:szCs w:val="24"/>
              </w:rPr>
              <w:t>log</w:t>
            </w:r>
            <w:r w:rsidR="00431F21" w:rsidRPr="00C07223">
              <w:rPr>
                <w:rFonts w:ascii="Times New Roman" w:hAnsi="Times New Roman" w:cs="Times New Roman"/>
                <w:b/>
                <w:sz w:val="24"/>
                <w:szCs w:val="24"/>
              </w:rPr>
              <w:t>BTF</w:t>
            </w:r>
          </w:p>
        </w:tc>
        <w:tc>
          <w:tcPr>
            <w:tcW w:w="1751" w:type="dxa"/>
            <w:tcBorders>
              <w:top w:val="single" w:sz="4" w:space="0" w:color="auto"/>
              <w:left w:val="nil"/>
              <w:bottom w:val="nil"/>
              <w:right w:val="nil"/>
            </w:tcBorders>
            <w:vAlign w:val="center"/>
          </w:tcPr>
          <w:p w:rsidR="000E0601" w:rsidRPr="00C07223" w:rsidRDefault="006C5A07" w:rsidP="000E0601">
            <w:pPr>
              <w:autoSpaceDE w:val="0"/>
              <w:autoSpaceDN w:val="0"/>
              <w:adjustRightInd w:val="0"/>
              <w:spacing w:before="100" w:after="100" w:line="240" w:lineRule="auto"/>
              <w:jc w:val="center"/>
              <w:rPr>
                <w:rFonts w:ascii="Times New Roman" w:hAnsi="Times New Roman" w:cs="Times New Roman"/>
                <w:b/>
                <w:sz w:val="24"/>
                <w:szCs w:val="24"/>
              </w:rPr>
            </w:pPr>
            <w:r w:rsidRPr="00C07223">
              <w:rPr>
                <w:rFonts w:ascii="Times New Roman" w:hAnsi="Times New Roman" w:cs="Times New Roman"/>
                <w:b/>
                <w:sz w:val="24"/>
                <w:szCs w:val="24"/>
              </w:rPr>
              <w:t>log</w:t>
            </w:r>
            <w:r w:rsidR="00431F21" w:rsidRPr="00C07223">
              <w:rPr>
                <w:rFonts w:ascii="Times New Roman" w:hAnsi="Times New Roman" w:cs="Times New Roman"/>
                <w:b/>
                <w:sz w:val="24"/>
                <w:szCs w:val="24"/>
              </w:rPr>
              <w:t>LTB</w:t>
            </w:r>
          </w:p>
        </w:tc>
      </w:tr>
      <w:tr w:rsidR="00C07223" w:rsidRPr="00C07223" w:rsidTr="006C5A07">
        <w:trPr>
          <w:jc w:val="center"/>
        </w:trPr>
        <w:tc>
          <w:tcPr>
            <w:tcW w:w="2070" w:type="dxa"/>
            <w:tcBorders>
              <w:top w:val="single" w:sz="4" w:space="0" w:color="auto"/>
              <w:left w:val="nil"/>
              <w:bottom w:val="nil"/>
              <w:right w:val="nil"/>
            </w:tcBorders>
            <w:vAlign w:val="center"/>
          </w:tcPr>
          <w:p w:rsidR="000E0601" w:rsidRPr="00C07223" w:rsidRDefault="006C5A07" w:rsidP="00810739">
            <w:pPr>
              <w:autoSpaceDE w:val="0"/>
              <w:autoSpaceDN w:val="0"/>
              <w:adjustRightInd w:val="0"/>
              <w:spacing w:before="100" w:after="100" w:line="240" w:lineRule="auto"/>
              <w:rPr>
                <w:rFonts w:ascii="Times New Roman" w:hAnsi="Times New Roman" w:cs="Times New Roman"/>
                <w:sz w:val="24"/>
                <w:szCs w:val="24"/>
              </w:rPr>
            </w:pPr>
            <w:r w:rsidRPr="00C07223">
              <w:rPr>
                <w:rFonts w:ascii="Times New Roman" w:hAnsi="Times New Roman" w:cs="Times New Roman"/>
                <w:sz w:val="24"/>
                <w:szCs w:val="24"/>
              </w:rPr>
              <w:t>log</w:t>
            </w:r>
            <w:r w:rsidR="000E0601" w:rsidRPr="00C07223">
              <w:rPr>
                <w:rFonts w:ascii="Times New Roman" w:hAnsi="Times New Roman" w:cs="Times New Roman"/>
                <w:sz w:val="24"/>
                <w:szCs w:val="24"/>
              </w:rPr>
              <w:t>BTF-Intercept</w:t>
            </w:r>
          </w:p>
        </w:tc>
        <w:tc>
          <w:tcPr>
            <w:tcW w:w="990" w:type="dxa"/>
            <w:tcBorders>
              <w:top w:val="single" w:sz="4" w:space="0" w:color="auto"/>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0.081</w:t>
            </w:r>
            <w:r w:rsidR="00431F21" w:rsidRPr="00C07223">
              <w:rPr>
                <w:rFonts w:ascii="Times New Roman" w:hAnsi="Times New Roman" w:cs="Times New Roman"/>
                <w:sz w:val="24"/>
                <w:szCs w:val="24"/>
              </w:rPr>
              <w:t xml:space="preserve"> ± 0.036</w:t>
            </w:r>
          </w:p>
        </w:tc>
        <w:tc>
          <w:tcPr>
            <w:tcW w:w="1080" w:type="dxa"/>
            <w:tcBorders>
              <w:top w:val="single" w:sz="4" w:space="0" w:color="auto"/>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0.090</w:t>
            </w:r>
            <w:r w:rsidR="00431F21" w:rsidRPr="00C07223">
              <w:rPr>
                <w:rFonts w:ascii="Times New Roman" w:hAnsi="Times New Roman" w:cs="Times New Roman"/>
                <w:sz w:val="24"/>
                <w:szCs w:val="24"/>
              </w:rPr>
              <w:t xml:space="preserve"> ± 0.036</w:t>
            </w:r>
          </w:p>
        </w:tc>
        <w:tc>
          <w:tcPr>
            <w:tcW w:w="2070" w:type="dxa"/>
            <w:tcBorders>
              <w:top w:val="single" w:sz="4" w:space="0" w:color="auto"/>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0.002</w:t>
            </w:r>
            <w:r w:rsidR="00431F21" w:rsidRPr="00C07223">
              <w:rPr>
                <w:rFonts w:ascii="Times New Roman" w:hAnsi="Times New Roman" w:cs="Times New Roman"/>
                <w:sz w:val="24"/>
                <w:szCs w:val="24"/>
              </w:rPr>
              <w:t xml:space="preserve"> ± 0.009</w:t>
            </w:r>
          </w:p>
        </w:tc>
        <w:tc>
          <w:tcPr>
            <w:tcW w:w="1751" w:type="dxa"/>
            <w:tcBorders>
              <w:top w:val="single" w:sz="4" w:space="0" w:color="auto"/>
              <w:left w:val="nil"/>
              <w:bottom w:val="nil"/>
              <w:right w:val="nil"/>
            </w:tcBorders>
            <w:vAlign w:val="center"/>
          </w:tcPr>
          <w:p w:rsidR="000E0601" w:rsidRPr="00C07223" w:rsidRDefault="007F7416"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w:t>
            </w:r>
            <w:r w:rsidR="00431F21" w:rsidRPr="00C07223">
              <w:rPr>
                <w:rFonts w:ascii="Times New Roman" w:hAnsi="Times New Roman" w:cs="Times New Roman"/>
                <w:sz w:val="24"/>
                <w:szCs w:val="24"/>
              </w:rPr>
              <w:t>-0.012 ± 0.006</w:t>
            </w:r>
            <w:r w:rsidRPr="00C07223">
              <w:rPr>
                <w:rFonts w:ascii="Times New Roman" w:hAnsi="Times New Roman" w:cs="Times New Roman"/>
                <w:sz w:val="24"/>
                <w:szCs w:val="24"/>
              </w:rPr>
              <w:t>]</w:t>
            </w:r>
          </w:p>
        </w:tc>
      </w:tr>
      <w:tr w:rsidR="00C07223" w:rsidRPr="00C07223" w:rsidTr="006C5A07">
        <w:trPr>
          <w:jc w:val="center"/>
        </w:trPr>
        <w:tc>
          <w:tcPr>
            <w:tcW w:w="2070" w:type="dxa"/>
            <w:tcBorders>
              <w:top w:val="nil"/>
              <w:left w:val="nil"/>
              <w:bottom w:val="nil"/>
              <w:right w:val="nil"/>
            </w:tcBorders>
            <w:vAlign w:val="center"/>
          </w:tcPr>
          <w:p w:rsidR="000E0601" w:rsidRPr="00C07223" w:rsidRDefault="006C5A07" w:rsidP="00810739">
            <w:pPr>
              <w:autoSpaceDE w:val="0"/>
              <w:autoSpaceDN w:val="0"/>
              <w:adjustRightInd w:val="0"/>
              <w:spacing w:before="100" w:after="100" w:line="240" w:lineRule="auto"/>
              <w:rPr>
                <w:rFonts w:ascii="Times New Roman" w:hAnsi="Times New Roman" w:cs="Times New Roman"/>
                <w:sz w:val="24"/>
                <w:szCs w:val="24"/>
              </w:rPr>
            </w:pPr>
            <w:r w:rsidRPr="00C07223">
              <w:rPr>
                <w:rFonts w:ascii="Times New Roman" w:hAnsi="Times New Roman" w:cs="Times New Roman"/>
                <w:sz w:val="24"/>
                <w:szCs w:val="24"/>
              </w:rPr>
              <w:t>log</w:t>
            </w:r>
            <w:r w:rsidR="000E0601" w:rsidRPr="00C07223">
              <w:rPr>
                <w:rFonts w:ascii="Times New Roman" w:hAnsi="Times New Roman" w:cs="Times New Roman"/>
                <w:sz w:val="24"/>
                <w:szCs w:val="24"/>
              </w:rPr>
              <w:t>LTB-Intercept</w:t>
            </w:r>
          </w:p>
        </w:tc>
        <w:tc>
          <w:tcPr>
            <w:tcW w:w="990" w:type="dxa"/>
            <w:tcBorders>
              <w:top w:val="nil"/>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1080" w:type="dxa"/>
            <w:tcBorders>
              <w:top w:val="nil"/>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0.184</w:t>
            </w:r>
            <w:r w:rsidR="00431F21" w:rsidRPr="00C07223">
              <w:rPr>
                <w:rFonts w:ascii="Times New Roman" w:hAnsi="Times New Roman" w:cs="Times New Roman"/>
                <w:sz w:val="24"/>
                <w:szCs w:val="24"/>
              </w:rPr>
              <w:t xml:space="preserve"> ± 0.059</w:t>
            </w:r>
          </w:p>
        </w:tc>
        <w:tc>
          <w:tcPr>
            <w:tcW w:w="2070" w:type="dxa"/>
            <w:tcBorders>
              <w:top w:val="nil"/>
              <w:left w:val="nil"/>
              <w:bottom w:val="nil"/>
              <w:right w:val="nil"/>
            </w:tcBorders>
            <w:vAlign w:val="center"/>
          </w:tcPr>
          <w:p w:rsidR="000E0601" w:rsidRPr="00C07223" w:rsidRDefault="007F7416"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w:t>
            </w:r>
            <w:r w:rsidR="00431F21" w:rsidRPr="00C07223">
              <w:rPr>
                <w:rFonts w:ascii="Times New Roman" w:hAnsi="Times New Roman" w:cs="Times New Roman"/>
                <w:sz w:val="24"/>
                <w:szCs w:val="24"/>
              </w:rPr>
              <w:t>-0.008 ± 0.011</w:t>
            </w:r>
            <w:r w:rsidRPr="00C07223">
              <w:rPr>
                <w:rFonts w:ascii="Times New Roman" w:hAnsi="Times New Roman" w:cs="Times New Roman"/>
                <w:sz w:val="24"/>
                <w:szCs w:val="24"/>
              </w:rPr>
              <w:t>]</w:t>
            </w:r>
          </w:p>
        </w:tc>
        <w:tc>
          <w:tcPr>
            <w:tcW w:w="1751" w:type="dxa"/>
            <w:tcBorders>
              <w:top w:val="nil"/>
              <w:left w:val="nil"/>
              <w:bottom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0.002</w:t>
            </w:r>
            <w:r w:rsidR="00431F21" w:rsidRPr="00C07223">
              <w:rPr>
                <w:rFonts w:ascii="Times New Roman" w:hAnsi="Times New Roman" w:cs="Times New Roman"/>
                <w:sz w:val="24"/>
                <w:szCs w:val="24"/>
              </w:rPr>
              <w:t xml:space="preserve"> ± 0.009</w:t>
            </w:r>
          </w:p>
        </w:tc>
      </w:tr>
      <w:tr w:rsidR="00C07223" w:rsidRPr="00C07223" w:rsidTr="006C5A07">
        <w:trPr>
          <w:jc w:val="center"/>
        </w:trPr>
        <w:tc>
          <w:tcPr>
            <w:tcW w:w="2070" w:type="dxa"/>
            <w:tcBorders>
              <w:top w:val="nil"/>
              <w:left w:val="nil"/>
              <w:right w:val="nil"/>
            </w:tcBorders>
            <w:vAlign w:val="center"/>
          </w:tcPr>
          <w:p w:rsidR="000E0601" w:rsidRPr="00C07223" w:rsidRDefault="006C5A07" w:rsidP="00810739">
            <w:pPr>
              <w:autoSpaceDE w:val="0"/>
              <w:autoSpaceDN w:val="0"/>
              <w:adjustRightInd w:val="0"/>
              <w:spacing w:before="100" w:after="100" w:line="240" w:lineRule="auto"/>
              <w:rPr>
                <w:rFonts w:ascii="Times New Roman" w:hAnsi="Times New Roman" w:cs="Times New Roman"/>
                <w:sz w:val="24"/>
                <w:szCs w:val="24"/>
              </w:rPr>
            </w:pPr>
            <w:r w:rsidRPr="00C07223">
              <w:rPr>
                <w:rFonts w:ascii="Times New Roman" w:hAnsi="Times New Roman" w:cs="Times New Roman"/>
                <w:sz w:val="24"/>
                <w:szCs w:val="24"/>
              </w:rPr>
              <w:t>log</w:t>
            </w:r>
            <w:r w:rsidR="000E0601" w:rsidRPr="00C07223">
              <w:rPr>
                <w:rFonts w:ascii="Times New Roman" w:hAnsi="Times New Roman" w:cs="Times New Roman"/>
                <w:sz w:val="24"/>
                <w:szCs w:val="24"/>
              </w:rPr>
              <w:t>BTF-Slope</w:t>
            </w:r>
          </w:p>
        </w:tc>
        <w:tc>
          <w:tcPr>
            <w:tcW w:w="990" w:type="dxa"/>
            <w:tcBorders>
              <w:top w:val="nil"/>
              <w:left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1080" w:type="dxa"/>
            <w:tcBorders>
              <w:top w:val="nil"/>
              <w:left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2070" w:type="dxa"/>
            <w:tcBorders>
              <w:top w:val="nil"/>
              <w:left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0.003</w:t>
            </w:r>
            <w:r w:rsidR="00431F21" w:rsidRPr="00C07223">
              <w:rPr>
                <w:rFonts w:ascii="Times New Roman" w:hAnsi="Times New Roman" w:cs="Times New Roman"/>
                <w:sz w:val="24"/>
                <w:szCs w:val="24"/>
              </w:rPr>
              <w:t xml:space="preserve"> ± 0.003</w:t>
            </w:r>
          </w:p>
        </w:tc>
        <w:tc>
          <w:tcPr>
            <w:tcW w:w="1751" w:type="dxa"/>
            <w:tcBorders>
              <w:top w:val="nil"/>
              <w:left w:val="nil"/>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0.002</w:t>
            </w:r>
            <w:r w:rsidR="00431F21" w:rsidRPr="00C07223">
              <w:rPr>
                <w:rFonts w:ascii="Times New Roman" w:hAnsi="Times New Roman" w:cs="Times New Roman"/>
                <w:sz w:val="24"/>
                <w:szCs w:val="24"/>
              </w:rPr>
              <w:t xml:space="preserve"> ± 0.002</w:t>
            </w:r>
          </w:p>
        </w:tc>
      </w:tr>
      <w:tr w:rsidR="000E0601" w:rsidRPr="00C07223" w:rsidTr="006C5A07">
        <w:trPr>
          <w:jc w:val="center"/>
        </w:trPr>
        <w:tc>
          <w:tcPr>
            <w:tcW w:w="2070" w:type="dxa"/>
            <w:tcBorders>
              <w:top w:val="nil"/>
              <w:left w:val="nil"/>
              <w:bottom w:val="single" w:sz="4" w:space="0" w:color="auto"/>
              <w:right w:val="nil"/>
            </w:tcBorders>
            <w:vAlign w:val="center"/>
          </w:tcPr>
          <w:p w:rsidR="000E0601" w:rsidRPr="00C07223" w:rsidRDefault="006C5A07" w:rsidP="00810739">
            <w:pPr>
              <w:autoSpaceDE w:val="0"/>
              <w:autoSpaceDN w:val="0"/>
              <w:adjustRightInd w:val="0"/>
              <w:spacing w:before="100" w:after="100" w:line="240" w:lineRule="auto"/>
              <w:rPr>
                <w:rFonts w:ascii="Times New Roman" w:hAnsi="Times New Roman" w:cs="Times New Roman"/>
                <w:sz w:val="24"/>
                <w:szCs w:val="24"/>
              </w:rPr>
            </w:pPr>
            <w:r w:rsidRPr="00C07223">
              <w:rPr>
                <w:rFonts w:ascii="Times New Roman" w:hAnsi="Times New Roman" w:cs="Times New Roman"/>
                <w:sz w:val="24"/>
                <w:szCs w:val="24"/>
              </w:rPr>
              <w:t>log</w:t>
            </w:r>
            <w:r w:rsidR="000E0601" w:rsidRPr="00C07223">
              <w:rPr>
                <w:rFonts w:ascii="Times New Roman" w:hAnsi="Times New Roman" w:cs="Times New Roman"/>
                <w:sz w:val="24"/>
                <w:szCs w:val="24"/>
              </w:rPr>
              <w:t>LTB-Slope</w:t>
            </w:r>
          </w:p>
        </w:tc>
        <w:tc>
          <w:tcPr>
            <w:tcW w:w="990" w:type="dxa"/>
            <w:tcBorders>
              <w:top w:val="nil"/>
              <w:left w:val="nil"/>
              <w:bottom w:val="single" w:sz="4" w:space="0" w:color="auto"/>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1080" w:type="dxa"/>
            <w:tcBorders>
              <w:top w:val="nil"/>
              <w:left w:val="nil"/>
              <w:bottom w:val="single" w:sz="4" w:space="0" w:color="auto"/>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2070" w:type="dxa"/>
            <w:tcBorders>
              <w:top w:val="nil"/>
              <w:left w:val="nil"/>
              <w:bottom w:val="single" w:sz="4" w:space="0" w:color="auto"/>
              <w:right w:val="nil"/>
            </w:tcBorders>
            <w:vAlign w:val="center"/>
          </w:tcPr>
          <w:p w:rsidR="000E0601" w:rsidRPr="00C07223" w:rsidRDefault="000E0601" w:rsidP="000E0601">
            <w:pPr>
              <w:autoSpaceDE w:val="0"/>
              <w:autoSpaceDN w:val="0"/>
              <w:adjustRightInd w:val="0"/>
              <w:spacing w:before="100" w:after="100" w:line="240" w:lineRule="auto"/>
              <w:jc w:val="center"/>
              <w:rPr>
                <w:rFonts w:ascii="Times New Roman" w:hAnsi="Times New Roman" w:cs="Times New Roman"/>
                <w:sz w:val="24"/>
                <w:szCs w:val="24"/>
              </w:rPr>
            </w:pPr>
          </w:p>
        </w:tc>
        <w:tc>
          <w:tcPr>
            <w:tcW w:w="1751" w:type="dxa"/>
            <w:tcBorders>
              <w:top w:val="nil"/>
              <w:left w:val="nil"/>
              <w:bottom w:val="single" w:sz="4" w:space="0" w:color="auto"/>
              <w:right w:val="nil"/>
            </w:tcBorders>
            <w:vAlign w:val="center"/>
          </w:tcPr>
          <w:p w:rsidR="000E0601" w:rsidRPr="00C07223" w:rsidRDefault="00431F21" w:rsidP="000E0601">
            <w:pPr>
              <w:autoSpaceDE w:val="0"/>
              <w:autoSpaceDN w:val="0"/>
              <w:adjustRightInd w:val="0"/>
              <w:spacing w:before="100" w:after="100" w:line="240" w:lineRule="auto"/>
              <w:jc w:val="center"/>
              <w:rPr>
                <w:rFonts w:ascii="Times New Roman" w:hAnsi="Times New Roman" w:cs="Times New Roman"/>
                <w:sz w:val="24"/>
                <w:szCs w:val="24"/>
              </w:rPr>
            </w:pPr>
            <w:r w:rsidRPr="00C07223">
              <w:rPr>
                <w:rFonts w:ascii="Times New Roman" w:hAnsi="Times New Roman" w:cs="Times New Roman"/>
                <w:sz w:val="24"/>
                <w:szCs w:val="24"/>
              </w:rPr>
              <w:t>0.0 ± 0</w:t>
            </w:r>
          </w:p>
        </w:tc>
      </w:tr>
    </w:tbl>
    <w:p w:rsidR="00810739" w:rsidRPr="00C07223" w:rsidRDefault="00810739" w:rsidP="00B968E4">
      <w:pPr>
        <w:autoSpaceDE w:val="0"/>
        <w:autoSpaceDN w:val="0"/>
        <w:adjustRightInd w:val="0"/>
        <w:spacing w:before="100" w:after="100" w:line="240" w:lineRule="auto"/>
        <w:rPr>
          <w:rFonts w:ascii="Times New Roman" w:hAnsi="Times New Roman" w:cs="Times New Roman"/>
          <w:sz w:val="24"/>
          <w:szCs w:val="24"/>
        </w:rPr>
      </w:pPr>
    </w:p>
    <w:p w:rsidR="002E5C4A" w:rsidRPr="00C07223" w:rsidRDefault="002E5C4A" w:rsidP="00FE4A3F">
      <w:pPr>
        <w:autoSpaceDE w:val="0"/>
        <w:autoSpaceDN w:val="0"/>
        <w:adjustRightInd w:val="0"/>
        <w:spacing w:before="100" w:after="100" w:line="240" w:lineRule="auto"/>
        <w:rPr>
          <w:rFonts w:ascii="Times New Roman" w:hAnsi="Times New Roman" w:cs="Times New Roman"/>
          <w:sz w:val="24"/>
          <w:szCs w:val="24"/>
        </w:rPr>
      </w:pPr>
      <w:bookmarkStart w:id="2" w:name="IDX14"/>
      <w:bookmarkEnd w:id="2"/>
    </w:p>
    <w:sectPr w:rsidR="002E5C4A" w:rsidRPr="00C0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E3"/>
    <w:rsid w:val="0001583A"/>
    <w:rsid w:val="0007499F"/>
    <w:rsid w:val="000B121A"/>
    <w:rsid w:val="000B4B61"/>
    <w:rsid w:val="000E0601"/>
    <w:rsid w:val="000E16E3"/>
    <w:rsid w:val="0010385D"/>
    <w:rsid w:val="001107A8"/>
    <w:rsid w:val="00130A5C"/>
    <w:rsid w:val="00170905"/>
    <w:rsid w:val="00171AAC"/>
    <w:rsid w:val="00185FE3"/>
    <w:rsid w:val="002C1E56"/>
    <w:rsid w:val="002C5510"/>
    <w:rsid w:val="002E5C4A"/>
    <w:rsid w:val="003000EF"/>
    <w:rsid w:val="00304076"/>
    <w:rsid w:val="00367282"/>
    <w:rsid w:val="00371BFC"/>
    <w:rsid w:val="003A2643"/>
    <w:rsid w:val="003B0CC3"/>
    <w:rsid w:val="003B4BE2"/>
    <w:rsid w:val="00401E46"/>
    <w:rsid w:val="00410007"/>
    <w:rsid w:val="00416169"/>
    <w:rsid w:val="0042668E"/>
    <w:rsid w:val="00431F21"/>
    <w:rsid w:val="00436133"/>
    <w:rsid w:val="004970F9"/>
    <w:rsid w:val="004B1D1D"/>
    <w:rsid w:val="004D5913"/>
    <w:rsid w:val="004D5B05"/>
    <w:rsid w:val="004E2DE4"/>
    <w:rsid w:val="004F5ADA"/>
    <w:rsid w:val="00533E92"/>
    <w:rsid w:val="00591D34"/>
    <w:rsid w:val="005A1C37"/>
    <w:rsid w:val="005C32AB"/>
    <w:rsid w:val="00631EE3"/>
    <w:rsid w:val="00647604"/>
    <w:rsid w:val="00657596"/>
    <w:rsid w:val="006603A8"/>
    <w:rsid w:val="00676F22"/>
    <w:rsid w:val="006811C0"/>
    <w:rsid w:val="006A3D6C"/>
    <w:rsid w:val="006C5A07"/>
    <w:rsid w:val="00796F30"/>
    <w:rsid w:val="007A3D09"/>
    <w:rsid w:val="007F59EC"/>
    <w:rsid w:val="007F7416"/>
    <w:rsid w:val="00810739"/>
    <w:rsid w:val="00824A57"/>
    <w:rsid w:val="00865A4F"/>
    <w:rsid w:val="008B7FBB"/>
    <w:rsid w:val="00902BE6"/>
    <w:rsid w:val="0094475D"/>
    <w:rsid w:val="009648AD"/>
    <w:rsid w:val="00965E4C"/>
    <w:rsid w:val="0098589E"/>
    <w:rsid w:val="009B4ECD"/>
    <w:rsid w:val="009D200C"/>
    <w:rsid w:val="00A05515"/>
    <w:rsid w:val="00A26F56"/>
    <w:rsid w:val="00A27494"/>
    <w:rsid w:val="00AB22E2"/>
    <w:rsid w:val="00AE4766"/>
    <w:rsid w:val="00AE5083"/>
    <w:rsid w:val="00B227B2"/>
    <w:rsid w:val="00B35F47"/>
    <w:rsid w:val="00B5241C"/>
    <w:rsid w:val="00B924F4"/>
    <w:rsid w:val="00B968E4"/>
    <w:rsid w:val="00BE7326"/>
    <w:rsid w:val="00C07223"/>
    <w:rsid w:val="00C80336"/>
    <w:rsid w:val="00C83320"/>
    <w:rsid w:val="00D335CE"/>
    <w:rsid w:val="00D46202"/>
    <w:rsid w:val="00D6703D"/>
    <w:rsid w:val="00D83D6F"/>
    <w:rsid w:val="00E400E1"/>
    <w:rsid w:val="00E66D31"/>
    <w:rsid w:val="00E71A9C"/>
    <w:rsid w:val="00F5476A"/>
    <w:rsid w:val="00F6346C"/>
    <w:rsid w:val="00F84E40"/>
    <w:rsid w:val="00F955E5"/>
    <w:rsid w:val="00FD1AAD"/>
    <w:rsid w:val="00FE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3263">
      <w:bodyDiv w:val="1"/>
      <w:marLeft w:val="120"/>
      <w:marRight w:val="120"/>
      <w:marTop w:val="0"/>
      <w:marBottom w:val="0"/>
      <w:divBdr>
        <w:top w:val="none" w:sz="0" w:space="0" w:color="auto"/>
        <w:left w:val="none" w:sz="0" w:space="0" w:color="auto"/>
        <w:bottom w:val="none" w:sz="0" w:space="0" w:color="auto"/>
        <w:right w:val="none" w:sz="0" w:space="0" w:color="auto"/>
      </w:divBdr>
      <w:divsChild>
        <w:div w:id="936863027">
          <w:marLeft w:val="0"/>
          <w:marRight w:val="0"/>
          <w:marTop w:val="0"/>
          <w:marBottom w:val="0"/>
          <w:divBdr>
            <w:top w:val="none" w:sz="0" w:space="0" w:color="auto"/>
            <w:left w:val="none" w:sz="0" w:space="0" w:color="auto"/>
            <w:bottom w:val="none" w:sz="0" w:space="0" w:color="auto"/>
            <w:right w:val="none" w:sz="0" w:space="0" w:color="auto"/>
          </w:divBdr>
          <w:divsChild>
            <w:div w:id="15145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820">
      <w:bodyDiv w:val="1"/>
      <w:marLeft w:val="120"/>
      <w:marRight w:val="120"/>
      <w:marTop w:val="0"/>
      <w:marBottom w:val="0"/>
      <w:divBdr>
        <w:top w:val="none" w:sz="0" w:space="0" w:color="auto"/>
        <w:left w:val="none" w:sz="0" w:space="0" w:color="auto"/>
        <w:bottom w:val="none" w:sz="0" w:space="0" w:color="auto"/>
        <w:right w:val="none" w:sz="0" w:space="0" w:color="auto"/>
      </w:divBdr>
      <w:divsChild>
        <w:div w:id="758065345">
          <w:marLeft w:val="0"/>
          <w:marRight w:val="0"/>
          <w:marTop w:val="0"/>
          <w:marBottom w:val="0"/>
          <w:divBdr>
            <w:top w:val="none" w:sz="0" w:space="0" w:color="auto"/>
            <w:left w:val="none" w:sz="0" w:space="0" w:color="auto"/>
            <w:bottom w:val="none" w:sz="0" w:space="0" w:color="auto"/>
            <w:right w:val="none" w:sz="0" w:space="0" w:color="auto"/>
          </w:divBdr>
          <w:divsChild>
            <w:div w:id="322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4648">
      <w:bodyDiv w:val="1"/>
      <w:marLeft w:val="120"/>
      <w:marRight w:val="120"/>
      <w:marTop w:val="0"/>
      <w:marBottom w:val="0"/>
      <w:divBdr>
        <w:top w:val="none" w:sz="0" w:space="0" w:color="auto"/>
        <w:left w:val="none" w:sz="0" w:space="0" w:color="auto"/>
        <w:bottom w:val="none" w:sz="0" w:space="0" w:color="auto"/>
        <w:right w:val="none" w:sz="0" w:space="0" w:color="auto"/>
      </w:divBdr>
      <w:divsChild>
        <w:div w:id="2073312494">
          <w:marLeft w:val="0"/>
          <w:marRight w:val="0"/>
          <w:marTop w:val="0"/>
          <w:marBottom w:val="0"/>
          <w:divBdr>
            <w:top w:val="none" w:sz="0" w:space="0" w:color="auto"/>
            <w:left w:val="none" w:sz="0" w:space="0" w:color="auto"/>
            <w:bottom w:val="none" w:sz="0" w:space="0" w:color="auto"/>
            <w:right w:val="none" w:sz="0" w:space="0" w:color="auto"/>
          </w:divBdr>
          <w:divsChild>
            <w:div w:id="1779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418">
      <w:bodyDiv w:val="1"/>
      <w:marLeft w:val="120"/>
      <w:marRight w:val="120"/>
      <w:marTop w:val="0"/>
      <w:marBottom w:val="0"/>
      <w:divBdr>
        <w:top w:val="none" w:sz="0" w:space="0" w:color="auto"/>
        <w:left w:val="none" w:sz="0" w:space="0" w:color="auto"/>
        <w:bottom w:val="none" w:sz="0" w:space="0" w:color="auto"/>
        <w:right w:val="none" w:sz="0" w:space="0" w:color="auto"/>
      </w:divBdr>
      <w:divsChild>
        <w:div w:id="1772506081">
          <w:marLeft w:val="0"/>
          <w:marRight w:val="0"/>
          <w:marTop w:val="0"/>
          <w:marBottom w:val="0"/>
          <w:divBdr>
            <w:top w:val="none" w:sz="0" w:space="0" w:color="auto"/>
            <w:left w:val="none" w:sz="0" w:space="0" w:color="auto"/>
            <w:bottom w:val="none" w:sz="0" w:space="0" w:color="auto"/>
            <w:right w:val="none" w:sz="0" w:space="0" w:color="auto"/>
          </w:divBdr>
          <w:divsChild>
            <w:div w:id="16008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921">
      <w:bodyDiv w:val="1"/>
      <w:marLeft w:val="120"/>
      <w:marRight w:val="120"/>
      <w:marTop w:val="0"/>
      <w:marBottom w:val="0"/>
      <w:divBdr>
        <w:top w:val="none" w:sz="0" w:space="0" w:color="auto"/>
        <w:left w:val="none" w:sz="0" w:space="0" w:color="auto"/>
        <w:bottom w:val="none" w:sz="0" w:space="0" w:color="auto"/>
        <w:right w:val="none" w:sz="0" w:space="0" w:color="auto"/>
      </w:divBdr>
      <w:divsChild>
        <w:div w:id="485320932">
          <w:marLeft w:val="0"/>
          <w:marRight w:val="0"/>
          <w:marTop w:val="0"/>
          <w:marBottom w:val="0"/>
          <w:divBdr>
            <w:top w:val="none" w:sz="0" w:space="0" w:color="auto"/>
            <w:left w:val="none" w:sz="0" w:space="0" w:color="auto"/>
            <w:bottom w:val="none" w:sz="0" w:space="0" w:color="auto"/>
            <w:right w:val="none" w:sz="0" w:space="0" w:color="auto"/>
          </w:divBdr>
          <w:divsChild>
            <w:div w:id="17716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388">
      <w:bodyDiv w:val="1"/>
      <w:marLeft w:val="120"/>
      <w:marRight w:val="120"/>
      <w:marTop w:val="0"/>
      <w:marBottom w:val="0"/>
      <w:divBdr>
        <w:top w:val="none" w:sz="0" w:space="0" w:color="auto"/>
        <w:left w:val="none" w:sz="0" w:space="0" w:color="auto"/>
        <w:bottom w:val="none" w:sz="0" w:space="0" w:color="auto"/>
        <w:right w:val="none" w:sz="0" w:space="0" w:color="auto"/>
      </w:divBdr>
      <w:divsChild>
        <w:div w:id="1052460037">
          <w:marLeft w:val="0"/>
          <w:marRight w:val="0"/>
          <w:marTop w:val="0"/>
          <w:marBottom w:val="0"/>
          <w:divBdr>
            <w:top w:val="none" w:sz="0" w:space="0" w:color="auto"/>
            <w:left w:val="none" w:sz="0" w:space="0" w:color="auto"/>
            <w:bottom w:val="none" w:sz="0" w:space="0" w:color="auto"/>
            <w:right w:val="none" w:sz="0" w:space="0" w:color="auto"/>
          </w:divBdr>
          <w:divsChild>
            <w:div w:id="1198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415">
      <w:bodyDiv w:val="1"/>
      <w:marLeft w:val="120"/>
      <w:marRight w:val="120"/>
      <w:marTop w:val="0"/>
      <w:marBottom w:val="0"/>
      <w:divBdr>
        <w:top w:val="none" w:sz="0" w:space="0" w:color="auto"/>
        <w:left w:val="none" w:sz="0" w:space="0" w:color="auto"/>
        <w:bottom w:val="none" w:sz="0" w:space="0" w:color="auto"/>
        <w:right w:val="none" w:sz="0" w:space="0" w:color="auto"/>
      </w:divBdr>
      <w:divsChild>
        <w:div w:id="1916435706">
          <w:marLeft w:val="0"/>
          <w:marRight w:val="0"/>
          <w:marTop w:val="0"/>
          <w:marBottom w:val="0"/>
          <w:divBdr>
            <w:top w:val="none" w:sz="0" w:space="0" w:color="auto"/>
            <w:left w:val="none" w:sz="0" w:space="0" w:color="auto"/>
            <w:bottom w:val="none" w:sz="0" w:space="0" w:color="auto"/>
            <w:right w:val="none" w:sz="0" w:space="0" w:color="auto"/>
          </w:divBdr>
          <w:divsChild>
            <w:div w:id="1444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78484">
      <w:bodyDiv w:val="1"/>
      <w:marLeft w:val="120"/>
      <w:marRight w:val="120"/>
      <w:marTop w:val="0"/>
      <w:marBottom w:val="0"/>
      <w:divBdr>
        <w:top w:val="none" w:sz="0" w:space="0" w:color="auto"/>
        <w:left w:val="none" w:sz="0" w:space="0" w:color="auto"/>
        <w:bottom w:val="none" w:sz="0" w:space="0" w:color="auto"/>
        <w:right w:val="none" w:sz="0" w:space="0" w:color="auto"/>
      </w:divBdr>
      <w:divsChild>
        <w:div w:id="1320307364">
          <w:marLeft w:val="0"/>
          <w:marRight w:val="0"/>
          <w:marTop w:val="0"/>
          <w:marBottom w:val="0"/>
          <w:divBdr>
            <w:top w:val="none" w:sz="0" w:space="0" w:color="auto"/>
            <w:left w:val="none" w:sz="0" w:space="0" w:color="auto"/>
            <w:bottom w:val="none" w:sz="0" w:space="0" w:color="auto"/>
            <w:right w:val="none" w:sz="0" w:space="0" w:color="auto"/>
          </w:divBdr>
          <w:divsChild>
            <w:div w:id="646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4330">
      <w:bodyDiv w:val="1"/>
      <w:marLeft w:val="120"/>
      <w:marRight w:val="120"/>
      <w:marTop w:val="0"/>
      <w:marBottom w:val="0"/>
      <w:divBdr>
        <w:top w:val="none" w:sz="0" w:space="0" w:color="auto"/>
        <w:left w:val="none" w:sz="0" w:space="0" w:color="auto"/>
        <w:bottom w:val="none" w:sz="0" w:space="0" w:color="auto"/>
        <w:right w:val="none" w:sz="0" w:space="0" w:color="auto"/>
      </w:divBdr>
      <w:divsChild>
        <w:div w:id="342979223">
          <w:marLeft w:val="0"/>
          <w:marRight w:val="0"/>
          <w:marTop w:val="0"/>
          <w:marBottom w:val="0"/>
          <w:divBdr>
            <w:top w:val="none" w:sz="0" w:space="0" w:color="auto"/>
            <w:left w:val="none" w:sz="0" w:space="0" w:color="auto"/>
            <w:bottom w:val="none" w:sz="0" w:space="0" w:color="auto"/>
            <w:right w:val="none" w:sz="0" w:space="0" w:color="auto"/>
          </w:divBdr>
          <w:divsChild>
            <w:div w:id="414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480">
      <w:bodyDiv w:val="1"/>
      <w:marLeft w:val="120"/>
      <w:marRight w:val="120"/>
      <w:marTop w:val="0"/>
      <w:marBottom w:val="0"/>
      <w:divBdr>
        <w:top w:val="none" w:sz="0" w:space="0" w:color="auto"/>
        <w:left w:val="none" w:sz="0" w:space="0" w:color="auto"/>
        <w:bottom w:val="none" w:sz="0" w:space="0" w:color="auto"/>
        <w:right w:val="none" w:sz="0" w:space="0" w:color="auto"/>
      </w:divBdr>
      <w:divsChild>
        <w:div w:id="463818025">
          <w:marLeft w:val="0"/>
          <w:marRight w:val="0"/>
          <w:marTop w:val="0"/>
          <w:marBottom w:val="0"/>
          <w:divBdr>
            <w:top w:val="none" w:sz="0" w:space="0" w:color="auto"/>
            <w:left w:val="none" w:sz="0" w:space="0" w:color="auto"/>
            <w:bottom w:val="none" w:sz="0" w:space="0" w:color="auto"/>
            <w:right w:val="none" w:sz="0" w:space="0" w:color="auto"/>
          </w:divBdr>
          <w:divsChild>
            <w:div w:id="2789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4829">
      <w:bodyDiv w:val="1"/>
      <w:marLeft w:val="120"/>
      <w:marRight w:val="120"/>
      <w:marTop w:val="0"/>
      <w:marBottom w:val="0"/>
      <w:divBdr>
        <w:top w:val="none" w:sz="0" w:space="0" w:color="auto"/>
        <w:left w:val="none" w:sz="0" w:space="0" w:color="auto"/>
        <w:bottom w:val="none" w:sz="0" w:space="0" w:color="auto"/>
        <w:right w:val="none" w:sz="0" w:space="0" w:color="auto"/>
      </w:divBdr>
      <w:divsChild>
        <w:div w:id="559292103">
          <w:marLeft w:val="0"/>
          <w:marRight w:val="0"/>
          <w:marTop w:val="0"/>
          <w:marBottom w:val="0"/>
          <w:divBdr>
            <w:top w:val="none" w:sz="0" w:space="0" w:color="auto"/>
            <w:left w:val="none" w:sz="0" w:space="0" w:color="auto"/>
            <w:bottom w:val="none" w:sz="0" w:space="0" w:color="auto"/>
            <w:right w:val="none" w:sz="0" w:space="0" w:color="auto"/>
          </w:divBdr>
          <w:divsChild>
            <w:div w:id="974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126">
      <w:bodyDiv w:val="1"/>
      <w:marLeft w:val="120"/>
      <w:marRight w:val="120"/>
      <w:marTop w:val="0"/>
      <w:marBottom w:val="0"/>
      <w:divBdr>
        <w:top w:val="none" w:sz="0" w:space="0" w:color="auto"/>
        <w:left w:val="none" w:sz="0" w:space="0" w:color="auto"/>
        <w:bottom w:val="none" w:sz="0" w:space="0" w:color="auto"/>
        <w:right w:val="none" w:sz="0" w:space="0" w:color="auto"/>
      </w:divBdr>
      <w:divsChild>
        <w:div w:id="846167020">
          <w:marLeft w:val="0"/>
          <w:marRight w:val="0"/>
          <w:marTop w:val="0"/>
          <w:marBottom w:val="0"/>
          <w:divBdr>
            <w:top w:val="none" w:sz="0" w:space="0" w:color="auto"/>
            <w:left w:val="none" w:sz="0" w:space="0" w:color="auto"/>
            <w:bottom w:val="none" w:sz="0" w:space="0" w:color="auto"/>
            <w:right w:val="none" w:sz="0" w:space="0" w:color="auto"/>
          </w:divBdr>
          <w:divsChild>
            <w:div w:id="1233084738">
              <w:marLeft w:val="0"/>
              <w:marRight w:val="0"/>
              <w:marTop w:val="0"/>
              <w:marBottom w:val="0"/>
              <w:divBdr>
                <w:top w:val="none" w:sz="0" w:space="0" w:color="auto"/>
                <w:left w:val="none" w:sz="0" w:space="0" w:color="auto"/>
                <w:bottom w:val="none" w:sz="0" w:space="0" w:color="auto"/>
                <w:right w:val="none" w:sz="0" w:space="0" w:color="auto"/>
              </w:divBdr>
            </w:div>
            <w:div w:id="6275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0106">
      <w:bodyDiv w:val="1"/>
      <w:marLeft w:val="120"/>
      <w:marRight w:val="120"/>
      <w:marTop w:val="0"/>
      <w:marBottom w:val="0"/>
      <w:divBdr>
        <w:top w:val="none" w:sz="0" w:space="0" w:color="auto"/>
        <w:left w:val="none" w:sz="0" w:space="0" w:color="auto"/>
        <w:bottom w:val="none" w:sz="0" w:space="0" w:color="auto"/>
        <w:right w:val="none" w:sz="0" w:space="0" w:color="auto"/>
      </w:divBdr>
      <w:divsChild>
        <w:div w:id="612589446">
          <w:marLeft w:val="0"/>
          <w:marRight w:val="0"/>
          <w:marTop w:val="0"/>
          <w:marBottom w:val="0"/>
          <w:divBdr>
            <w:top w:val="none" w:sz="0" w:space="0" w:color="auto"/>
            <w:left w:val="none" w:sz="0" w:space="0" w:color="auto"/>
            <w:bottom w:val="none" w:sz="0" w:space="0" w:color="auto"/>
            <w:right w:val="none" w:sz="0" w:space="0" w:color="auto"/>
          </w:divBdr>
          <w:divsChild>
            <w:div w:id="20944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5275">
      <w:bodyDiv w:val="1"/>
      <w:marLeft w:val="120"/>
      <w:marRight w:val="120"/>
      <w:marTop w:val="0"/>
      <w:marBottom w:val="0"/>
      <w:divBdr>
        <w:top w:val="none" w:sz="0" w:space="0" w:color="auto"/>
        <w:left w:val="none" w:sz="0" w:space="0" w:color="auto"/>
        <w:bottom w:val="none" w:sz="0" w:space="0" w:color="auto"/>
        <w:right w:val="none" w:sz="0" w:space="0" w:color="auto"/>
      </w:divBdr>
      <w:divsChild>
        <w:div w:id="1641498023">
          <w:marLeft w:val="0"/>
          <w:marRight w:val="0"/>
          <w:marTop w:val="0"/>
          <w:marBottom w:val="0"/>
          <w:divBdr>
            <w:top w:val="none" w:sz="0" w:space="0" w:color="auto"/>
            <w:left w:val="none" w:sz="0" w:space="0" w:color="auto"/>
            <w:bottom w:val="none" w:sz="0" w:space="0" w:color="auto"/>
            <w:right w:val="none" w:sz="0" w:space="0" w:color="auto"/>
          </w:divBdr>
          <w:divsChild>
            <w:div w:id="238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054">
      <w:bodyDiv w:val="1"/>
      <w:marLeft w:val="120"/>
      <w:marRight w:val="120"/>
      <w:marTop w:val="0"/>
      <w:marBottom w:val="0"/>
      <w:divBdr>
        <w:top w:val="none" w:sz="0" w:space="0" w:color="auto"/>
        <w:left w:val="none" w:sz="0" w:space="0" w:color="auto"/>
        <w:bottom w:val="none" w:sz="0" w:space="0" w:color="auto"/>
        <w:right w:val="none" w:sz="0" w:space="0" w:color="auto"/>
      </w:divBdr>
      <w:divsChild>
        <w:div w:id="1328483881">
          <w:marLeft w:val="0"/>
          <w:marRight w:val="0"/>
          <w:marTop w:val="0"/>
          <w:marBottom w:val="0"/>
          <w:divBdr>
            <w:top w:val="none" w:sz="0" w:space="0" w:color="auto"/>
            <w:left w:val="none" w:sz="0" w:space="0" w:color="auto"/>
            <w:bottom w:val="none" w:sz="0" w:space="0" w:color="auto"/>
            <w:right w:val="none" w:sz="0" w:space="0" w:color="auto"/>
          </w:divBdr>
          <w:divsChild>
            <w:div w:id="149829115">
              <w:marLeft w:val="0"/>
              <w:marRight w:val="0"/>
              <w:marTop w:val="0"/>
              <w:marBottom w:val="0"/>
              <w:divBdr>
                <w:top w:val="none" w:sz="0" w:space="0" w:color="auto"/>
                <w:left w:val="none" w:sz="0" w:space="0" w:color="auto"/>
                <w:bottom w:val="none" w:sz="0" w:space="0" w:color="auto"/>
                <w:right w:val="none" w:sz="0" w:space="0" w:color="auto"/>
              </w:divBdr>
            </w:div>
            <w:div w:id="20571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2645">
      <w:bodyDiv w:val="1"/>
      <w:marLeft w:val="120"/>
      <w:marRight w:val="120"/>
      <w:marTop w:val="0"/>
      <w:marBottom w:val="0"/>
      <w:divBdr>
        <w:top w:val="none" w:sz="0" w:space="0" w:color="auto"/>
        <w:left w:val="none" w:sz="0" w:space="0" w:color="auto"/>
        <w:bottom w:val="none" w:sz="0" w:space="0" w:color="auto"/>
        <w:right w:val="none" w:sz="0" w:space="0" w:color="auto"/>
      </w:divBdr>
      <w:divsChild>
        <w:div w:id="1107119294">
          <w:marLeft w:val="0"/>
          <w:marRight w:val="0"/>
          <w:marTop w:val="0"/>
          <w:marBottom w:val="0"/>
          <w:divBdr>
            <w:top w:val="none" w:sz="0" w:space="0" w:color="auto"/>
            <w:left w:val="none" w:sz="0" w:space="0" w:color="auto"/>
            <w:bottom w:val="none" w:sz="0" w:space="0" w:color="auto"/>
            <w:right w:val="none" w:sz="0" w:space="0" w:color="auto"/>
          </w:divBdr>
          <w:divsChild>
            <w:div w:id="5535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347">
      <w:bodyDiv w:val="1"/>
      <w:marLeft w:val="120"/>
      <w:marRight w:val="120"/>
      <w:marTop w:val="0"/>
      <w:marBottom w:val="0"/>
      <w:divBdr>
        <w:top w:val="none" w:sz="0" w:space="0" w:color="auto"/>
        <w:left w:val="none" w:sz="0" w:space="0" w:color="auto"/>
        <w:bottom w:val="none" w:sz="0" w:space="0" w:color="auto"/>
        <w:right w:val="none" w:sz="0" w:space="0" w:color="auto"/>
      </w:divBdr>
      <w:divsChild>
        <w:div w:id="450632968">
          <w:marLeft w:val="0"/>
          <w:marRight w:val="0"/>
          <w:marTop w:val="0"/>
          <w:marBottom w:val="0"/>
          <w:divBdr>
            <w:top w:val="none" w:sz="0" w:space="0" w:color="auto"/>
            <w:left w:val="none" w:sz="0" w:space="0" w:color="auto"/>
            <w:bottom w:val="none" w:sz="0" w:space="0" w:color="auto"/>
            <w:right w:val="none" w:sz="0" w:space="0" w:color="auto"/>
          </w:divBdr>
          <w:divsChild>
            <w:div w:id="2120025687">
              <w:marLeft w:val="0"/>
              <w:marRight w:val="0"/>
              <w:marTop w:val="0"/>
              <w:marBottom w:val="0"/>
              <w:divBdr>
                <w:top w:val="none" w:sz="0" w:space="0" w:color="auto"/>
                <w:left w:val="none" w:sz="0" w:space="0" w:color="auto"/>
                <w:bottom w:val="none" w:sz="0" w:space="0" w:color="auto"/>
                <w:right w:val="none" w:sz="0" w:space="0" w:color="auto"/>
              </w:divBdr>
            </w:div>
            <w:div w:id="9513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2290">
      <w:bodyDiv w:val="1"/>
      <w:marLeft w:val="120"/>
      <w:marRight w:val="120"/>
      <w:marTop w:val="0"/>
      <w:marBottom w:val="0"/>
      <w:divBdr>
        <w:top w:val="none" w:sz="0" w:space="0" w:color="auto"/>
        <w:left w:val="none" w:sz="0" w:space="0" w:color="auto"/>
        <w:bottom w:val="none" w:sz="0" w:space="0" w:color="auto"/>
        <w:right w:val="none" w:sz="0" w:space="0" w:color="auto"/>
      </w:divBdr>
      <w:divsChild>
        <w:div w:id="177475136">
          <w:marLeft w:val="0"/>
          <w:marRight w:val="0"/>
          <w:marTop w:val="0"/>
          <w:marBottom w:val="0"/>
          <w:divBdr>
            <w:top w:val="none" w:sz="0" w:space="0" w:color="auto"/>
            <w:left w:val="none" w:sz="0" w:space="0" w:color="auto"/>
            <w:bottom w:val="none" w:sz="0" w:space="0" w:color="auto"/>
            <w:right w:val="none" w:sz="0" w:space="0" w:color="auto"/>
          </w:divBdr>
          <w:divsChild>
            <w:div w:id="2955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577">
      <w:bodyDiv w:val="1"/>
      <w:marLeft w:val="120"/>
      <w:marRight w:val="120"/>
      <w:marTop w:val="0"/>
      <w:marBottom w:val="0"/>
      <w:divBdr>
        <w:top w:val="none" w:sz="0" w:space="0" w:color="auto"/>
        <w:left w:val="none" w:sz="0" w:space="0" w:color="auto"/>
        <w:bottom w:val="none" w:sz="0" w:space="0" w:color="auto"/>
        <w:right w:val="none" w:sz="0" w:space="0" w:color="auto"/>
      </w:divBdr>
      <w:divsChild>
        <w:div w:id="1315374186">
          <w:marLeft w:val="0"/>
          <w:marRight w:val="0"/>
          <w:marTop w:val="0"/>
          <w:marBottom w:val="0"/>
          <w:divBdr>
            <w:top w:val="none" w:sz="0" w:space="0" w:color="auto"/>
            <w:left w:val="none" w:sz="0" w:space="0" w:color="auto"/>
            <w:bottom w:val="none" w:sz="0" w:space="0" w:color="auto"/>
            <w:right w:val="none" w:sz="0" w:space="0" w:color="auto"/>
          </w:divBdr>
          <w:divsChild>
            <w:div w:id="1598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76">
      <w:bodyDiv w:val="1"/>
      <w:marLeft w:val="120"/>
      <w:marRight w:val="120"/>
      <w:marTop w:val="0"/>
      <w:marBottom w:val="0"/>
      <w:divBdr>
        <w:top w:val="none" w:sz="0" w:space="0" w:color="auto"/>
        <w:left w:val="none" w:sz="0" w:space="0" w:color="auto"/>
        <w:bottom w:val="none" w:sz="0" w:space="0" w:color="auto"/>
        <w:right w:val="none" w:sz="0" w:space="0" w:color="auto"/>
      </w:divBdr>
      <w:divsChild>
        <w:div w:id="2010012477">
          <w:marLeft w:val="0"/>
          <w:marRight w:val="0"/>
          <w:marTop w:val="0"/>
          <w:marBottom w:val="0"/>
          <w:divBdr>
            <w:top w:val="none" w:sz="0" w:space="0" w:color="auto"/>
            <w:left w:val="none" w:sz="0" w:space="0" w:color="auto"/>
            <w:bottom w:val="none" w:sz="0" w:space="0" w:color="auto"/>
            <w:right w:val="none" w:sz="0" w:space="0" w:color="auto"/>
          </w:divBdr>
          <w:divsChild>
            <w:div w:id="618537236">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6055">
      <w:bodyDiv w:val="1"/>
      <w:marLeft w:val="120"/>
      <w:marRight w:val="120"/>
      <w:marTop w:val="0"/>
      <w:marBottom w:val="0"/>
      <w:divBdr>
        <w:top w:val="none" w:sz="0" w:space="0" w:color="auto"/>
        <w:left w:val="none" w:sz="0" w:space="0" w:color="auto"/>
        <w:bottom w:val="none" w:sz="0" w:space="0" w:color="auto"/>
        <w:right w:val="none" w:sz="0" w:space="0" w:color="auto"/>
      </w:divBdr>
      <w:divsChild>
        <w:div w:id="714695132">
          <w:marLeft w:val="0"/>
          <w:marRight w:val="0"/>
          <w:marTop w:val="0"/>
          <w:marBottom w:val="0"/>
          <w:divBdr>
            <w:top w:val="none" w:sz="0" w:space="0" w:color="auto"/>
            <w:left w:val="none" w:sz="0" w:space="0" w:color="auto"/>
            <w:bottom w:val="none" w:sz="0" w:space="0" w:color="auto"/>
            <w:right w:val="none" w:sz="0" w:space="0" w:color="auto"/>
          </w:divBdr>
          <w:divsChild>
            <w:div w:id="3247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3235">
      <w:bodyDiv w:val="1"/>
      <w:marLeft w:val="120"/>
      <w:marRight w:val="120"/>
      <w:marTop w:val="0"/>
      <w:marBottom w:val="0"/>
      <w:divBdr>
        <w:top w:val="none" w:sz="0" w:space="0" w:color="auto"/>
        <w:left w:val="none" w:sz="0" w:space="0" w:color="auto"/>
        <w:bottom w:val="none" w:sz="0" w:space="0" w:color="auto"/>
        <w:right w:val="none" w:sz="0" w:space="0" w:color="auto"/>
      </w:divBdr>
      <w:divsChild>
        <w:div w:id="970940261">
          <w:marLeft w:val="0"/>
          <w:marRight w:val="0"/>
          <w:marTop w:val="0"/>
          <w:marBottom w:val="0"/>
          <w:divBdr>
            <w:top w:val="none" w:sz="0" w:space="0" w:color="auto"/>
            <w:left w:val="none" w:sz="0" w:space="0" w:color="auto"/>
            <w:bottom w:val="none" w:sz="0" w:space="0" w:color="auto"/>
            <w:right w:val="none" w:sz="0" w:space="0" w:color="auto"/>
          </w:divBdr>
          <w:divsChild>
            <w:div w:id="711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6670">
      <w:bodyDiv w:val="1"/>
      <w:marLeft w:val="120"/>
      <w:marRight w:val="120"/>
      <w:marTop w:val="0"/>
      <w:marBottom w:val="0"/>
      <w:divBdr>
        <w:top w:val="none" w:sz="0" w:space="0" w:color="auto"/>
        <w:left w:val="none" w:sz="0" w:space="0" w:color="auto"/>
        <w:bottom w:val="none" w:sz="0" w:space="0" w:color="auto"/>
        <w:right w:val="none" w:sz="0" w:space="0" w:color="auto"/>
      </w:divBdr>
      <w:divsChild>
        <w:div w:id="1714425529">
          <w:marLeft w:val="0"/>
          <w:marRight w:val="0"/>
          <w:marTop w:val="0"/>
          <w:marBottom w:val="0"/>
          <w:divBdr>
            <w:top w:val="none" w:sz="0" w:space="0" w:color="auto"/>
            <w:left w:val="none" w:sz="0" w:space="0" w:color="auto"/>
            <w:bottom w:val="none" w:sz="0" w:space="0" w:color="auto"/>
            <w:right w:val="none" w:sz="0" w:space="0" w:color="auto"/>
          </w:divBdr>
          <w:divsChild>
            <w:div w:id="19234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5643">
      <w:bodyDiv w:val="1"/>
      <w:marLeft w:val="120"/>
      <w:marRight w:val="120"/>
      <w:marTop w:val="0"/>
      <w:marBottom w:val="0"/>
      <w:divBdr>
        <w:top w:val="none" w:sz="0" w:space="0" w:color="auto"/>
        <w:left w:val="none" w:sz="0" w:space="0" w:color="auto"/>
        <w:bottom w:val="none" w:sz="0" w:space="0" w:color="auto"/>
        <w:right w:val="none" w:sz="0" w:space="0" w:color="auto"/>
      </w:divBdr>
      <w:divsChild>
        <w:div w:id="643777370">
          <w:marLeft w:val="0"/>
          <w:marRight w:val="0"/>
          <w:marTop w:val="0"/>
          <w:marBottom w:val="0"/>
          <w:divBdr>
            <w:top w:val="none" w:sz="0" w:space="0" w:color="auto"/>
            <w:left w:val="none" w:sz="0" w:space="0" w:color="auto"/>
            <w:bottom w:val="none" w:sz="0" w:space="0" w:color="auto"/>
            <w:right w:val="none" w:sz="0" w:space="0" w:color="auto"/>
          </w:divBdr>
          <w:divsChild>
            <w:div w:id="16268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273">
      <w:bodyDiv w:val="1"/>
      <w:marLeft w:val="120"/>
      <w:marRight w:val="120"/>
      <w:marTop w:val="0"/>
      <w:marBottom w:val="0"/>
      <w:divBdr>
        <w:top w:val="none" w:sz="0" w:space="0" w:color="auto"/>
        <w:left w:val="none" w:sz="0" w:space="0" w:color="auto"/>
        <w:bottom w:val="none" w:sz="0" w:space="0" w:color="auto"/>
        <w:right w:val="none" w:sz="0" w:space="0" w:color="auto"/>
      </w:divBdr>
      <w:divsChild>
        <w:div w:id="82338909">
          <w:marLeft w:val="0"/>
          <w:marRight w:val="0"/>
          <w:marTop w:val="0"/>
          <w:marBottom w:val="0"/>
          <w:divBdr>
            <w:top w:val="none" w:sz="0" w:space="0" w:color="auto"/>
            <w:left w:val="none" w:sz="0" w:space="0" w:color="auto"/>
            <w:bottom w:val="none" w:sz="0" w:space="0" w:color="auto"/>
            <w:right w:val="none" w:sz="0" w:space="0" w:color="auto"/>
          </w:divBdr>
          <w:divsChild>
            <w:div w:id="576862169">
              <w:marLeft w:val="0"/>
              <w:marRight w:val="0"/>
              <w:marTop w:val="0"/>
              <w:marBottom w:val="0"/>
              <w:divBdr>
                <w:top w:val="none" w:sz="0" w:space="0" w:color="auto"/>
                <w:left w:val="none" w:sz="0" w:space="0" w:color="auto"/>
                <w:bottom w:val="none" w:sz="0" w:space="0" w:color="auto"/>
                <w:right w:val="none" w:sz="0" w:space="0" w:color="auto"/>
              </w:divBdr>
            </w:div>
            <w:div w:id="816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9289">
      <w:bodyDiv w:val="1"/>
      <w:marLeft w:val="120"/>
      <w:marRight w:val="120"/>
      <w:marTop w:val="0"/>
      <w:marBottom w:val="0"/>
      <w:divBdr>
        <w:top w:val="none" w:sz="0" w:space="0" w:color="auto"/>
        <w:left w:val="none" w:sz="0" w:space="0" w:color="auto"/>
        <w:bottom w:val="none" w:sz="0" w:space="0" w:color="auto"/>
        <w:right w:val="none" w:sz="0" w:space="0" w:color="auto"/>
      </w:divBdr>
      <w:divsChild>
        <w:div w:id="1182351450">
          <w:marLeft w:val="0"/>
          <w:marRight w:val="0"/>
          <w:marTop w:val="0"/>
          <w:marBottom w:val="0"/>
          <w:divBdr>
            <w:top w:val="none" w:sz="0" w:space="0" w:color="auto"/>
            <w:left w:val="none" w:sz="0" w:space="0" w:color="auto"/>
            <w:bottom w:val="none" w:sz="0" w:space="0" w:color="auto"/>
            <w:right w:val="none" w:sz="0" w:space="0" w:color="auto"/>
          </w:divBdr>
          <w:divsChild>
            <w:div w:id="17204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961">
      <w:bodyDiv w:val="1"/>
      <w:marLeft w:val="120"/>
      <w:marRight w:val="120"/>
      <w:marTop w:val="0"/>
      <w:marBottom w:val="0"/>
      <w:divBdr>
        <w:top w:val="none" w:sz="0" w:space="0" w:color="auto"/>
        <w:left w:val="none" w:sz="0" w:space="0" w:color="auto"/>
        <w:bottom w:val="none" w:sz="0" w:space="0" w:color="auto"/>
        <w:right w:val="none" w:sz="0" w:space="0" w:color="auto"/>
      </w:divBdr>
      <w:divsChild>
        <w:div w:id="1970864858">
          <w:marLeft w:val="0"/>
          <w:marRight w:val="0"/>
          <w:marTop w:val="0"/>
          <w:marBottom w:val="0"/>
          <w:divBdr>
            <w:top w:val="none" w:sz="0" w:space="0" w:color="auto"/>
            <w:left w:val="none" w:sz="0" w:space="0" w:color="auto"/>
            <w:bottom w:val="none" w:sz="0" w:space="0" w:color="auto"/>
            <w:right w:val="none" w:sz="0" w:space="0" w:color="auto"/>
          </w:divBdr>
          <w:divsChild>
            <w:div w:id="1400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571">
      <w:bodyDiv w:val="1"/>
      <w:marLeft w:val="120"/>
      <w:marRight w:val="120"/>
      <w:marTop w:val="0"/>
      <w:marBottom w:val="0"/>
      <w:divBdr>
        <w:top w:val="none" w:sz="0" w:space="0" w:color="auto"/>
        <w:left w:val="none" w:sz="0" w:space="0" w:color="auto"/>
        <w:bottom w:val="none" w:sz="0" w:space="0" w:color="auto"/>
        <w:right w:val="none" w:sz="0" w:space="0" w:color="auto"/>
      </w:divBdr>
      <w:divsChild>
        <w:div w:id="1378049750">
          <w:marLeft w:val="0"/>
          <w:marRight w:val="0"/>
          <w:marTop w:val="0"/>
          <w:marBottom w:val="0"/>
          <w:divBdr>
            <w:top w:val="none" w:sz="0" w:space="0" w:color="auto"/>
            <w:left w:val="none" w:sz="0" w:space="0" w:color="auto"/>
            <w:bottom w:val="none" w:sz="0" w:space="0" w:color="auto"/>
            <w:right w:val="none" w:sz="0" w:space="0" w:color="auto"/>
          </w:divBdr>
          <w:divsChild>
            <w:div w:id="3307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3084">
      <w:bodyDiv w:val="1"/>
      <w:marLeft w:val="120"/>
      <w:marRight w:val="120"/>
      <w:marTop w:val="0"/>
      <w:marBottom w:val="0"/>
      <w:divBdr>
        <w:top w:val="none" w:sz="0" w:space="0" w:color="auto"/>
        <w:left w:val="none" w:sz="0" w:space="0" w:color="auto"/>
        <w:bottom w:val="none" w:sz="0" w:space="0" w:color="auto"/>
        <w:right w:val="none" w:sz="0" w:space="0" w:color="auto"/>
      </w:divBdr>
      <w:divsChild>
        <w:div w:id="10039012">
          <w:marLeft w:val="0"/>
          <w:marRight w:val="0"/>
          <w:marTop w:val="0"/>
          <w:marBottom w:val="0"/>
          <w:divBdr>
            <w:top w:val="none" w:sz="0" w:space="0" w:color="auto"/>
            <w:left w:val="none" w:sz="0" w:space="0" w:color="auto"/>
            <w:bottom w:val="none" w:sz="0" w:space="0" w:color="auto"/>
            <w:right w:val="none" w:sz="0" w:space="0" w:color="auto"/>
          </w:divBdr>
          <w:divsChild>
            <w:div w:id="1800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9097">
      <w:bodyDiv w:val="1"/>
      <w:marLeft w:val="120"/>
      <w:marRight w:val="120"/>
      <w:marTop w:val="0"/>
      <w:marBottom w:val="0"/>
      <w:divBdr>
        <w:top w:val="none" w:sz="0" w:space="0" w:color="auto"/>
        <w:left w:val="none" w:sz="0" w:space="0" w:color="auto"/>
        <w:bottom w:val="none" w:sz="0" w:space="0" w:color="auto"/>
        <w:right w:val="none" w:sz="0" w:space="0" w:color="auto"/>
      </w:divBdr>
      <w:divsChild>
        <w:div w:id="891581768">
          <w:marLeft w:val="0"/>
          <w:marRight w:val="0"/>
          <w:marTop w:val="0"/>
          <w:marBottom w:val="0"/>
          <w:divBdr>
            <w:top w:val="none" w:sz="0" w:space="0" w:color="auto"/>
            <w:left w:val="none" w:sz="0" w:space="0" w:color="auto"/>
            <w:bottom w:val="none" w:sz="0" w:space="0" w:color="auto"/>
            <w:right w:val="none" w:sz="0" w:space="0" w:color="auto"/>
          </w:divBdr>
          <w:divsChild>
            <w:div w:id="411973511">
              <w:marLeft w:val="0"/>
              <w:marRight w:val="0"/>
              <w:marTop w:val="0"/>
              <w:marBottom w:val="0"/>
              <w:divBdr>
                <w:top w:val="none" w:sz="0" w:space="0" w:color="auto"/>
                <w:left w:val="none" w:sz="0" w:space="0" w:color="auto"/>
                <w:bottom w:val="none" w:sz="0" w:space="0" w:color="auto"/>
                <w:right w:val="none" w:sz="0" w:space="0" w:color="auto"/>
              </w:divBdr>
            </w:div>
            <w:div w:id="16770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93">
      <w:bodyDiv w:val="1"/>
      <w:marLeft w:val="120"/>
      <w:marRight w:val="120"/>
      <w:marTop w:val="0"/>
      <w:marBottom w:val="0"/>
      <w:divBdr>
        <w:top w:val="none" w:sz="0" w:space="0" w:color="auto"/>
        <w:left w:val="none" w:sz="0" w:space="0" w:color="auto"/>
        <w:bottom w:val="none" w:sz="0" w:space="0" w:color="auto"/>
        <w:right w:val="none" w:sz="0" w:space="0" w:color="auto"/>
      </w:divBdr>
      <w:divsChild>
        <w:div w:id="2049720634">
          <w:marLeft w:val="0"/>
          <w:marRight w:val="0"/>
          <w:marTop w:val="0"/>
          <w:marBottom w:val="0"/>
          <w:divBdr>
            <w:top w:val="none" w:sz="0" w:space="0" w:color="auto"/>
            <w:left w:val="none" w:sz="0" w:space="0" w:color="auto"/>
            <w:bottom w:val="none" w:sz="0" w:space="0" w:color="auto"/>
            <w:right w:val="none" w:sz="0" w:space="0" w:color="auto"/>
          </w:divBdr>
          <w:divsChild>
            <w:div w:id="12926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6091">
      <w:bodyDiv w:val="1"/>
      <w:marLeft w:val="120"/>
      <w:marRight w:val="120"/>
      <w:marTop w:val="0"/>
      <w:marBottom w:val="0"/>
      <w:divBdr>
        <w:top w:val="none" w:sz="0" w:space="0" w:color="auto"/>
        <w:left w:val="none" w:sz="0" w:space="0" w:color="auto"/>
        <w:bottom w:val="none" w:sz="0" w:space="0" w:color="auto"/>
        <w:right w:val="none" w:sz="0" w:space="0" w:color="auto"/>
      </w:divBdr>
      <w:divsChild>
        <w:div w:id="1735349337">
          <w:marLeft w:val="0"/>
          <w:marRight w:val="0"/>
          <w:marTop w:val="0"/>
          <w:marBottom w:val="0"/>
          <w:divBdr>
            <w:top w:val="none" w:sz="0" w:space="0" w:color="auto"/>
            <w:left w:val="none" w:sz="0" w:space="0" w:color="auto"/>
            <w:bottom w:val="none" w:sz="0" w:space="0" w:color="auto"/>
            <w:right w:val="none" w:sz="0" w:space="0" w:color="auto"/>
          </w:divBdr>
          <w:divsChild>
            <w:div w:id="886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4544">
      <w:bodyDiv w:val="1"/>
      <w:marLeft w:val="120"/>
      <w:marRight w:val="120"/>
      <w:marTop w:val="0"/>
      <w:marBottom w:val="0"/>
      <w:divBdr>
        <w:top w:val="none" w:sz="0" w:space="0" w:color="auto"/>
        <w:left w:val="none" w:sz="0" w:space="0" w:color="auto"/>
        <w:bottom w:val="none" w:sz="0" w:space="0" w:color="auto"/>
        <w:right w:val="none" w:sz="0" w:space="0" w:color="auto"/>
      </w:divBdr>
      <w:divsChild>
        <w:div w:id="2022855021">
          <w:marLeft w:val="0"/>
          <w:marRight w:val="0"/>
          <w:marTop w:val="0"/>
          <w:marBottom w:val="0"/>
          <w:divBdr>
            <w:top w:val="none" w:sz="0" w:space="0" w:color="auto"/>
            <w:left w:val="none" w:sz="0" w:space="0" w:color="auto"/>
            <w:bottom w:val="none" w:sz="0" w:space="0" w:color="auto"/>
            <w:right w:val="none" w:sz="0" w:space="0" w:color="auto"/>
          </w:divBdr>
          <w:divsChild>
            <w:div w:id="1290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9969">
      <w:bodyDiv w:val="1"/>
      <w:marLeft w:val="120"/>
      <w:marRight w:val="120"/>
      <w:marTop w:val="0"/>
      <w:marBottom w:val="0"/>
      <w:divBdr>
        <w:top w:val="none" w:sz="0" w:space="0" w:color="auto"/>
        <w:left w:val="none" w:sz="0" w:space="0" w:color="auto"/>
        <w:bottom w:val="none" w:sz="0" w:space="0" w:color="auto"/>
        <w:right w:val="none" w:sz="0" w:space="0" w:color="auto"/>
      </w:divBdr>
      <w:divsChild>
        <w:div w:id="2064477421">
          <w:marLeft w:val="0"/>
          <w:marRight w:val="0"/>
          <w:marTop w:val="0"/>
          <w:marBottom w:val="0"/>
          <w:divBdr>
            <w:top w:val="none" w:sz="0" w:space="0" w:color="auto"/>
            <w:left w:val="none" w:sz="0" w:space="0" w:color="auto"/>
            <w:bottom w:val="none" w:sz="0" w:space="0" w:color="auto"/>
            <w:right w:val="none" w:sz="0" w:space="0" w:color="auto"/>
          </w:divBdr>
          <w:divsChild>
            <w:div w:id="11407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1466">
      <w:bodyDiv w:val="1"/>
      <w:marLeft w:val="120"/>
      <w:marRight w:val="120"/>
      <w:marTop w:val="0"/>
      <w:marBottom w:val="0"/>
      <w:divBdr>
        <w:top w:val="none" w:sz="0" w:space="0" w:color="auto"/>
        <w:left w:val="none" w:sz="0" w:space="0" w:color="auto"/>
        <w:bottom w:val="none" w:sz="0" w:space="0" w:color="auto"/>
        <w:right w:val="none" w:sz="0" w:space="0" w:color="auto"/>
      </w:divBdr>
      <w:divsChild>
        <w:div w:id="1994481607">
          <w:marLeft w:val="0"/>
          <w:marRight w:val="0"/>
          <w:marTop w:val="0"/>
          <w:marBottom w:val="0"/>
          <w:divBdr>
            <w:top w:val="none" w:sz="0" w:space="0" w:color="auto"/>
            <w:left w:val="none" w:sz="0" w:space="0" w:color="auto"/>
            <w:bottom w:val="none" w:sz="0" w:space="0" w:color="auto"/>
            <w:right w:val="none" w:sz="0" w:space="0" w:color="auto"/>
          </w:divBdr>
          <w:divsChild>
            <w:div w:id="682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692">
      <w:bodyDiv w:val="1"/>
      <w:marLeft w:val="120"/>
      <w:marRight w:val="120"/>
      <w:marTop w:val="0"/>
      <w:marBottom w:val="0"/>
      <w:divBdr>
        <w:top w:val="none" w:sz="0" w:space="0" w:color="auto"/>
        <w:left w:val="none" w:sz="0" w:space="0" w:color="auto"/>
        <w:bottom w:val="none" w:sz="0" w:space="0" w:color="auto"/>
        <w:right w:val="none" w:sz="0" w:space="0" w:color="auto"/>
      </w:divBdr>
      <w:divsChild>
        <w:div w:id="1057973215">
          <w:marLeft w:val="0"/>
          <w:marRight w:val="0"/>
          <w:marTop w:val="0"/>
          <w:marBottom w:val="0"/>
          <w:divBdr>
            <w:top w:val="none" w:sz="0" w:space="0" w:color="auto"/>
            <w:left w:val="none" w:sz="0" w:space="0" w:color="auto"/>
            <w:bottom w:val="none" w:sz="0" w:space="0" w:color="auto"/>
            <w:right w:val="none" w:sz="0" w:space="0" w:color="auto"/>
          </w:divBdr>
          <w:divsChild>
            <w:div w:id="791633237">
              <w:marLeft w:val="0"/>
              <w:marRight w:val="0"/>
              <w:marTop w:val="0"/>
              <w:marBottom w:val="0"/>
              <w:divBdr>
                <w:top w:val="none" w:sz="0" w:space="0" w:color="auto"/>
                <w:left w:val="none" w:sz="0" w:space="0" w:color="auto"/>
                <w:bottom w:val="none" w:sz="0" w:space="0" w:color="auto"/>
                <w:right w:val="none" w:sz="0" w:space="0" w:color="auto"/>
              </w:divBdr>
            </w:div>
            <w:div w:id="1399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3901">
      <w:bodyDiv w:val="1"/>
      <w:marLeft w:val="120"/>
      <w:marRight w:val="120"/>
      <w:marTop w:val="0"/>
      <w:marBottom w:val="0"/>
      <w:divBdr>
        <w:top w:val="none" w:sz="0" w:space="0" w:color="auto"/>
        <w:left w:val="none" w:sz="0" w:space="0" w:color="auto"/>
        <w:bottom w:val="none" w:sz="0" w:space="0" w:color="auto"/>
        <w:right w:val="none" w:sz="0" w:space="0" w:color="auto"/>
      </w:divBdr>
      <w:divsChild>
        <w:div w:id="864250864">
          <w:marLeft w:val="0"/>
          <w:marRight w:val="0"/>
          <w:marTop w:val="0"/>
          <w:marBottom w:val="0"/>
          <w:divBdr>
            <w:top w:val="none" w:sz="0" w:space="0" w:color="auto"/>
            <w:left w:val="none" w:sz="0" w:space="0" w:color="auto"/>
            <w:bottom w:val="none" w:sz="0" w:space="0" w:color="auto"/>
            <w:right w:val="none" w:sz="0" w:space="0" w:color="auto"/>
          </w:divBdr>
          <w:divsChild>
            <w:div w:id="4493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791">
      <w:bodyDiv w:val="1"/>
      <w:marLeft w:val="120"/>
      <w:marRight w:val="120"/>
      <w:marTop w:val="0"/>
      <w:marBottom w:val="0"/>
      <w:divBdr>
        <w:top w:val="none" w:sz="0" w:space="0" w:color="auto"/>
        <w:left w:val="none" w:sz="0" w:space="0" w:color="auto"/>
        <w:bottom w:val="none" w:sz="0" w:space="0" w:color="auto"/>
        <w:right w:val="none" w:sz="0" w:space="0" w:color="auto"/>
      </w:divBdr>
      <w:divsChild>
        <w:div w:id="296881323">
          <w:marLeft w:val="0"/>
          <w:marRight w:val="0"/>
          <w:marTop w:val="0"/>
          <w:marBottom w:val="0"/>
          <w:divBdr>
            <w:top w:val="none" w:sz="0" w:space="0" w:color="auto"/>
            <w:left w:val="none" w:sz="0" w:space="0" w:color="auto"/>
            <w:bottom w:val="none" w:sz="0" w:space="0" w:color="auto"/>
            <w:right w:val="none" w:sz="0" w:space="0" w:color="auto"/>
          </w:divBdr>
          <w:divsChild>
            <w:div w:id="9925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6852">
      <w:bodyDiv w:val="1"/>
      <w:marLeft w:val="120"/>
      <w:marRight w:val="120"/>
      <w:marTop w:val="0"/>
      <w:marBottom w:val="0"/>
      <w:divBdr>
        <w:top w:val="none" w:sz="0" w:space="0" w:color="auto"/>
        <w:left w:val="none" w:sz="0" w:space="0" w:color="auto"/>
        <w:bottom w:val="none" w:sz="0" w:space="0" w:color="auto"/>
        <w:right w:val="none" w:sz="0" w:space="0" w:color="auto"/>
      </w:divBdr>
      <w:divsChild>
        <w:div w:id="1328903640">
          <w:marLeft w:val="0"/>
          <w:marRight w:val="0"/>
          <w:marTop w:val="0"/>
          <w:marBottom w:val="0"/>
          <w:divBdr>
            <w:top w:val="none" w:sz="0" w:space="0" w:color="auto"/>
            <w:left w:val="none" w:sz="0" w:space="0" w:color="auto"/>
            <w:bottom w:val="none" w:sz="0" w:space="0" w:color="auto"/>
            <w:right w:val="none" w:sz="0" w:space="0" w:color="auto"/>
          </w:divBdr>
          <w:divsChild>
            <w:div w:id="1517190664">
              <w:marLeft w:val="0"/>
              <w:marRight w:val="0"/>
              <w:marTop w:val="0"/>
              <w:marBottom w:val="0"/>
              <w:divBdr>
                <w:top w:val="none" w:sz="0" w:space="0" w:color="auto"/>
                <w:left w:val="none" w:sz="0" w:space="0" w:color="auto"/>
                <w:bottom w:val="none" w:sz="0" w:space="0" w:color="auto"/>
                <w:right w:val="none" w:sz="0" w:space="0" w:color="auto"/>
              </w:divBdr>
            </w:div>
            <w:div w:id="9301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9</Pages>
  <Words>2282</Words>
  <Characters>12918</Characters>
  <Application>Microsoft Office Word</Application>
  <DocSecurity>0</DocSecurity>
  <Lines>215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Westneat, David F</dc:creator>
  <cp:keywords/>
  <dc:description/>
  <cp:lastModifiedBy>Vijayaragavan R.</cp:lastModifiedBy>
  <cp:revision>65</cp:revision>
  <dcterms:created xsi:type="dcterms:W3CDTF">2016-09-07T16:44:00Z</dcterms:created>
  <dcterms:modified xsi:type="dcterms:W3CDTF">2017-01-19T13:17:00Z</dcterms:modified>
</cp:coreProperties>
</file>