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67FE" w14:textId="5E162153" w:rsidR="00C910E3" w:rsidRPr="00C910E3" w:rsidRDefault="00C910E3" w:rsidP="00C910E3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  <w:r w:rsidRPr="00C910E3">
        <w:rPr>
          <w:b/>
          <w:bCs/>
          <w:sz w:val="24"/>
          <w:szCs w:val="24"/>
        </w:rPr>
        <w:t xml:space="preserve">Table S1. </w:t>
      </w:r>
      <w:r>
        <w:rPr>
          <w:b/>
          <w:bCs/>
          <w:sz w:val="24"/>
          <w:szCs w:val="24"/>
        </w:rPr>
        <w:t>G</w:t>
      </w:r>
      <w:r w:rsidRPr="00C910E3">
        <w:rPr>
          <w:b/>
          <w:bCs/>
          <w:sz w:val="24"/>
          <w:szCs w:val="24"/>
        </w:rPr>
        <w:t xml:space="preserve">enome assembly information of two strains of </w:t>
      </w:r>
      <w:r w:rsidRPr="00C910E3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Toxoplasma gondii</w:t>
      </w:r>
      <w:r w:rsidRPr="00C910E3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10E3" w:rsidRPr="00C910E3" w14:paraId="5BEE33F3" w14:textId="77777777" w:rsidTr="00C910E3">
        <w:tc>
          <w:tcPr>
            <w:tcW w:w="3116" w:type="dxa"/>
            <w:tcBorders>
              <w:top w:val="single" w:sz="18" w:space="0" w:color="auto"/>
              <w:bottom w:val="single" w:sz="8" w:space="0" w:color="auto"/>
            </w:tcBorders>
          </w:tcPr>
          <w:p w14:paraId="1AD666B8" w14:textId="77777777" w:rsidR="00C910E3" w:rsidRPr="00C910E3" w:rsidRDefault="00C910E3" w:rsidP="00C910E3"/>
        </w:tc>
        <w:tc>
          <w:tcPr>
            <w:tcW w:w="3117" w:type="dxa"/>
            <w:tcBorders>
              <w:top w:val="single" w:sz="18" w:space="0" w:color="auto"/>
              <w:bottom w:val="single" w:sz="8" w:space="0" w:color="auto"/>
            </w:tcBorders>
          </w:tcPr>
          <w:p w14:paraId="2E2F5ED0" w14:textId="77777777" w:rsidR="00C910E3" w:rsidRPr="00C910E3" w:rsidRDefault="00C910E3" w:rsidP="00C910E3">
            <w:r w:rsidRPr="00C910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Toxoplasma gondii </w:t>
            </w:r>
            <w:r w:rsidRPr="00CC3BBD">
              <w:rPr>
                <w:rFonts w:ascii="Calibri" w:eastAsia="Times New Roman" w:hAnsi="Calibri" w:cs="Times New Roman"/>
                <w:b/>
                <w:bCs/>
                <w:color w:val="000000"/>
              </w:rPr>
              <w:t>RH-88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8" w:space="0" w:color="auto"/>
            </w:tcBorders>
          </w:tcPr>
          <w:p w14:paraId="6A550D5A" w14:textId="77777777" w:rsidR="00C910E3" w:rsidRPr="00C910E3" w:rsidRDefault="00C910E3" w:rsidP="00C910E3">
            <w:r w:rsidRPr="00C910E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Toxoplasma gondii </w:t>
            </w:r>
            <w:r w:rsidRPr="00CC3BBD">
              <w:rPr>
                <w:rFonts w:ascii="Calibri" w:eastAsia="Times New Roman" w:hAnsi="Calibri" w:cs="Times New Roman"/>
                <w:b/>
                <w:bCs/>
                <w:color w:val="000000"/>
              </w:rPr>
              <w:t>ME49</w:t>
            </w:r>
          </w:p>
        </w:tc>
      </w:tr>
      <w:tr w:rsidR="00C910E3" w:rsidRPr="00C910E3" w14:paraId="18E7F9E1" w14:textId="77777777" w:rsidTr="00C910E3">
        <w:tc>
          <w:tcPr>
            <w:tcW w:w="3116" w:type="dxa"/>
            <w:tcBorders>
              <w:top w:val="single" w:sz="8" w:space="0" w:color="auto"/>
            </w:tcBorders>
          </w:tcPr>
          <w:p w14:paraId="5C4BCD96" w14:textId="6ED06FF5" w:rsidR="00C910E3" w:rsidRPr="00C910E3" w:rsidRDefault="00C910E3" w:rsidP="00C910E3">
            <w:pPr>
              <w:rPr>
                <w:b/>
                <w:bCs/>
              </w:rPr>
            </w:pPr>
            <w:r w:rsidRPr="00C910E3">
              <w:rPr>
                <w:b/>
                <w:bCs/>
              </w:rPr>
              <w:t>Identifier for assembly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14:paraId="631AEB4D" w14:textId="77777777" w:rsidR="00C910E3" w:rsidRPr="00C910E3" w:rsidRDefault="00A91633" w:rsidP="00C910E3">
            <w:hyperlink r:id="rId5" w:tgtFrame="_blank" w:tooltip="Link to Assembly" w:history="1">
              <w:r w:rsidR="00C910E3" w:rsidRPr="00C910E3">
                <w:t>GCA_013099955.1</w:t>
              </w:r>
            </w:hyperlink>
          </w:p>
        </w:tc>
        <w:tc>
          <w:tcPr>
            <w:tcW w:w="3117" w:type="dxa"/>
            <w:tcBorders>
              <w:top w:val="single" w:sz="8" w:space="0" w:color="auto"/>
            </w:tcBorders>
          </w:tcPr>
          <w:p w14:paraId="1AC1D3D3" w14:textId="10282DB3" w:rsidR="00C910E3" w:rsidRPr="00C910E3" w:rsidRDefault="00A91633" w:rsidP="00C910E3">
            <w:pPr>
              <w:rPr>
                <w:rFonts w:ascii="Helvetica" w:hAnsi="Helvetica"/>
                <w:color w:val="444444"/>
              </w:rPr>
            </w:pPr>
            <w:hyperlink r:id="rId6" w:tgtFrame="_blank" w:tooltip="Link to Assembly" w:history="1">
              <w:r w:rsidR="00C910E3" w:rsidRPr="00C910E3">
                <w:t>GCA_000006565.2</w:t>
              </w:r>
            </w:hyperlink>
          </w:p>
        </w:tc>
      </w:tr>
      <w:tr w:rsidR="00C910E3" w:rsidRPr="00C910E3" w14:paraId="59DB637A" w14:textId="77777777" w:rsidTr="00C910E3">
        <w:tc>
          <w:tcPr>
            <w:tcW w:w="3116" w:type="dxa"/>
          </w:tcPr>
          <w:p w14:paraId="1669F75F" w14:textId="77777777" w:rsidR="00C910E3" w:rsidRPr="00C910E3" w:rsidRDefault="00C910E3" w:rsidP="00C910E3">
            <w:pPr>
              <w:rPr>
                <w:b/>
                <w:bCs/>
              </w:rPr>
            </w:pPr>
            <w:r w:rsidRPr="00C910E3">
              <w:rPr>
                <w:b/>
                <w:bCs/>
              </w:rPr>
              <w:t>Assembly level</w:t>
            </w:r>
          </w:p>
        </w:tc>
        <w:tc>
          <w:tcPr>
            <w:tcW w:w="3117" w:type="dxa"/>
          </w:tcPr>
          <w:p w14:paraId="7A43A7B0" w14:textId="77777777" w:rsidR="00C910E3" w:rsidRPr="00C910E3" w:rsidRDefault="00C910E3" w:rsidP="00C910E3">
            <w:r w:rsidRPr="00C910E3">
              <w:t>chromosome</w:t>
            </w:r>
          </w:p>
        </w:tc>
        <w:tc>
          <w:tcPr>
            <w:tcW w:w="3117" w:type="dxa"/>
          </w:tcPr>
          <w:p w14:paraId="10850347" w14:textId="7C89CA6F" w:rsidR="00C910E3" w:rsidRPr="00C910E3" w:rsidRDefault="00C910E3" w:rsidP="00C910E3">
            <w:r w:rsidRPr="00C910E3">
              <w:t>chromosome</w:t>
            </w:r>
          </w:p>
        </w:tc>
      </w:tr>
      <w:tr w:rsidR="00C910E3" w:rsidRPr="00C910E3" w14:paraId="6E7DF2E4" w14:textId="77777777" w:rsidTr="00C910E3">
        <w:tc>
          <w:tcPr>
            <w:tcW w:w="3116" w:type="dxa"/>
          </w:tcPr>
          <w:p w14:paraId="5084315C" w14:textId="136219EB" w:rsidR="00C910E3" w:rsidRPr="00C910E3" w:rsidRDefault="00C910E3" w:rsidP="00C910E3">
            <w:pPr>
              <w:rPr>
                <w:b/>
                <w:bCs/>
              </w:rPr>
            </w:pPr>
            <w:r w:rsidRPr="00C910E3">
              <w:rPr>
                <w:b/>
                <w:bCs/>
              </w:rPr>
              <w:t>Size</w:t>
            </w:r>
            <w:r w:rsidR="00CC6F42">
              <w:rPr>
                <w:b/>
                <w:bCs/>
              </w:rPr>
              <w:t xml:space="preserve"> </w:t>
            </w:r>
            <w:r w:rsidRPr="00C910E3">
              <w:rPr>
                <w:b/>
                <w:bCs/>
              </w:rPr>
              <w:t>(Mb)</w:t>
            </w:r>
          </w:p>
        </w:tc>
        <w:tc>
          <w:tcPr>
            <w:tcW w:w="3117" w:type="dxa"/>
          </w:tcPr>
          <w:p w14:paraId="7A6681CA" w14:textId="77777777" w:rsidR="00C910E3" w:rsidRPr="00C910E3" w:rsidRDefault="00C910E3" w:rsidP="00C910E3">
            <w:r w:rsidRPr="00C910E3">
              <w:t>67.06</w:t>
            </w:r>
          </w:p>
        </w:tc>
        <w:tc>
          <w:tcPr>
            <w:tcW w:w="3117" w:type="dxa"/>
          </w:tcPr>
          <w:p w14:paraId="498E2DC0" w14:textId="4D712C36" w:rsidR="00C910E3" w:rsidRPr="00C910E3" w:rsidRDefault="00C910E3" w:rsidP="00C910E3">
            <w:r w:rsidRPr="00C910E3">
              <w:t>65.67</w:t>
            </w:r>
          </w:p>
        </w:tc>
      </w:tr>
      <w:tr w:rsidR="00C910E3" w:rsidRPr="00C910E3" w14:paraId="5BC757BB" w14:textId="77777777" w:rsidTr="00C910E3">
        <w:tc>
          <w:tcPr>
            <w:tcW w:w="3116" w:type="dxa"/>
          </w:tcPr>
          <w:p w14:paraId="6EAF2A34" w14:textId="2F6C33D1" w:rsidR="00C910E3" w:rsidRPr="00C910E3" w:rsidRDefault="00C910E3" w:rsidP="00C910E3">
            <w:pPr>
              <w:rPr>
                <w:b/>
                <w:bCs/>
              </w:rPr>
            </w:pPr>
            <w:r w:rsidRPr="00C910E3">
              <w:rPr>
                <w:b/>
                <w:bCs/>
              </w:rPr>
              <w:t>Number of chromosomes and plasmids</w:t>
            </w:r>
          </w:p>
        </w:tc>
        <w:tc>
          <w:tcPr>
            <w:tcW w:w="3117" w:type="dxa"/>
          </w:tcPr>
          <w:p w14:paraId="50F2F245" w14:textId="2E6D31D7" w:rsidR="00C910E3" w:rsidRPr="00C910E3" w:rsidRDefault="00C910E3" w:rsidP="00C910E3">
            <w:r w:rsidRPr="00C910E3">
              <w:t>14</w:t>
            </w:r>
          </w:p>
        </w:tc>
        <w:tc>
          <w:tcPr>
            <w:tcW w:w="3117" w:type="dxa"/>
          </w:tcPr>
          <w:p w14:paraId="134511C4" w14:textId="3DA669DD" w:rsidR="00C910E3" w:rsidRPr="00C910E3" w:rsidRDefault="00C910E3" w:rsidP="00C910E3">
            <w:r w:rsidRPr="00C910E3">
              <w:t>15</w:t>
            </w:r>
          </w:p>
        </w:tc>
      </w:tr>
      <w:tr w:rsidR="00C910E3" w:rsidRPr="00C910E3" w14:paraId="250C5B34" w14:textId="77777777" w:rsidTr="00C910E3">
        <w:tc>
          <w:tcPr>
            <w:tcW w:w="3116" w:type="dxa"/>
          </w:tcPr>
          <w:p w14:paraId="097D7E5F" w14:textId="51680D3F" w:rsidR="00C910E3" w:rsidRPr="00C910E3" w:rsidRDefault="00C910E3" w:rsidP="00C910E3">
            <w:pPr>
              <w:rPr>
                <w:b/>
                <w:bCs/>
              </w:rPr>
            </w:pPr>
            <w:r w:rsidRPr="00C910E3">
              <w:rPr>
                <w:b/>
                <w:bCs/>
              </w:rPr>
              <w:t>Number of scaffolds</w:t>
            </w:r>
          </w:p>
        </w:tc>
        <w:tc>
          <w:tcPr>
            <w:tcW w:w="3117" w:type="dxa"/>
          </w:tcPr>
          <w:p w14:paraId="2E65C965" w14:textId="5E8E43B0" w:rsidR="00C910E3" w:rsidRPr="002E579A" w:rsidRDefault="00C910E3" w:rsidP="00C910E3">
            <w:r w:rsidRPr="002E579A">
              <w:t>197</w:t>
            </w:r>
          </w:p>
        </w:tc>
        <w:tc>
          <w:tcPr>
            <w:tcW w:w="3117" w:type="dxa"/>
          </w:tcPr>
          <w:p w14:paraId="11EBFB17" w14:textId="60278795" w:rsidR="00C910E3" w:rsidRPr="002E579A" w:rsidRDefault="00C910E3" w:rsidP="00C910E3">
            <w:r w:rsidRPr="002E579A">
              <w:t>2277</w:t>
            </w:r>
          </w:p>
        </w:tc>
      </w:tr>
      <w:tr w:rsidR="00C910E3" w:rsidRPr="00C910E3" w14:paraId="5C531141" w14:textId="77777777" w:rsidTr="00C910E3">
        <w:tc>
          <w:tcPr>
            <w:tcW w:w="3116" w:type="dxa"/>
          </w:tcPr>
          <w:p w14:paraId="0E1FD0A0" w14:textId="5D5D538D" w:rsidR="00C910E3" w:rsidRPr="00C910E3" w:rsidRDefault="00C910E3" w:rsidP="00C910E3">
            <w:pPr>
              <w:rPr>
                <w:b/>
                <w:bCs/>
              </w:rPr>
            </w:pPr>
            <w:r w:rsidRPr="00C910E3">
              <w:rPr>
                <w:b/>
                <w:bCs/>
              </w:rPr>
              <w:t>Release date</w:t>
            </w:r>
          </w:p>
        </w:tc>
        <w:tc>
          <w:tcPr>
            <w:tcW w:w="3117" w:type="dxa"/>
          </w:tcPr>
          <w:p w14:paraId="75934B16" w14:textId="600D597D" w:rsidR="00C910E3" w:rsidRPr="00C910E3" w:rsidRDefault="00771EFD" w:rsidP="00C910E3">
            <w:r>
              <w:t>05/15/</w:t>
            </w:r>
            <w:r w:rsidRPr="00C910E3">
              <w:t>2020</w:t>
            </w:r>
          </w:p>
        </w:tc>
        <w:tc>
          <w:tcPr>
            <w:tcW w:w="3117" w:type="dxa"/>
          </w:tcPr>
          <w:p w14:paraId="2EB47757" w14:textId="76C9E8EB" w:rsidR="00C910E3" w:rsidRPr="00C910E3" w:rsidRDefault="00771EFD" w:rsidP="00C910E3">
            <w:r>
              <w:t>08/02/2013</w:t>
            </w:r>
          </w:p>
        </w:tc>
      </w:tr>
    </w:tbl>
    <w:p w14:paraId="7FCD213D" w14:textId="2B616820" w:rsidR="00262F07" w:rsidRDefault="00C910E3" w:rsidP="00C910E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910E3">
        <w:rPr>
          <w:sz w:val="20"/>
          <w:szCs w:val="20"/>
        </w:rPr>
        <w:t>The information about genome assembly is from NCBI</w:t>
      </w:r>
      <w:r>
        <w:rPr>
          <w:sz w:val="20"/>
          <w:szCs w:val="20"/>
        </w:rPr>
        <w:t xml:space="preserve"> </w:t>
      </w:r>
      <w:r w:rsidRPr="00C910E3">
        <w:rPr>
          <w:sz w:val="20"/>
          <w:szCs w:val="20"/>
        </w:rPr>
        <w:t>(</w:t>
      </w:r>
      <w:hyperlink r:id="rId7" w:anchor="!/eukaryotes/30/" w:history="1">
        <w:r w:rsidRPr="008C1528">
          <w:rPr>
            <w:rStyle w:val="Hyperlink"/>
            <w:sz w:val="20"/>
            <w:szCs w:val="20"/>
          </w:rPr>
          <w:t>https://www.ncbi.nlm.nih.gov/genome/browse/#!/eukaryotes/30/</w:t>
        </w:r>
      </w:hyperlink>
      <w:r w:rsidRPr="00C910E3">
        <w:rPr>
          <w:sz w:val="20"/>
          <w:szCs w:val="20"/>
        </w:rPr>
        <w:t>)</w:t>
      </w:r>
    </w:p>
    <w:p w14:paraId="52E45B68" w14:textId="2B156D7D" w:rsidR="00C910E3" w:rsidRDefault="00C910E3" w:rsidP="00C910E3">
      <w:pPr>
        <w:rPr>
          <w:sz w:val="20"/>
          <w:szCs w:val="20"/>
        </w:rPr>
      </w:pPr>
    </w:p>
    <w:p w14:paraId="701621A9" w14:textId="1C1634A7" w:rsidR="00C910E3" w:rsidRDefault="00C910E3" w:rsidP="00C910E3">
      <w:pPr>
        <w:rPr>
          <w:sz w:val="20"/>
          <w:szCs w:val="20"/>
        </w:rPr>
      </w:pPr>
    </w:p>
    <w:p w14:paraId="1AEE9FA5" w14:textId="4F6F4087" w:rsidR="00C910E3" w:rsidRDefault="00C910E3" w:rsidP="00C910E3">
      <w:pPr>
        <w:rPr>
          <w:sz w:val="20"/>
          <w:szCs w:val="20"/>
        </w:rPr>
      </w:pPr>
    </w:p>
    <w:p w14:paraId="7A0B4EBC" w14:textId="1ED87E61" w:rsidR="00C910E3" w:rsidRDefault="00C910E3" w:rsidP="00C910E3">
      <w:pPr>
        <w:rPr>
          <w:sz w:val="20"/>
          <w:szCs w:val="20"/>
        </w:rPr>
      </w:pPr>
    </w:p>
    <w:p w14:paraId="72752148" w14:textId="128AC364" w:rsidR="00C910E3" w:rsidRDefault="00C910E3" w:rsidP="00C910E3">
      <w:pPr>
        <w:rPr>
          <w:sz w:val="20"/>
          <w:szCs w:val="20"/>
        </w:rPr>
      </w:pPr>
    </w:p>
    <w:p w14:paraId="70768D18" w14:textId="0F0FD3A6" w:rsidR="00C910E3" w:rsidRDefault="00C910E3" w:rsidP="00C910E3">
      <w:pPr>
        <w:rPr>
          <w:sz w:val="20"/>
          <w:szCs w:val="20"/>
        </w:rPr>
      </w:pPr>
    </w:p>
    <w:p w14:paraId="6D373994" w14:textId="7AA8DE65" w:rsidR="00C910E3" w:rsidRDefault="00C910E3" w:rsidP="00C910E3">
      <w:pPr>
        <w:rPr>
          <w:sz w:val="20"/>
          <w:szCs w:val="20"/>
        </w:rPr>
      </w:pPr>
    </w:p>
    <w:p w14:paraId="3B68BDCE" w14:textId="3C465E14" w:rsidR="00C910E3" w:rsidRDefault="00C910E3" w:rsidP="00C910E3">
      <w:pPr>
        <w:rPr>
          <w:sz w:val="20"/>
          <w:szCs w:val="20"/>
        </w:rPr>
      </w:pPr>
    </w:p>
    <w:p w14:paraId="729401B9" w14:textId="33131BF5" w:rsidR="00C910E3" w:rsidRDefault="00C910E3" w:rsidP="00C910E3">
      <w:pPr>
        <w:rPr>
          <w:sz w:val="20"/>
          <w:szCs w:val="20"/>
        </w:rPr>
      </w:pPr>
    </w:p>
    <w:p w14:paraId="7F244251" w14:textId="2D112619" w:rsidR="00C910E3" w:rsidRDefault="00C910E3" w:rsidP="00C910E3">
      <w:pPr>
        <w:rPr>
          <w:sz w:val="20"/>
          <w:szCs w:val="20"/>
        </w:rPr>
      </w:pPr>
    </w:p>
    <w:p w14:paraId="05EF4C8D" w14:textId="48586AEE" w:rsidR="00C910E3" w:rsidRDefault="00C910E3" w:rsidP="00C910E3">
      <w:pPr>
        <w:rPr>
          <w:sz w:val="20"/>
          <w:szCs w:val="20"/>
        </w:rPr>
      </w:pPr>
    </w:p>
    <w:p w14:paraId="030AFEA9" w14:textId="57D856D6" w:rsidR="00C910E3" w:rsidRDefault="00C910E3" w:rsidP="00C910E3">
      <w:pPr>
        <w:rPr>
          <w:sz w:val="20"/>
          <w:szCs w:val="20"/>
        </w:rPr>
      </w:pPr>
    </w:p>
    <w:p w14:paraId="2188277D" w14:textId="7F5FA56C" w:rsidR="00C910E3" w:rsidRDefault="00C910E3" w:rsidP="00C910E3">
      <w:pPr>
        <w:rPr>
          <w:sz w:val="20"/>
          <w:szCs w:val="20"/>
        </w:rPr>
      </w:pPr>
    </w:p>
    <w:p w14:paraId="135A1739" w14:textId="0239AA45" w:rsidR="00C910E3" w:rsidRDefault="00C910E3" w:rsidP="00C910E3">
      <w:pPr>
        <w:rPr>
          <w:sz w:val="20"/>
          <w:szCs w:val="20"/>
        </w:rPr>
      </w:pPr>
    </w:p>
    <w:p w14:paraId="7945D442" w14:textId="06ECD4DB" w:rsidR="00C910E3" w:rsidRDefault="00C910E3" w:rsidP="00C910E3">
      <w:pPr>
        <w:rPr>
          <w:sz w:val="20"/>
          <w:szCs w:val="20"/>
        </w:rPr>
      </w:pPr>
    </w:p>
    <w:p w14:paraId="46AE76C0" w14:textId="2E0E8F80" w:rsidR="00C910E3" w:rsidRDefault="00C910E3" w:rsidP="00C910E3">
      <w:pPr>
        <w:rPr>
          <w:sz w:val="20"/>
          <w:szCs w:val="20"/>
        </w:rPr>
      </w:pPr>
    </w:p>
    <w:p w14:paraId="7FA3DC9D" w14:textId="4C537F4D" w:rsidR="00C910E3" w:rsidRDefault="00C910E3" w:rsidP="00C910E3">
      <w:pPr>
        <w:rPr>
          <w:sz w:val="20"/>
          <w:szCs w:val="20"/>
        </w:rPr>
      </w:pPr>
    </w:p>
    <w:p w14:paraId="3A478803" w14:textId="6539A92A" w:rsidR="00C910E3" w:rsidRDefault="00C910E3" w:rsidP="00C910E3">
      <w:pPr>
        <w:rPr>
          <w:sz w:val="20"/>
          <w:szCs w:val="20"/>
        </w:rPr>
      </w:pPr>
    </w:p>
    <w:p w14:paraId="701B946F" w14:textId="6D1A60E8" w:rsidR="00C910E3" w:rsidRDefault="00C910E3" w:rsidP="00C910E3">
      <w:pPr>
        <w:rPr>
          <w:sz w:val="20"/>
          <w:szCs w:val="20"/>
        </w:rPr>
      </w:pPr>
    </w:p>
    <w:p w14:paraId="2804846B" w14:textId="5058B225" w:rsidR="00C910E3" w:rsidRDefault="00C910E3" w:rsidP="00C910E3">
      <w:pPr>
        <w:rPr>
          <w:sz w:val="20"/>
          <w:szCs w:val="20"/>
        </w:rPr>
      </w:pPr>
    </w:p>
    <w:p w14:paraId="75B714E6" w14:textId="0BA9A522" w:rsidR="00C910E3" w:rsidRDefault="00C910E3" w:rsidP="00C910E3">
      <w:pPr>
        <w:rPr>
          <w:sz w:val="20"/>
          <w:szCs w:val="20"/>
        </w:rPr>
      </w:pPr>
    </w:p>
    <w:p w14:paraId="116433B3" w14:textId="77777777" w:rsidR="00C910E3" w:rsidRDefault="00C910E3" w:rsidP="00C910E3">
      <w:pPr>
        <w:rPr>
          <w:sz w:val="20"/>
          <w:szCs w:val="20"/>
        </w:rPr>
        <w:sectPr w:rsidR="00C910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3B293B" w14:textId="77777777" w:rsidR="00C910E3" w:rsidRPr="00C910E3" w:rsidRDefault="00C910E3" w:rsidP="00C910E3">
      <w:pPr>
        <w:rPr>
          <w:sz w:val="20"/>
          <w:szCs w:val="20"/>
        </w:rPr>
      </w:pPr>
    </w:p>
    <w:p w14:paraId="4C12B15D" w14:textId="531FD1F6" w:rsidR="00C910E3" w:rsidRPr="00C910E3" w:rsidRDefault="00C910E3" w:rsidP="00C910E3">
      <w:pPr>
        <w:ind w:left="-90"/>
        <w:jc w:val="center"/>
        <w:rPr>
          <w:b/>
          <w:bCs/>
          <w:sz w:val="24"/>
          <w:szCs w:val="24"/>
        </w:rPr>
      </w:pPr>
      <w:r w:rsidRPr="00C910E3">
        <w:rPr>
          <w:b/>
          <w:bCs/>
          <w:sz w:val="24"/>
          <w:szCs w:val="24"/>
        </w:rPr>
        <w:t>Table S</w:t>
      </w:r>
      <w:r>
        <w:rPr>
          <w:b/>
          <w:bCs/>
          <w:sz w:val="24"/>
          <w:szCs w:val="24"/>
        </w:rPr>
        <w:t>2</w:t>
      </w:r>
      <w:r w:rsidRPr="00C910E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G</w:t>
      </w:r>
      <w:r w:rsidRPr="00C910E3">
        <w:rPr>
          <w:b/>
          <w:bCs/>
          <w:sz w:val="24"/>
          <w:szCs w:val="24"/>
        </w:rPr>
        <w:t xml:space="preserve">enome </w:t>
      </w:r>
      <w:r>
        <w:rPr>
          <w:b/>
          <w:bCs/>
          <w:sz w:val="24"/>
          <w:szCs w:val="24"/>
        </w:rPr>
        <w:t xml:space="preserve">annotation comparison </w:t>
      </w:r>
      <w:r w:rsidRPr="00C910E3">
        <w:rPr>
          <w:b/>
          <w:bCs/>
          <w:sz w:val="24"/>
          <w:szCs w:val="24"/>
        </w:rPr>
        <w:t xml:space="preserve">of two </w:t>
      </w:r>
      <w:r w:rsidRPr="00C910E3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Toxoplasma gondi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i </w:t>
      </w:r>
      <w:r w:rsidRPr="00C910E3">
        <w:rPr>
          <w:b/>
          <w:bCs/>
          <w:sz w:val="24"/>
          <w:szCs w:val="24"/>
        </w:rPr>
        <w:t>strains</w:t>
      </w:r>
    </w:p>
    <w:tbl>
      <w:tblPr>
        <w:tblStyle w:val="TableGrid"/>
        <w:tblW w:w="14667" w:type="dxa"/>
        <w:tblInd w:w="-99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2419"/>
        <w:gridCol w:w="810"/>
        <w:gridCol w:w="899"/>
        <w:gridCol w:w="1077"/>
        <w:gridCol w:w="1077"/>
        <w:gridCol w:w="650"/>
        <w:gridCol w:w="718"/>
        <w:gridCol w:w="1437"/>
        <w:gridCol w:w="1817"/>
        <w:gridCol w:w="1260"/>
        <w:gridCol w:w="1072"/>
      </w:tblGrid>
      <w:tr w:rsidR="00C910E3" w:rsidRPr="00C910E3" w14:paraId="15ADE6B4" w14:textId="77777777" w:rsidTr="00C910E3">
        <w:trPr>
          <w:trHeight w:val="324"/>
        </w:trPr>
        <w:tc>
          <w:tcPr>
            <w:tcW w:w="1431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0F80DE53" w14:textId="540D5F8A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Species and strains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5DDDC308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Software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1F90028B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Genes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72BE52E7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CDS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0A7F61E8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CDS with function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53DBA9AB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CDS without function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2D08DB4A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rRNA</w:t>
            </w:r>
          </w:p>
        </w:tc>
        <w:tc>
          <w:tcPr>
            <w:tcW w:w="718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47D17B60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tRNA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4A76F561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Pseudogenes</w:t>
            </w:r>
          </w:p>
        </w:tc>
        <w:tc>
          <w:tcPr>
            <w:tcW w:w="1817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50B06C78" w14:textId="01A716AA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 xml:space="preserve">Genes with same start and end </w:t>
            </w:r>
            <w:proofErr w:type="gramStart"/>
            <w:r w:rsidRPr="00C910E3">
              <w:rPr>
                <w:rFonts w:eastAsia="Times New Roman" w:cstheme="minorHAnsi"/>
                <w:b/>
                <w:bCs/>
                <w:color w:val="000000"/>
              </w:rPr>
              <w:t>position(</w:t>
            </w:r>
            <w:proofErr w:type="gramEnd"/>
            <w:r w:rsidRPr="00C910E3">
              <w:rPr>
                <w:rFonts w:eastAsia="Times New Roman" w:cstheme="minorHAnsi"/>
                <w:b/>
                <w:bCs/>
                <w:color w:val="000000"/>
              </w:rPr>
              <w:t>%)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1B3E1675" w14:textId="23BBE524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 xml:space="preserve">Genes with same start </w:t>
            </w:r>
            <w:proofErr w:type="gramStart"/>
            <w:r w:rsidRPr="00C910E3">
              <w:rPr>
                <w:rFonts w:eastAsia="Times New Roman" w:cstheme="minorHAnsi"/>
                <w:b/>
                <w:bCs/>
                <w:color w:val="000000"/>
              </w:rPr>
              <w:t>position(</w:t>
            </w:r>
            <w:proofErr w:type="gramEnd"/>
            <w:r w:rsidRPr="00C910E3">
              <w:rPr>
                <w:rFonts w:eastAsia="Times New Roman" w:cstheme="minorHAnsi"/>
                <w:b/>
                <w:bCs/>
                <w:color w:val="000000"/>
              </w:rPr>
              <w:t>%)</w:t>
            </w:r>
          </w:p>
        </w:tc>
        <w:tc>
          <w:tcPr>
            <w:tcW w:w="1072" w:type="dxa"/>
            <w:tcBorders>
              <w:top w:val="single" w:sz="18" w:space="0" w:color="auto"/>
              <w:bottom w:val="single" w:sz="8" w:space="0" w:color="auto"/>
            </w:tcBorders>
            <w:noWrap/>
            <w:hideMark/>
          </w:tcPr>
          <w:p w14:paraId="37F03855" w14:textId="31997ADC" w:rsidR="00C910E3" w:rsidRPr="00C910E3" w:rsidRDefault="00C910E3" w:rsidP="00C910E3">
            <w:pPr>
              <w:ind w:left="-90"/>
              <w:rPr>
                <w:rFonts w:eastAsia="Times New Roman" w:cstheme="minorHAnsi"/>
                <w:b/>
                <w:bCs/>
                <w:color w:val="000000"/>
              </w:rPr>
            </w:pPr>
            <w:r w:rsidRPr="00C910E3">
              <w:rPr>
                <w:rFonts w:eastAsia="Times New Roman" w:cstheme="minorHAnsi"/>
                <w:b/>
                <w:bCs/>
                <w:color w:val="000000"/>
              </w:rPr>
              <w:t>Similarity score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C910E3" w:rsidRPr="00C910E3" w14:paraId="5D0D9A83" w14:textId="77777777" w:rsidTr="00C910E3">
        <w:trPr>
          <w:trHeight w:val="324"/>
        </w:trPr>
        <w:tc>
          <w:tcPr>
            <w:tcW w:w="1431" w:type="dxa"/>
            <w:tcBorders>
              <w:top w:val="single" w:sz="8" w:space="0" w:color="auto"/>
            </w:tcBorders>
            <w:noWrap/>
            <w:hideMark/>
          </w:tcPr>
          <w:p w14:paraId="4B78485A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i/>
                <w:iCs/>
                <w:color w:val="000000"/>
              </w:rPr>
            </w:pPr>
            <w:r w:rsidRPr="00C910E3">
              <w:rPr>
                <w:rFonts w:eastAsia="Times New Roman" w:cstheme="minorHAnsi"/>
                <w:i/>
                <w:iCs/>
                <w:color w:val="000000"/>
              </w:rPr>
              <w:t xml:space="preserve">Toxoplasma gondii </w:t>
            </w:r>
            <w:r w:rsidRPr="00E15633">
              <w:rPr>
                <w:rFonts w:eastAsia="Times New Roman" w:cstheme="minorHAnsi"/>
                <w:color w:val="000000"/>
              </w:rPr>
              <w:t>RH88</w:t>
            </w:r>
          </w:p>
        </w:tc>
        <w:tc>
          <w:tcPr>
            <w:tcW w:w="2419" w:type="dxa"/>
            <w:tcBorders>
              <w:top w:val="single" w:sz="8" w:space="0" w:color="auto"/>
            </w:tcBorders>
            <w:noWrap/>
            <w:hideMark/>
          </w:tcPr>
          <w:p w14:paraId="607C910A" w14:textId="4507C84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Ref_annotation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</w:tcBorders>
            <w:noWrap/>
            <w:hideMark/>
          </w:tcPr>
          <w:p w14:paraId="25D51F80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8654</w:t>
            </w:r>
          </w:p>
        </w:tc>
        <w:tc>
          <w:tcPr>
            <w:tcW w:w="899" w:type="dxa"/>
            <w:tcBorders>
              <w:top w:val="single" w:sz="8" w:space="0" w:color="auto"/>
            </w:tcBorders>
            <w:noWrap/>
            <w:hideMark/>
          </w:tcPr>
          <w:p w14:paraId="7C26366E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8316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noWrap/>
            <w:hideMark/>
          </w:tcPr>
          <w:p w14:paraId="61031E5C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4078 (49.04%)</w:t>
            </w:r>
          </w:p>
        </w:tc>
        <w:tc>
          <w:tcPr>
            <w:tcW w:w="1077" w:type="dxa"/>
            <w:tcBorders>
              <w:top w:val="single" w:sz="8" w:space="0" w:color="auto"/>
            </w:tcBorders>
            <w:noWrap/>
            <w:hideMark/>
          </w:tcPr>
          <w:p w14:paraId="4FB087C3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4238 (50.96%)</w:t>
            </w:r>
          </w:p>
        </w:tc>
        <w:tc>
          <w:tcPr>
            <w:tcW w:w="650" w:type="dxa"/>
            <w:tcBorders>
              <w:top w:val="single" w:sz="8" w:space="0" w:color="auto"/>
            </w:tcBorders>
            <w:noWrap/>
            <w:hideMark/>
          </w:tcPr>
          <w:p w14:paraId="42552399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718" w:type="dxa"/>
            <w:tcBorders>
              <w:top w:val="single" w:sz="8" w:space="0" w:color="auto"/>
            </w:tcBorders>
            <w:noWrap/>
            <w:hideMark/>
          </w:tcPr>
          <w:p w14:paraId="574383AA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242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noWrap/>
            <w:hideMark/>
          </w:tcPr>
          <w:p w14:paraId="541EFDDA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noWrap/>
            <w:hideMark/>
          </w:tcPr>
          <w:p w14:paraId="43FD8004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noWrap/>
            <w:hideMark/>
          </w:tcPr>
          <w:p w14:paraId="6F2501E7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2" w:type="dxa"/>
            <w:tcBorders>
              <w:top w:val="single" w:sz="8" w:space="0" w:color="auto"/>
            </w:tcBorders>
            <w:noWrap/>
            <w:hideMark/>
          </w:tcPr>
          <w:p w14:paraId="79C6DCB2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</w:tr>
      <w:tr w:rsidR="00273FE2" w:rsidRPr="00C910E3" w14:paraId="3ADC98C5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6DED8B8C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4D0F72A5" w14:textId="10EA9943" w:rsidR="00273FE2" w:rsidRPr="00273FE2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273FE2">
              <w:rPr>
                <w:rFonts w:eastAsia="Times New Roman" w:cstheme="minorHAnsi"/>
                <w:color w:val="000000"/>
              </w:rPr>
              <w:t>Companion_web</w:t>
            </w:r>
            <w:r w:rsidRPr="00273FE2">
              <w:rPr>
                <w:rFonts w:eastAsia="Times New Roman" w:cstheme="minorHAnsi"/>
                <w:color w:val="000000"/>
                <w:vertAlign w:val="superscript"/>
              </w:rPr>
              <w:t>4</w:t>
            </w:r>
          </w:p>
        </w:tc>
        <w:tc>
          <w:tcPr>
            <w:tcW w:w="810" w:type="dxa"/>
            <w:noWrap/>
            <w:hideMark/>
          </w:tcPr>
          <w:p w14:paraId="64ADF649" w14:textId="284785A6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899" w:type="dxa"/>
            <w:noWrap/>
            <w:hideMark/>
          </w:tcPr>
          <w:p w14:paraId="00CE4044" w14:textId="5ADEF6E9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7" w:type="dxa"/>
            <w:noWrap/>
            <w:hideMark/>
          </w:tcPr>
          <w:p w14:paraId="038419D8" w14:textId="36B33F08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7" w:type="dxa"/>
            <w:noWrap/>
            <w:hideMark/>
          </w:tcPr>
          <w:p w14:paraId="7DE01C3A" w14:textId="1585EF73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650" w:type="dxa"/>
            <w:noWrap/>
            <w:hideMark/>
          </w:tcPr>
          <w:p w14:paraId="19A7E194" w14:textId="4E3FC493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718" w:type="dxa"/>
            <w:noWrap/>
            <w:hideMark/>
          </w:tcPr>
          <w:p w14:paraId="5885B2C5" w14:textId="7F652546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437" w:type="dxa"/>
            <w:noWrap/>
            <w:hideMark/>
          </w:tcPr>
          <w:p w14:paraId="1C281EC3" w14:textId="6653E184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4A30E798" w14:textId="3AFF8528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260" w:type="dxa"/>
            <w:noWrap/>
            <w:hideMark/>
          </w:tcPr>
          <w:p w14:paraId="51319A5E" w14:textId="77A42133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2" w:type="dxa"/>
            <w:noWrap/>
            <w:hideMark/>
          </w:tcPr>
          <w:p w14:paraId="76FBF46B" w14:textId="6E9AA14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  <w:highlight w:val="yellow"/>
              </w:rPr>
            </w:pPr>
            <w:r w:rsidRPr="00433D12">
              <w:rPr>
                <w:rFonts w:eastAsia="Times New Roman" w:cstheme="minorHAnsi"/>
                <w:color w:val="000000"/>
              </w:rPr>
              <w:t>/</w:t>
            </w:r>
          </w:p>
        </w:tc>
      </w:tr>
      <w:tr w:rsidR="00C910E3" w:rsidRPr="00C910E3" w14:paraId="09497E97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3BDD869F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3C825F6C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proofErr w:type="spellStart"/>
            <w:r w:rsidRPr="00C910E3">
              <w:rPr>
                <w:rFonts w:eastAsia="Times New Roman" w:cstheme="minorHAnsi"/>
                <w:color w:val="000000"/>
              </w:rPr>
              <w:t>Companion_cl</w:t>
            </w:r>
            <w:proofErr w:type="spellEnd"/>
          </w:p>
        </w:tc>
        <w:tc>
          <w:tcPr>
            <w:tcW w:w="810" w:type="dxa"/>
            <w:noWrap/>
            <w:hideMark/>
          </w:tcPr>
          <w:p w14:paraId="70938E05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11003</w:t>
            </w:r>
          </w:p>
        </w:tc>
        <w:tc>
          <w:tcPr>
            <w:tcW w:w="899" w:type="dxa"/>
            <w:noWrap/>
            <w:hideMark/>
          </w:tcPr>
          <w:p w14:paraId="67BC4336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10455</w:t>
            </w:r>
          </w:p>
        </w:tc>
        <w:tc>
          <w:tcPr>
            <w:tcW w:w="1077" w:type="dxa"/>
            <w:noWrap/>
            <w:hideMark/>
          </w:tcPr>
          <w:p w14:paraId="3C6B4FF3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2317 (22.16%)</w:t>
            </w:r>
          </w:p>
        </w:tc>
        <w:tc>
          <w:tcPr>
            <w:tcW w:w="1077" w:type="dxa"/>
            <w:noWrap/>
            <w:hideMark/>
          </w:tcPr>
          <w:p w14:paraId="7BE6F53D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8138 (77.84%)</w:t>
            </w:r>
          </w:p>
        </w:tc>
        <w:tc>
          <w:tcPr>
            <w:tcW w:w="650" w:type="dxa"/>
            <w:noWrap/>
            <w:hideMark/>
          </w:tcPr>
          <w:p w14:paraId="665B2ECD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262</w:t>
            </w:r>
          </w:p>
        </w:tc>
        <w:tc>
          <w:tcPr>
            <w:tcW w:w="718" w:type="dxa"/>
            <w:noWrap/>
            <w:hideMark/>
          </w:tcPr>
          <w:p w14:paraId="531F623C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268</w:t>
            </w:r>
          </w:p>
        </w:tc>
        <w:tc>
          <w:tcPr>
            <w:tcW w:w="1437" w:type="dxa"/>
            <w:noWrap/>
            <w:hideMark/>
          </w:tcPr>
          <w:p w14:paraId="760889FC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1674</w:t>
            </w:r>
          </w:p>
        </w:tc>
        <w:tc>
          <w:tcPr>
            <w:tcW w:w="1817" w:type="dxa"/>
            <w:noWrap/>
            <w:hideMark/>
          </w:tcPr>
          <w:p w14:paraId="40A281DB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4371 (50.51%)</w:t>
            </w:r>
          </w:p>
        </w:tc>
        <w:tc>
          <w:tcPr>
            <w:tcW w:w="1260" w:type="dxa"/>
            <w:noWrap/>
            <w:hideMark/>
          </w:tcPr>
          <w:p w14:paraId="355C8B65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4624 (53.41)</w:t>
            </w:r>
          </w:p>
        </w:tc>
        <w:tc>
          <w:tcPr>
            <w:tcW w:w="1072" w:type="dxa"/>
            <w:noWrap/>
            <w:hideMark/>
          </w:tcPr>
          <w:p w14:paraId="3A5C7D8E" w14:textId="77777777" w:rsidR="00C910E3" w:rsidRPr="002E579A" w:rsidRDefault="00C910E3" w:rsidP="00C910E3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47.05%</w:t>
            </w:r>
          </w:p>
        </w:tc>
      </w:tr>
      <w:tr w:rsidR="00C910E3" w:rsidRPr="00C910E3" w14:paraId="33BD7E89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638A1DB3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44A25ABB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proofErr w:type="spellStart"/>
            <w:r w:rsidRPr="00C910E3">
              <w:rPr>
                <w:rFonts w:eastAsia="Times New Roman" w:cstheme="minorHAnsi"/>
                <w:color w:val="000000"/>
              </w:rPr>
              <w:t>GeneSAS_genemarkES</w:t>
            </w:r>
            <w:proofErr w:type="spellEnd"/>
          </w:p>
        </w:tc>
        <w:tc>
          <w:tcPr>
            <w:tcW w:w="810" w:type="dxa"/>
            <w:noWrap/>
            <w:hideMark/>
          </w:tcPr>
          <w:p w14:paraId="237F97B2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6714</w:t>
            </w:r>
          </w:p>
        </w:tc>
        <w:tc>
          <w:tcPr>
            <w:tcW w:w="899" w:type="dxa"/>
            <w:noWrap/>
            <w:hideMark/>
          </w:tcPr>
          <w:p w14:paraId="70EB4062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6714</w:t>
            </w:r>
          </w:p>
        </w:tc>
        <w:tc>
          <w:tcPr>
            <w:tcW w:w="1077" w:type="dxa"/>
            <w:noWrap/>
            <w:hideMark/>
          </w:tcPr>
          <w:p w14:paraId="0C11DCB3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7" w:type="dxa"/>
            <w:noWrap/>
            <w:hideMark/>
          </w:tcPr>
          <w:p w14:paraId="244C847D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650" w:type="dxa"/>
            <w:noWrap/>
            <w:hideMark/>
          </w:tcPr>
          <w:p w14:paraId="26837180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718" w:type="dxa"/>
            <w:noWrap/>
            <w:hideMark/>
          </w:tcPr>
          <w:p w14:paraId="1BA5F6EC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437" w:type="dxa"/>
            <w:noWrap/>
            <w:hideMark/>
          </w:tcPr>
          <w:p w14:paraId="48FE70C9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64399992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2037 (23.53%)</w:t>
            </w:r>
          </w:p>
        </w:tc>
        <w:tc>
          <w:tcPr>
            <w:tcW w:w="1260" w:type="dxa"/>
            <w:noWrap/>
            <w:hideMark/>
          </w:tcPr>
          <w:p w14:paraId="10C56BFB" w14:textId="77777777" w:rsidR="00C910E3" w:rsidRPr="00C910E3" w:rsidRDefault="00C910E3" w:rsidP="00C910E3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3147 (36.36%)</w:t>
            </w:r>
          </w:p>
        </w:tc>
        <w:tc>
          <w:tcPr>
            <w:tcW w:w="1072" w:type="dxa"/>
            <w:noWrap/>
            <w:hideMark/>
          </w:tcPr>
          <w:p w14:paraId="00CC2BEB" w14:textId="77777777" w:rsidR="00C910E3" w:rsidRPr="002E579A" w:rsidRDefault="00C910E3" w:rsidP="00C910E3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40.96%</w:t>
            </w:r>
          </w:p>
        </w:tc>
      </w:tr>
      <w:tr w:rsidR="00273FE2" w:rsidRPr="00C910E3" w14:paraId="012798D2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07AC0F09" w14:textId="77777777" w:rsidR="00273FE2" w:rsidRPr="00273FE2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6EC99343" w14:textId="77777777" w:rsidR="00273FE2" w:rsidRPr="00273FE2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273FE2">
              <w:rPr>
                <w:rFonts w:eastAsia="Times New Roman" w:cstheme="minorHAnsi"/>
                <w:color w:val="000000"/>
              </w:rPr>
              <w:t>GAL</w:t>
            </w:r>
          </w:p>
        </w:tc>
        <w:tc>
          <w:tcPr>
            <w:tcW w:w="810" w:type="dxa"/>
            <w:noWrap/>
            <w:hideMark/>
          </w:tcPr>
          <w:p w14:paraId="4623625E" w14:textId="20AFFACA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33964</w:t>
            </w:r>
          </w:p>
        </w:tc>
        <w:tc>
          <w:tcPr>
            <w:tcW w:w="899" w:type="dxa"/>
            <w:noWrap/>
            <w:hideMark/>
          </w:tcPr>
          <w:p w14:paraId="56819D78" w14:textId="693C6E65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33964</w:t>
            </w:r>
          </w:p>
        </w:tc>
        <w:tc>
          <w:tcPr>
            <w:tcW w:w="1077" w:type="dxa"/>
            <w:noWrap/>
            <w:hideMark/>
          </w:tcPr>
          <w:p w14:paraId="4582DEF5" w14:textId="58408386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27073 (79.71%)</w:t>
            </w:r>
          </w:p>
        </w:tc>
        <w:tc>
          <w:tcPr>
            <w:tcW w:w="1077" w:type="dxa"/>
            <w:noWrap/>
            <w:hideMark/>
          </w:tcPr>
          <w:p w14:paraId="48B03917" w14:textId="5DF834A4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6891 (20.29%)</w:t>
            </w:r>
          </w:p>
        </w:tc>
        <w:tc>
          <w:tcPr>
            <w:tcW w:w="650" w:type="dxa"/>
            <w:noWrap/>
            <w:hideMark/>
          </w:tcPr>
          <w:p w14:paraId="2B8B0A43" w14:textId="6E32F0AC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718" w:type="dxa"/>
            <w:noWrap/>
            <w:hideMark/>
          </w:tcPr>
          <w:p w14:paraId="10157D31" w14:textId="3347FB09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437" w:type="dxa"/>
            <w:noWrap/>
            <w:hideMark/>
          </w:tcPr>
          <w:p w14:paraId="237073E7" w14:textId="6B76482E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2C1B3A1D" w14:textId="46BEEDA0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602 (6.96%)</w:t>
            </w:r>
          </w:p>
        </w:tc>
        <w:tc>
          <w:tcPr>
            <w:tcW w:w="1260" w:type="dxa"/>
            <w:noWrap/>
            <w:hideMark/>
          </w:tcPr>
          <w:p w14:paraId="2B91322B" w14:textId="6E998239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2207 (25.50%)</w:t>
            </w:r>
          </w:p>
        </w:tc>
        <w:tc>
          <w:tcPr>
            <w:tcW w:w="1072" w:type="dxa"/>
            <w:noWrap/>
            <w:hideMark/>
          </w:tcPr>
          <w:p w14:paraId="7C3E67F8" w14:textId="191AF4F5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10.35%</w:t>
            </w:r>
          </w:p>
        </w:tc>
      </w:tr>
      <w:tr w:rsidR="00273FE2" w:rsidRPr="00C910E3" w14:paraId="49B58E44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671E705A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15C91227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GAAP</w:t>
            </w:r>
          </w:p>
        </w:tc>
        <w:tc>
          <w:tcPr>
            <w:tcW w:w="810" w:type="dxa"/>
            <w:noWrap/>
            <w:hideMark/>
          </w:tcPr>
          <w:p w14:paraId="5DCA1EDC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26415</w:t>
            </w:r>
          </w:p>
        </w:tc>
        <w:tc>
          <w:tcPr>
            <w:tcW w:w="899" w:type="dxa"/>
            <w:noWrap/>
            <w:hideMark/>
          </w:tcPr>
          <w:p w14:paraId="2E0EBCB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26415</w:t>
            </w:r>
          </w:p>
        </w:tc>
        <w:tc>
          <w:tcPr>
            <w:tcW w:w="1077" w:type="dxa"/>
            <w:noWrap/>
            <w:hideMark/>
          </w:tcPr>
          <w:p w14:paraId="066A3CF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7" w:type="dxa"/>
            <w:noWrap/>
            <w:hideMark/>
          </w:tcPr>
          <w:p w14:paraId="34B218C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650" w:type="dxa"/>
            <w:noWrap/>
            <w:hideMark/>
          </w:tcPr>
          <w:p w14:paraId="2F6CD7C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718" w:type="dxa"/>
            <w:noWrap/>
            <w:hideMark/>
          </w:tcPr>
          <w:p w14:paraId="7D9F503F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437" w:type="dxa"/>
            <w:noWrap/>
            <w:hideMark/>
          </w:tcPr>
          <w:p w14:paraId="63D6885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3839F47C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502 (5.80%)</w:t>
            </w:r>
          </w:p>
        </w:tc>
        <w:tc>
          <w:tcPr>
            <w:tcW w:w="1260" w:type="dxa"/>
            <w:noWrap/>
            <w:hideMark/>
          </w:tcPr>
          <w:p w14:paraId="2265025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1940 (22.42%)</w:t>
            </w:r>
          </w:p>
        </w:tc>
        <w:tc>
          <w:tcPr>
            <w:tcW w:w="1072" w:type="dxa"/>
            <w:noWrap/>
            <w:hideMark/>
          </w:tcPr>
          <w:p w14:paraId="18171CB8" w14:textId="77777777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11.06%</w:t>
            </w:r>
          </w:p>
        </w:tc>
      </w:tr>
      <w:tr w:rsidR="00273FE2" w:rsidRPr="00C910E3" w14:paraId="29277E73" w14:textId="77777777" w:rsidTr="00C910E3">
        <w:trPr>
          <w:trHeight w:val="324"/>
        </w:trPr>
        <w:tc>
          <w:tcPr>
            <w:tcW w:w="1431" w:type="dxa"/>
            <w:noWrap/>
            <w:hideMark/>
          </w:tcPr>
          <w:p w14:paraId="551FB539" w14:textId="3149E4A8" w:rsidR="00273FE2" w:rsidRPr="00C910E3" w:rsidRDefault="00273FE2" w:rsidP="00273FE2">
            <w:pPr>
              <w:ind w:left="-90"/>
              <w:rPr>
                <w:rFonts w:eastAsia="Times New Roman" w:cstheme="minorHAnsi"/>
                <w:i/>
                <w:iCs/>
                <w:color w:val="000000"/>
              </w:rPr>
            </w:pPr>
            <w:r w:rsidRPr="00C910E3">
              <w:rPr>
                <w:rFonts w:eastAsia="Times New Roman" w:cstheme="minorHAnsi"/>
                <w:i/>
                <w:iCs/>
                <w:color w:val="000000"/>
              </w:rPr>
              <w:t xml:space="preserve">Toxoplasma gondii </w:t>
            </w:r>
            <w:r w:rsidRPr="00E15633">
              <w:rPr>
                <w:rFonts w:eastAsia="Times New Roman" w:cstheme="minorHAnsi"/>
                <w:color w:val="000000"/>
              </w:rPr>
              <w:t>ME49</w:t>
            </w:r>
          </w:p>
        </w:tc>
        <w:tc>
          <w:tcPr>
            <w:tcW w:w="2419" w:type="dxa"/>
            <w:noWrap/>
            <w:hideMark/>
          </w:tcPr>
          <w:p w14:paraId="3C782279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proofErr w:type="spellStart"/>
            <w:r w:rsidRPr="00C910E3">
              <w:rPr>
                <w:rFonts w:eastAsia="Times New Roman" w:cstheme="minorHAnsi"/>
                <w:color w:val="000000"/>
              </w:rPr>
              <w:t>Ref_annotation</w:t>
            </w:r>
            <w:proofErr w:type="spellEnd"/>
          </w:p>
        </w:tc>
        <w:tc>
          <w:tcPr>
            <w:tcW w:w="810" w:type="dxa"/>
            <w:noWrap/>
            <w:hideMark/>
          </w:tcPr>
          <w:p w14:paraId="67CF62D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8925</w:t>
            </w:r>
          </w:p>
        </w:tc>
        <w:tc>
          <w:tcPr>
            <w:tcW w:w="899" w:type="dxa"/>
            <w:noWrap/>
            <w:hideMark/>
          </w:tcPr>
          <w:p w14:paraId="1A0F6E48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8292</w:t>
            </w:r>
          </w:p>
        </w:tc>
        <w:tc>
          <w:tcPr>
            <w:tcW w:w="1077" w:type="dxa"/>
            <w:noWrap/>
            <w:hideMark/>
          </w:tcPr>
          <w:p w14:paraId="5D067F0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4008 (48.34%)</w:t>
            </w:r>
          </w:p>
        </w:tc>
        <w:tc>
          <w:tcPr>
            <w:tcW w:w="1077" w:type="dxa"/>
            <w:noWrap/>
            <w:hideMark/>
          </w:tcPr>
          <w:p w14:paraId="5D43CBDD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4284 (51.66%)</w:t>
            </w:r>
          </w:p>
        </w:tc>
        <w:tc>
          <w:tcPr>
            <w:tcW w:w="650" w:type="dxa"/>
            <w:noWrap/>
            <w:hideMark/>
          </w:tcPr>
          <w:p w14:paraId="0CF0D07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424</w:t>
            </w:r>
          </w:p>
        </w:tc>
        <w:tc>
          <w:tcPr>
            <w:tcW w:w="718" w:type="dxa"/>
            <w:noWrap/>
            <w:hideMark/>
          </w:tcPr>
          <w:p w14:paraId="0D79AC97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183</w:t>
            </w:r>
          </w:p>
        </w:tc>
        <w:tc>
          <w:tcPr>
            <w:tcW w:w="1437" w:type="dxa"/>
            <w:noWrap/>
            <w:hideMark/>
          </w:tcPr>
          <w:p w14:paraId="0FDEC40C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7013B3C2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260" w:type="dxa"/>
            <w:noWrap/>
            <w:hideMark/>
          </w:tcPr>
          <w:p w14:paraId="3EE40A8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2" w:type="dxa"/>
            <w:noWrap/>
            <w:hideMark/>
          </w:tcPr>
          <w:p w14:paraId="4D755415" w14:textId="77777777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/</w:t>
            </w:r>
          </w:p>
        </w:tc>
      </w:tr>
      <w:tr w:rsidR="00273FE2" w:rsidRPr="00C910E3" w14:paraId="6A3084A1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6B2ACCEE" w14:textId="54EF8A25" w:rsidR="00273FE2" w:rsidRPr="00C910E3" w:rsidRDefault="00273FE2" w:rsidP="00273FE2">
            <w:pPr>
              <w:ind w:left="-90"/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6404A76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proofErr w:type="spellStart"/>
            <w:r w:rsidRPr="00C910E3">
              <w:rPr>
                <w:rFonts w:eastAsia="Times New Roman" w:cstheme="minorHAnsi"/>
                <w:color w:val="000000"/>
              </w:rPr>
              <w:t>Companion_web</w:t>
            </w:r>
            <w:proofErr w:type="spellEnd"/>
          </w:p>
        </w:tc>
        <w:tc>
          <w:tcPr>
            <w:tcW w:w="810" w:type="dxa"/>
            <w:noWrap/>
            <w:hideMark/>
          </w:tcPr>
          <w:p w14:paraId="21978F83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4996</w:t>
            </w:r>
          </w:p>
        </w:tc>
        <w:tc>
          <w:tcPr>
            <w:tcW w:w="899" w:type="dxa"/>
            <w:noWrap/>
            <w:hideMark/>
          </w:tcPr>
          <w:p w14:paraId="4E694DAF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4488</w:t>
            </w:r>
          </w:p>
        </w:tc>
        <w:tc>
          <w:tcPr>
            <w:tcW w:w="1077" w:type="dxa"/>
            <w:noWrap/>
            <w:hideMark/>
          </w:tcPr>
          <w:p w14:paraId="38D61C26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2441 (54.39%)</w:t>
            </w:r>
          </w:p>
        </w:tc>
        <w:tc>
          <w:tcPr>
            <w:tcW w:w="1077" w:type="dxa"/>
            <w:noWrap/>
            <w:hideMark/>
          </w:tcPr>
          <w:p w14:paraId="0902B506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508 (11.32%)</w:t>
            </w:r>
          </w:p>
        </w:tc>
        <w:tc>
          <w:tcPr>
            <w:tcW w:w="650" w:type="dxa"/>
            <w:noWrap/>
            <w:hideMark/>
          </w:tcPr>
          <w:p w14:paraId="47E76B2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301</w:t>
            </w:r>
          </w:p>
        </w:tc>
        <w:tc>
          <w:tcPr>
            <w:tcW w:w="718" w:type="dxa"/>
            <w:noWrap/>
            <w:hideMark/>
          </w:tcPr>
          <w:p w14:paraId="14061441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193</w:t>
            </w:r>
          </w:p>
        </w:tc>
        <w:tc>
          <w:tcPr>
            <w:tcW w:w="1437" w:type="dxa"/>
            <w:noWrap/>
            <w:hideMark/>
          </w:tcPr>
          <w:p w14:paraId="4843C2BA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2162</w:t>
            </w:r>
          </w:p>
        </w:tc>
        <w:tc>
          <w:tcPr>
            <w:tcW w:w="1817" w:type="dxa"/>
            <w:noWrap/>
            <w:hideMark/>
          </w:tcPr>
          <w:p w14:paraId="6A922D7D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1639 (18.36%)</w:t>
            </w:r>
          </w:p>
        </w:tc>
        <w:tc>
          <w:tcPr>
            <w:tcW w:w="1260" w:type="dxa"/>
            <w:noWrap/>
            <w:hideMark/>
          </w:tcPr>
          <w:p w14:paraId="04E7FF09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1976 (22.14%)</w:t>
            </w:r>
          </w:p>
        </w:tc>
        <w:tc>
          <w:tcPr>
            <w:tcW w:w="1072" w:type="dxa"/>
            <w:noWrap/>
            <w:hideMark/>
          </w:tcPr>
          <w:p w14:paraId="532FC1F4" w14:textId="77777777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28.39%</w:t>
            </w:r>
          </w:p>
        </w:tc>
      </w:tr>
      <w:tr w:rsidR="00273FE2" w:rsidRPr="00C910E3" w14:paraId="1F141C4E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625D104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2746039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proofErr w:type="spellStart"/>
            <w:r w:rsidRPr="00C910E3">
              <w:rPr>
                <w:rFonts w:eastAsia="Times New Roman" w:cstheme="minorHAnsi"/>
                <w:color w:val="000000"/>
              </w:rPr>
              <w:t>Companion_cl</w:t>
            </w:r>
            <w:proofErr w:type="spellEnd"/>
          </w:p>
        </w:tc>
        <w:tc>
          <w:tcPr>
            <w:tcW w:w="810" w:type="dxa"/>
            <w:noWrap/>
            <w:hideMark/>
          </w:tcPr>
          <w:p w14:paraId="4405114C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11297</w:t>
            </w:r>
          </w:p>
        </w:tc>
        <w:tc>
          <w:tcPr>
            <w:tcW w:w="899" w:type="dxa"/>
            <w:noWrap/>
            <w:hideMark/>
          </w:tcPr>
          <w:p w14:paraId="11756F19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10520</w:t>
            </w:r>
          </w:p>
        </w:tc>
        <w:tc>
          <w:tcPr>
            <w:tcW w:w="1077" w:type="dxa"/>
            <w:noWrap/>
            <w:hideMark/>
          </w:tcPr>
          <w:p w14:paraId="6133C76E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2151 (20.45%)</w:t>
            </w:r>
          </w:p>
        </w:tc>
        <w:tc>
          <w:tcPr>
            <w:tcW w:w="1077" w:type="dxa"/>
            <w:noWrap/>
            <w:hideMark/>
          </w:tcPr>
          <w:p w14:paraId="1A76AD6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8369 (79.55%)</w:t>
            </w:r>
          </w:p>
        </w:tc>
        <w:tc>
          <w:tcPr>
            <w:tcW w:w="650" w:type="dxa"/>
            <w:noWrap/>
            <w:hideMark/>
          </w:tcPr>
          <w:p w14:paraId="55E6946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566</w:t>
            </w:r>
          </w:p>
        </w:tc>
        <w:tc>
          <w:tcPr>
            <w:tcW w:w="718" w:type="dxa"/>
            <w:noWrap/>
            <w:hideMark/>
          </w:tcPr>
          <w:p w14:paraId="09D8A477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191</w:t>
            </w:r>
          </w:p>
        </w:tc>
        <w:tc>
          <w:tcPr>
            <w:tcW w:w="1437" w:type="dxa"/>
            <w:noWrap/>
            <w:hideMark/>
          </w:tcPr>
          <w:p w14:paraId="572A29A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1109</w:t>
            </w:r>
          </w:p>
        </w:tc>
        <w:tc>
          <w:tcPr>
            <w:tcW w:w="1817" w:type="dxa"/>
            <w:noWrap/>
            <w:hideMark/>
          </w:tcPr>
          <w:p w14:paraId="078D670E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1067 (12.06%)</w:t>
            </w:r>
          </w:p>
        </w:tc>
        <w:tc>
          <w:tcPr>
            <w:tcW w:w="1260" w:type="dxa"/>
            <w:noWrap/>
            <w:hideMark/>
          </w:tcPr>
          <w:p w14:paraId="56B74712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1488 (16.67%)</w:t>
            </w:r>
          </w:p>
        </w:tc>
        <w:tc>
          <w:tcPr>
            <w:tcW w:w="1072" w:type="dxa"/>
            <w:noWrap/>
            <w:hideMark/>
          </w:tcPr>
          <w:p w14:paraId="502E6637" w14:textId="77777777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14.72%</w:t>
            </w:r>
          </w:p>
        </w:tc>
      </w:tr>
      <w:tr w:rsidR="00273FE2" w:rsidRPr="00C910E3" w14:paraId="0A314604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618EAB62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3951C0A5" w14:textId="54702ECF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GeneSAS_genemarkES</w:t>
            </w:r>
            <w:r w:rsidRPr="00273FE2">
              <w:rPr>
                <w:rFonts w:eastAsia="Times New Roman" w:cstheme="minorHAnsi"/>
                <w:color w:val="000000"/>
                <w:vertAlign w:val="superscript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10583EF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899" w:type="dxa"/>
            <w:noWrap/>
            <w:hideMark/>
          </w:tcPr>
          <w:p w14:paraId="2473D548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7" w:type="dxa"/>
            <w:noWrap/>
            <w:hideMark/>
          </w:tcPr>
          <w:p w14:paraId="0AC9FF4E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7" w:type="dxa"/>
            <w:noWrap/>
            <w:hideMark/>
          </w:tcPr>
          <w:p w14:paraId="0254062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650" w:type="dxa"/>
            <w:noWrap/>
            <w:hideMark/>
          </w:tcPr>
          <w:p w14:paraId="6C7C4C6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718" w:type="dxa"/>
            <w:noWrap/>
            <w:hideMark/>
          </w:tcPr>
          <w:p w14:paraId="778BBD2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437" w:type="dxa"/>
            <w:noWrap/>
            <w:hideMark/>
          </w:tcPr>
          <w:p w14:paraId="46E522EA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5F79546E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260" w:type="dxa"/>
            <w:noWrap/>
            <w:hideMark/>
          </w:tcPr>
          <w:p w14:paraId="4CA8EF9B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2" w:type="dxa"/>
            <w:noWrap/>
            <w:hideMark/>
          </w:tcPr>
          <w:p w14:paraId="07FCD984" w14:textId="77777777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/</w:t>
            </w:r>
          </w:p>
        </w:tc>
      </w:tr>
      <w:tr w:rsidR="00273FE2" w:rsidRPr="00C910E3" w14:paraId="26DBF34A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1F57CF9D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06C46A71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GAL</w:t>
            </w:r>
          </w:p>
        </w:tc>
        <w:tc>
          <w:tcPr>
            <w:tcW w:w="810" w:type="dxa"/>
            <w:noWrap/>
            <w:hideMark/>
          </w:tcPr>
          <w:p w14:paraId="38343191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34288</w:t>
            </w:r>
          </w:p>
        </w:tc>
        <w:tc>
          <w:tcPr>
            <w:tcW w:w="899" w:type="dxa"/>
            <w:noWrap/>
            <w:hideMark/>
          </w:tcPr>
          <w:p w14:paraId="455E4A36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34288</w:t>
            </w:r>
          </w:p>
        </w:tc>
        <w:tc>
          <w:tcPr>
            <w:tcW w:w="1077" w:type="dxa"/>
            <w:noWrap/>
            <w:hideMark/>
          </w:tcPr>
          <w:p w14:paraId="4D51DED8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27368 (79.82%)</w:t>
            </w:r>
          </w:p>
        </w:tc>
        <w:tc>
          <w:tcPr>
            <w:tcW w:w="1077" w:type="dxa"/>
            <w:noWrap/>
            <w:hideMark/>
          </w:tcPr>
          <w:p w14:paraId="58DEED84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6920 (20.18%)</w:t>
            </w:r>
          </w:p>
        </w:tc>
        <w:tc>
          <w:tcPr>
            <w:tcW w:w="650" w:type="dxa"/>
            <w:noWrap/>
            <w:hideMark/>
          </w:tcPr>
          <w:p w14:paraId="7B4AD41D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718" w:type="dxa"/>
            <w:noWrap/>
            <w:hideMark/>
          </w:tcPr>
          <w:p w14:paraId="00B863B6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437" w:type="dxa"/>
            <w:noWrap/>
            <w:hideMark/>
          </w:tcPr>
          <w:p w14:paraId="3CD5E44E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74A45E19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116 (1.30%</w:t>
            </w:r>
          </w:p>
        </w:tc>
        <w:tc>
          <w:tcPr>
            <w:tcW w:w="1260" w:type="dxa"/>
            <w:noWrap/>
            <w:hideMark/>
          </w:tcPr>
          <w:p w14:paraId="60BAE19C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796 (8.92%)</w:t>
            </w:r>
          </w:p>
        </w:tc>
        <w:tc>
          <w:tcPr>
            <w:tcW w:w="1072" w:type="dxa"/>
            <w:noWrap/>
            <w:hideMark/>
          </w:tcPr>
          <w:p w14:paraId="7C6E19AD" w14:textId="77777777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3.68%</w:t>
            </w:r>
          </w:p>
        </w:tc>
      </w:tr>
      <w:tr w:rsidR="00273FE2" w:rsidRPr="00C910E3" w14:paraId="4A48C64A" w14:textId="77777777" w:rsidTr="00C910E3">
        <w:trPr>
          <w:trHeight w:val="288"/>
        </w:trPr>
        <w:tc>
          <w:tcPr>
            <w:tcW w:w="1431" w:type="dxa"/>
            <w:noWrap/>
            <w:hideMark/>
          </w:tcPr>
          <w:p w14:paraId="5F11380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9" w:type="dxa"/>
            <w:noWrap/>
            <w:hideMark/>
          </w:tcPr>
          <w:p w14:paraId="329F055D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GAAP</w:t>
            </w:r>
          </w:p>
        </w:tc>
        <w:tc>
          <w:tcPr>
            <w:tcW w:w="810" w:type="dxa"/>
            <w:noWrap/>
            <w:hideMark/>
          </w:tcPr>
          <w:p w14:paraId="199D89B1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26204</w:t>
            </w:r>
          </w:p>
        </w:tc>
        <w:tc>
          <w:tcPr>
            <w:tcW w:w="899" w:type="dxa"/>
            <w:noWrap/>
            <w:hideMark/>
          </w:tcPr>
          <w:p w14:paraId="4BB81B06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26204</w:t>
            </w:r>
          </w:p>
        </w:tc>
        <w:tc>
          <w:tcPr>
            <w:tcW w:w="1077" w:type="dxa"/>
            <w:noWrap/>
            <w:hideMark/>
          </w:tcPr>
          <w:p w14:paraId="70F1993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077" w:type="dxa"/>
            <w:noWrap/>
            <w:hideMark/>
          </w:tcPr>
          <w:p w14:paraId="7F8F72E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650" w:type="dxa"/>
            <w:noWrap/>
            <w:hideMark/>
          </w:tcPr>
          <w:p w14:paraId="3D37CA1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718" w:type="dxa"/>
            <w:noWrap/>
            <w:hideMark/>
          </w:tcPr>
          <w:p w14:paraId="20504A18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437" w:type="dxa"/>
            <w:noWrap/>
            <w:hideMark/>
          </w:tcPr>
          <w:p w14:paraId="4337329E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817" w:type="dxa"/>
            <w:noWrap/>
            <w:hideMark/>
          </w:tcPr>
          <w:p w14:paraId="379D9E35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96 (1.08%)</w:t>
            </w:r>
          </w:p>
        </w:tc>
        <w:tc>
          <w:tcPr>
            <w:tcW w:w="1260" w:type="dxa"/>
            <w:noWrap/>
            <w:hideMark/>
          </w:tcPr>
          <w:p w14:paraId="34CB23AF" w14:textId="77777777" w:rsidR="00273FE2" w:rsidRPr="00C910E3" w:rsidRDefault="00273FE2" w:rsidP="00273FE2">
            <w:pPr>
              <w:ind w:left="-90"/>
              <w:rPr>
                <w:rFonts w:eastAsia="Times New Roman" w:cstheme="minorHAnsi"/>
                <w:color w:val="000000"/>
              </w:rPr>
            </w:pPr>
            <w:r w:rsidRPr="00C910E3">
              <w:rPr>
                <w:rFonts w:eastAsia="Times New Roman" w:cstheme="minorHAnsi"/>
                <w:color w:val="000000"/>
              </w:rPr>
              <w:t>545 (6.11%)</w:t>
            </w:r>
          </w:p>
        </w:tc>
        <w:tc>
          <w:tcPr>
            <w:tcW w:w="1072" w:type="dxa"/>
            <w:noWrap/>
            <w:hideMark/>
          </w:tcPr>
          <w:p w14:paraId="7024AE8A" w14:textId="77777777" w:rsidR="00273FE2" w:rsidRPr="002E579A" w:rsidRDefault="00273FE2" w:rsidP="00273FE2">
            <w:pPr>
              <w:ind w:left="-90"/>
              <w:rPr>
                <w:rFonts w:eastAsia="Times New Roman" w:cstheme="minorHAnsi"/>
              </w:rPr>
            </w:pPr>
            <w:r w:rsidRPr="002E579A">
              <w:rPr>
                <w:rFonts w:eastAsia="Times New Roman" w:cstheme="minorHAnsi"/>
              </w:rPr>
              <w:t>3.10%</w:t>
            </w:r>
          </w:p>
        </w:tc>
      </w:tr>
    </w:tbl>
    <w:p w14:paraId="27BC5065" w14:textId="77777777" w:rsidR="00C910E3" w:rsidRPr="00A953C1" w:rsidRDefault="00C910E3" w:rsidP="00C910E3">
      <w:pPr>
        <w:spacing w:after="0"/>
        <w:ind w:left="-900"/>
        <w:rPr>
          <w:sz w:val="18"/>
          <w:szCs w:val="18"/>
        </w:rPr>
      </w:pPr>
      <w:r>
        <w:rPr>
          <w:sz w:val="18"/>
          <w:szCs w:val="18"/>
        </w:rPr>
        <w:t>1</w:t>
      </w:r>
      <w:r w:rsidRPr="00A953C1">
        <w:rPr>
          <w:sz w:val="18"/>
          <w:szCs w:val="18"/>
        </w:rPr>
        <w:t xml:space="preserve">. Percentage is equal to (Genes with same start and end position / </w:t>
      </w:r>
      <w:proofErr w:type="spellStart"/>
      <w:r w:rsidRPr="00A953C1">
        <w:rPr>
          <w:sz w:val="18"/>
          <w:szCs w:val="18"/>
        </w:rPr>
        <w:t>Ref_annotation</w:t>
      </w:r>
      <w:proofErr w:type="spellEnd"/>
      <w:r w:rsidRPr="00A953C1">
        <w:rPr>
          <w:sz w:val="18"/>
          <w:szCs w:val="18"/>
        </w:rPr>
        <w:t xml:space="preserve"> </w:t>
      </w:r>
      <w:proofErr w:type="gramStart"/>
      <w:r w:rsidRPr="00A953C1">
        <w:rPr>
          <w:sz w:val="18"/>
          <w:szCs w:val="18"/>
        </w:rPr>
        <w:t>genes )</w:t>
      </w:r>
      <w:proofErr w:type="gramEnd"/>
      <w:r w:rsidRPr="00A953C1">
        <w:rPr>
          <w:sz w:val="18"/>
          <w:szCs w:val="18"/>
        </w:rPr>
        <w:t>*100</w:t>
      </w:r>
    </w:p>
    <w:p w14:paraId="7E64EB1C" w14:textId="77777777" w:rsidR="00C910E3" w:rsidRDefault="00C910E3" w:rsidP="00C910E3">
      <w:pPr>
        <w:spacing w:after="0"/>
        <w:ind w:left="-900"/>
        <w:rPr>
          <w:sz w:val="18"/>
          <w:szCs w:val="18"/>
        </w:rPr>
      </w:pPr>
      <w:r>
        <w:rPr>
          <w:sz w:val="18"/>
          <w:szCs w:val="18"/>
        </w:rPr>
        <w:t>2</w:t>
      </w:r>
      <w:r w:rsidRPr="00A953C1">
        <w:rPr>
          <w:sz w:val="18"/>
          <w:szCs w:val="18"/>
        </w:rPr>
        <w:t xml:space="preserve">. </w:t>
      </w:r>
      <w:proofErr w:type="spellStart"/>
      <w:r w:rsidRPr="00A953C1">
        <w:rPr>
          <w:sz w:val="18"/>
          <w:szCs w:val="18"/>
        </w:rPr>
        <w:t>SimilarityScore</w:t>
      </w:r>
      <w:proofErr w:type="spellEnd"/>
      <w:r w:rsidRPr="00A953C1">
        <w:rPr>
          <w:sz w:val="18"/>
          <w:szCs w:val="18"/>
        </w:rPr>
        <w:t xml:space="preserve"> = ((Genes with same start position) / (</w:t>
      </w:r>
      <w:proofErr w:type="spellStart"/>
      <w:r w:rsidRPr="00A953C1">
        <w:rPr>
          <w:sz w:val="18"/>
          <w:szCs w:val="18"/>
        </w:rPr>
        <w:t>Totalx</w:t>
      </w:r>
      <w:proofErr w:type="spellEnd"/>
      <w:r w:rsidRPr="00A953C1">
        <w:rPr>
          <w:sz w:val="18"/>
          <w:szCs w:val="18"/>
        </w:rPr>
        <w:t xml:space="preserve"> + </w:t>
      </w:r>
      <w:proofErr w:type="spellStart"/>
      <w:r w:rsidRPr="00A953C1">
        <w:rPr>
          <w:sz w:val="18"/>
          <w:szCs w:val="18"/>
        </w:rPr>
        <w:t>Totalz</w:t>
      </w:r>
      <w:proofErr w:type="spellEnd"/>
      <w:r w:rsidRPr="00A953C1">
        <w:rPr>
          <w:sz w:val="18"/>
          <w:szCs w:val="18"/>
        </w:rPr>
        <w:t xml:space="preserve">)) * 2 * 100. </w:t>
      </w:r>
      <w:proofErr w:type="spellStart"/>
      <w:r w:rsidRPr="00A953C1">
        <w:rPr>
          <w:sz w:val="18"/>
          <w:szCs w:val="18"/>
        </w:rPr>
        <w:t>Totalx</w:t>
      </w:r>
      <w:proofErr w:type="spellEnd"/>
      <w:r w:rsidRPr="00A953C1">
        <w:rPr>
          <w:sz w:val="18"/>
          <w:szCs w:val="18"/>
        </w:rPr>
        <w:t xml:space="preserve"> and </w:t>
      </w:r>
      <w:proofErr w:type="spellStart"/>
      <w:r w:rsidRPr="00A953C1">
        <w:rPr>
          <w:sz w:val="18"/>
          <w:szCs w:val="18"/>
        </w:rPr>
        <w:t>Totalz</w:t>
      </w:r>
      <w:proofErr w:type="spellEnd"/>
      <w:r w:rsidRPr="00A953C1">
        <w:rPr>
          <w:sz w:val="18"/>
          <w:szCs w:val="18"/>
        </w:rPr>
        <w:t xml:space="preserve"> are the total numbers of genes in the software annotation and reference annotation. The function is from BEACON (https://www.ncbi.nlm.nih.gov/pmc/articles/PMC4539851/)  </w:t>
      </w:r>
    </w:p>
    <w:p w14:paraId="76251C44" w14:textId="77777777" w:rsidR="00273FE2" w:rsidRDefault="00C910E3" w:rsidP="00C910E3">
      <w:pPr>
        <w:spacing w:after="0"/>
        <w:ind w:left="-900"/>
        <w:rPr>
          <w:sz w:val="18"/>
          <w:szCs w:val="18"/>
        </w:rPr>
      </w:pPr>
      <w:r>
        <w:rPr>
          <w:sz w:val="18"/>
          <w:szCs w:val="18"/>
        </w:rPr>
        <w:t>3</w:t>
      </w:r>
      <w:r w:rsidRPr="00A953C1">
        <w:rPr>
          <w:sz w:val="18"/>
          <w:szCs w:val="18"/>
        </w:rPr>
        <w:t xml:space="preserve">. </w:t>
      </w:r>
      <w:proofErr w:type="spellStart"/>
      <w:r w:rsidRPr="00A953C1">
        <w:rPr>
          <w:sz w:val="18"/>
          <w:szCs w:val="18"/>
        </w:rPr>
        <w:t>ref_annotation</w:t>
      </w:r>
      <w:proofErr w:type="spellEnd"/>
      <w:r w:rsidRPr="00A953C1">
        <w:rPr>
          <w:sz w:val="18"/>
          <w:szCs w:val="18"/>
        </w:rPr>
        <w:t xml:space="preserve"> means the reference annotation. It is from NCBI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RefSeq</w:t>
      </w:r>
      <w:proofErr w:type="spellEnd"/>
      <w:r>
        <w:rPr>
          <w:sz w:val="18"/>
          <w:szCs w:val="18"/>
        </w:rPr>
        <w:t>.</w:t>
      </w:r>
    </w:p>
    <w:p w14:paraId="5545665B" w14:textId="48CC280B" w:rsidR="00273FE2" w:rsidRDefault="00273FE2" w:rsidP="00C910E3">
      <w:pPr>
        <w:spacing w:after="0"/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4. The dataset size of strain RH88 is bigger than the maximum size of </w:t>
      </w:r>
      <w:r w:rsidR="00E15633">
        <w:rPr>
          <w:sz w:val="18"/>
          <w:szCs w:val="18"/>
        </w:rPr>
        <w:t xml:space="preserve">the </w:t>
      </w:r>
      <w:r>
        <w:rPr>
          <w:sz w:val="18"/>
          <w:szCs w:val="18"/>
        </w:rPr>
        <w:t>uploaded dataset in Companion webserver, so Companion webserver can not annotate the genome of RH88.</w:t>
      </w:r>
    </w:p>
    <w:p w14:paraId="009C88C3" w14:textId="2353F1BE" w:rsidR="00C910E3" w:rsidRPr="00A953C1" w:rsidRDefault="00273FE2" w:rsidP="00C910E3">
      <w:pPr>
        <w:spacing w:after="0"/>
        <w:ind w:left="-900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GeneSAS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 not</w:t>
      </w:r>
      <w:proofErr w:type="spellEnd"/>
      <w:r>
        <w:rPr>
          <w:sz w:val="18"/>
          <w:szCs w:val="18"/>
        </w:rPr>
        <w:t xml:space="preserve"> annotate the genome of strain ME49. Because </w:t>
      </w:r>
      <w:proofErr w:type="spellStart"/>
      <w:r>
        <w:rPr>
          <w:sz w:val="18"/>
          <w:szCs w:val="18"/>
        </w:rPr>
        <w:t>GeneSAS</w:t>
      </w:r>
      <w:proofErr w:type="spellEnd"/>
      <w:r>
        <w:rPr>
          <w:sz w:val="18"/>
          <w:szCs w:val="18"/>
        </w:rPr>
        <w:t xml:space="preserve"> requires a</w:t>
      </w:r>
      <w:r w:rsidRPr="00273FE2">
        <w:rPr>
          <w:sz w:val="18"/>
          <w:szCs w:val="18"/>
        </w:rPr>
        <w:t xml:space="preserve">ssembly </w:t>
      </w:r>
      <w:r>
        <w:rPr>
          <w:sz w:val="18"/>
          <w:szCs w:val="18"/>
        </w:rPr>
        <w:t>dataset</w:t>
      </w:r>
      <w:r w:rsidRPr="00273FE2">
        <w:rPr>
          <w:sz w:val="18"/>
          <w:szCs w:val="18"/>
        </w:rPr>
        <w:t xml:space="preserve"> must contain less than 25000 total sequences and more than 50% of the sequences must be over 2500 bases in length. The dataset</w:t>
      </w:r>
      <w:r>
        <w:rPr>
          <w:sz w:val="18"/>
          <w:szCs w:val="18"/>
        </w:rPr>
        <w:t xml:space="preserve"> of ME49</w:t>
      </w:r>
      <w:r w:rsidRPr="00273FE2">
        <w:rPr>
          <w:sz w:val="18"/>
          <w:szCs w:val="18"/>
        </w:rPr>
        <w:t xml:space="preserve"> violates the rule.</w:t>
      </w:r>
      <w:r>
        <w:rPr>
          <w:sz w:val="18"/>
          <w:szCs w:val="18"/>
        </w:rPr>
        <w:t xml:space="preserve"> </w:t>
      </w:r>
      <w:r w:rsidR="00C910E3" w:rsidRPr="00A953C1">
        <w:rPr>
          <w:sz w:val="18"/>
          <w:szCs w:val="18"/>
        </w:rPr>
        <w:t xml:space="preserve">   </w:t>
      </w:r>
      <w:bookmarkStart w:id="0" w:name="_GoBack"/>
      <w:bookmarkEnd w:id="0"/>
    </w:p>
    <w:sectPr w:rsidR="00C910E3" w:rsidRPr="00A953C1" w:rsidSect="00C910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46EF"/>
    <w:multiLevelType w:val="hybridMultilevel"/>
    <w:tmpl w:val="EE4A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szAwMzEzMbAwMLFU0lEKTi0uzszPAykwqwUAww6YHSwAAAA="/>
  </w:docVars>
  <w:rsids>
    <w:rsidRoot w:val="00C910E3"/>
    <w:rsid w:val="002552C2"/>
    <w:rsid w:val="00262F07"/>
    <w:rsid w:val="00273FE2"/>
    <w:rsid w:val="002E579A"/>
    <w:rsid w:val="00771EFD"/>
    <w:rsid w:val="00837045"/>
    <w:rsid w:val="00A91633"/>
    <w:rsid w:val="00C910E3"/>
    <w:rsid w:val="00CC3BBD"/>
    <w:rsid w:val="00CC6F42"/>
    <w:rsid w:val="00D66836"/>
    <w:rsid w:val="00E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874F"/>
  <w15:chartTrackingRefBased/>
  <w15:docId w15:val="{41237C5C-8E3C-4A81-808A-DDADB30B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0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genome/brow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assembly/GCA_000006565.2" TargetMode="External"/><Relationship Id="rId5" Type="http://schemas.openxmlformats.org/officeDocument/2006/relationships/hyperlink" Target="https://www.ncbi.nlm.nih.gov/assembly/GCA_013099955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yibo dong</dc:creator>
  <cp:keywords/>
  <dc:description/>
  <cp:lastModifiedBy>yibo dong</cp:lastModifiedBy>
  <cp:revision>8</cp:revision>
  <dcterms:created xsi:type="dcterms:W3CDTF">2020-12-18T05:28:00Z</dcterms:created>
  <dcterms:modified xsi:type="dcterms:W3CDTF">2020-12-23T15:59:00Z</dcterms:modified>
</cp:coreProperties>
</file>