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E3" w:rsidRPr="0092643E" w:rsidRDefault="002332E3" w:rsidP="002332E3">
      <w:pPr>
        <w:pStyle w:val="Title"/>
        <w:rPr>
          <w:rFonts w:asciiTheme="minorHAnsi" w:hAnsiTheme="minorHAnsi"/>
        </w:rPr>
      </w:pPr>
      <w:r w:rsidRPr="0092643E">
        <w:rPr>
          <w:rFonts w:asciiTheme="minorHAnsi" w:hAnsiTheme="minorHAnsi"/>
        </w:rPr>
        <w:t>Supplemental Materials</w:t>
      </w:r>
    </w:p>
    <w:sdt>
      <w:sdtPr>
        <w:rPr>
          <w:rFonts w:asciiTheme="minorHAnsi" w:eastAsia="Times New Roman" w:hAnsiTheme="minorHAnsi" w:cs="Times New Roman"/>
          <w:b w:val="0"/>
          <w:bCs w:val="0"/>
          <w:color w:val="auto"/>
          <w:sz w:val="20"/>
          <w:szCs w:val="24"/>
          <w:lang w:eastAsia="en-US"/>
        </w:rPr>
        <w:id w:val="707689121"/>
        <w:docPartObj>
          <w:docPartGallery w:val="Table of Contents"/>
          <w:docPartUnique/>
        </w:docPartObj>
      </w:sdtPr>
      <w:sdtEndPr>
        <w:rPr>
          <w:noProof/>
        </w:rPr>
      </w:sdtEndPr>
      <w:sdtContent>
        <w:p w:rsidR="002332E3" w:rsidRPr="0092643E" w:rsidRDefault="002332E3">
          <w:pPr>
            <w:pStyle w:val="TOCHeading"/>
            <w:rPr>
              <w:rFonts w:asciiTheme="minorHAnsi" w:hAnsiTheme="minorHAnsi"/>
              <w:color w:val="auto"/>
            </w:rPr>
          </w:pPr>
          <w:r w:rsidRPr="0092643E">
            <w:rPr>
              <w:rFonts w:asciiTheme="minorHAnsi" w:hAnsiTheme="minorHAnsi"/>
              <w:color w:val="auto"/>
            </w:rPr>
            <w:t>Contents</w:t>
          </w:r>
        </w:p>
        <w:p w:rsidR="008F0B51" w:rsidRDefault="002332E3">
          <w:pPr>
            <w:pStyle w:val="TOC1"/>
            <w:tabs>
              <w:tab w:val="left" w:pos="440"/>
              <w:tab w:val="right" w:leader="dot" w:pos="9062"/>
            </w:tabs>
            <w:rPr>
              <w:rFonts w:asciiTheme="minorHAnsi" w:eastAsiaTheme="minorEastAsia" w:hAnsiTheme="minorHAnsi" w:cstheme="minorBidi"/>
              <w:noProof/>
              <w:sz w:val="22"/>
              <w:szCs w:val="22"/>
              <w:lang w:val="nl-NL" w:eastAsia="nl-NL"/>
            </w:rPr>
          </w:pPr>
          <w:r w:rsidRPr="0092643E">
            <w:rPr>
              <w:rFonts w:asciiTheme="minorHAnsi" w:hAnsiTheme="minorHAnsi"/>
            </w:rPr>
            <w:fldChar w:fldCharType="begin"/>
          </w:r>
          <w:r w:rsidRPr="0092643E">
            <w:rPr>
              <w:rFonts w:asciiTheme="minorHAnsi" w:hAnsiTheme="minorHAnsi"/>
            </w:rPr>
            <w:instrText xml:space="preserve"> TOC \o "1-3" \h \z \u </w:instrText>
          </w:r>
          <w:r w:rsidRPr="0092643E">
            <w:rPr>
              <w:rFonts w:asciiTheme="minorHAnsi" w:hAnsiTheme="minorHAnsi"/>
            </w:rPr>
            <w:fldChar w:fldCharType="separate"/>
          </w:r>
          <w:hyperlink w:anchor="_Toc517012279" w:history="1">
            <w:r w:rsidR="008F0B51" w:rsidRPr="004E3EA8">
              <w:rPr>
                <w:rStyle w:val="Hyperlink"/>
                <w:noProof/>
              </w:rPr>
              <w:t>1</w:t>
            </w:r>
            <w:r w:rsidR="008F0B51">
              <w:rPr>
                <w:rFonts w:asciiTheme="minorHAnsi" w:eastAsiaTheme="minorEastAsia" w:hAnsiTheme="minorHAnsi" w:cstheme="minorBidi"/>
                <w:noProof/>
                <w:sz w:val="22"/>
                <w:szCs w:val="22"/>
                <w:lang w:val="nl-NL" w:eastAsia="nl-NL"/>
              </w:rPr>
              <w:tab/>
            </w:r>
            <w:r w:rsidR="008F0B51" w:rsidRPr="004E3EA8">
              <w:rPr>
                <w:rStyle w:val="Hyperlink"/>
                <w:noProof/>
              </w:rPr>
              <w:t>Supplemental methods</w:t>
            </w:r>
            <w:r w:rsidR="008F0B51">
              <w:rPr>
                <w:noProof/>
                <w:webHidden/>
              </w:rPr>
              <w:tab/>
            </w:r>
            <w:r w:rsidR="008F0B51">
              <w:rPr>
                <w:noProof/>
                <w:webHidden/>
              </w:rPr>
              <w:fldChar w:fldCharType="begin"/>
            </w:r>
            <w:r w:rsidR="008F0B51">
              <w:rPr>
                <w:noProof/>
                <w:webHidden/>
              </w:rPr>
              <w:instrText xml:space="preserve"> PAGEREF _Toc517012279 \h </w:instrText>
            </w:r>
            <w:r w:rsidR="008F0B51">
              <w:rPr>
                <w:noProof/>
                <w:webHidden/>
              </w:rPr>
            </w:r>
            <w:r w:rsidR="008F0B51">
              <w:rPr>
                <w:noProof/>
                <w:webHidden/>
              </w:rPr>
              <w:fldChar w:fldCharType="separate"/>
            </w:r>
            <w:r w:rsidR="008F0B51">
              <w:rPr>
                <w:noProof/>
                <w:webHidden/>
              </w:rPr>
              <w:t>2</w:t>
            </w:r>
            <w:r w:rsidR="008F0B51">
              <w:rPr>
                <w:noProof/>
                <w:webHidden/>
              </w:rPr>
              <w:fldChar w:fldCharType="end"/>
            </w:r>
          </w:hyperlink>
        </w:p>
        <w:p w:rsidR="008F0B51" w:rsidRDefault="008F0B51">
          <w:pPr>
            <w:pStyle w:val="TOC2"/>
            <w:tabs>
              <w:tab w:val="left" w:pos="880"/>
              <w:tab w:val="right" w:leader="dot" w:pos="9062"/>
            </w:tabs>
            <w:rPr>
              <w:rFonts w:asciiTheme="minorHAnsi" w:eastAsiaTheme="minorEastAsia" w:hAnsiTheme="minorHAnsi" w:cstheme="minorBidi"/>
              <w:noProof/>
              <w:sz w:val="22"/>
              <w:szCs w:val="22"/>
              <w:lang w:val="nl-NL" w:eastAsia="nl-NL"/>
            </w:rPr>
          </w:pPr>
          <w:hyperlink w:anchor="_Toc517012280" w:history="1">
            <w:r w:rsidRPr="004E3EA8">
              <w:rPr>
                <w:rStyle w:val="Hyperlink"/>
                <w:noProof/>
              </w:rPr>
              <w:t>2.1</w:t>
            </w:r>
            <w:r>
              <w:rPr>
                <w:rFonts w:asciiTheme="minorHAnsi" w:eastAsiaTheme="minorEastAsia" w:hAnsiTheme="minorHAnsi" w:cstheme="minorBidi"/>
                <w:noProof/>
                <w:sz w:val="22"/>
                <w:szCs w:val="22"/>
                <w:lang w:val="nl-NL" w:eastAsia="nl-NL"/>
              </w:rPr>
              <w:tab/>
            </w:r>
            <w:r w:rsidRPr="004E3EA8">
              <w:rPr>
                <w:rStyle w:val="Hyperlink"/>
                <w:noProof/>
              </w:rPr>
              <w:t>Constructing morphisms via syntenic anchors</w:t>
            </w:r>
            <w:r>
              <w:rPr>
                <w:noProof/>
                <w:webHidden/>
              </w:rPr>
              <w:tab/>
            </w:r>
            <w:r>
              <w:rPr>
                <w:noProof/>
                <w:webHidden/>
              </w:rPr>
              <w:fldChar w:fldCharType="begin"/>
            </w:r>
            <w:r>
              <w:rPr>
                <w:noProof/>
                <w:webHidden/>
              </w:rPr>
              <w:instrText xml:space="preserve"> PAGEREF _Toc517012280 \h </w:instrText>
            </w:r>
            <w:r>
              <w:rPr>
                <w:noProof/>
                <w:webHidden/>
              </w:rPr>
            </w:r>
            <w:r>
              <w:rPr>
                <w:noProof/>
                <w:webHidden/>
              </w:rPr>
              <w:fldChar w:fldCharType="separate"/>
            </w:r>
            <w:r>
              <w:rPr>
                <w:noProof/>
                <w:webHidden/>
              </w:rPr>
              <w:t>2</w:t>
            </w:r>
            <w:r>
              <w:rPr>
                <w:noProof/>
                <w:webHidden/>
              </w:rPr>
              <w:fldChar w:fldCharType="end"/>
            </w:r>
          </w:hyperlink>
        </w:p>
        <w:p w:rsidR="008F0B51" w:rsidRDefault="008F0B51">
          <w:pPr>
            <w:pStyle w:val="TOC2"/>
            <w:tabs>
              <w:tab w:val="left" w:pos="880"/>
              <w:tab w:val="right" w:leader="dot" w:pos="9062"/>
            </w:tabs>
            <w:rPr>
              <w:rFonts w:asciiTheme="minorHAnsi" w:eastAsiaTheme="minorEastAsia" w:hAnsiTheme="minorHAnsi" w:cstheme="minorBidi"/>
              <w:noProof/>
              <w:sz w:val="22"/>
              <w:szCs w:val="22"/>
              <w:lang w:val="nl-NL" w:eastAsia="nl-NL"/>
            </w:rPr>
          </w:pPr>
          <w:hyperlink w:anchor="_Toc517012281" w:history="1">
            <w:r w:rsidRPr="004E3EA8">
              <w:rPr>
                <w:rStyle w:val="Hyperlink"/>
                <w:noProof/>
              </w:rPr>
              <w:t>2.2</w:t>
            </w:r>
            <w:r>
              <w:rPr>
                <w:rFonts w:asciiTheme="minorHAnsi" w:eastAsiaTheme="minorEastAsia" w:hAnsiTheme="minorHAnsi" w:cstheme="minorBidi"/>
                <w:noProof/>
                <w:sz w:val="22"/>
                <w:szCs w:val="22"/>
                <w:lang w:val="nl-NL" w:eastAsia="nl-NL"/>
              </w:rPr>
              <w:tab/>
            </w:r>
            <w:r w:rsidRPr="004E3EA8">
              <w:rPr>
                <w:rStyle w:val="Hyperlink"/>
                <w:noProof/>
              </w:rPr>
              <w:t>Parameter tuning</w:t>
            </w:r>
            <w:r>
              <w:rPr>
                <w:noProof/>
                <w:webHidden/>
              </w:rPr>
              <w:tab/>
            </w:r>
            <w:r>
              <w:rPr>
                <w:noProof/>
                <w:webHidden/>
              </w:rPr>
              <w:fldChar w:fldCharType="begin"/>
            </w:r>
            <w:r>
              <w:rPr>
                <w:noProof/>
                <w:webHidden/>
              </w:rPr>
              <w:instrText xml:space="preserve"> PAGEREF _Toc517012281 \h </w:instrText>
            </w:r>
            <w:r>
              <w:rPr>
                <w:noProof/>
                <w:webHidden/>
              </w:rPr>
            </w:r>
            <w:r>
              <w:rPr>
                <w:noProof/>
                <w:webHidden/>
              </w:rPr>
              <w:fldChar w:fldCharType="separate"/>
            </w:r>
            <w:r>
              <w:rPr>
                <w:noProof/>
                <w:webHidden/>
              </w:rPr>
              <w:t>6</w:t>
            </w:r>
            <w:r>
              <w:rPr>
                <w:noProof/>
                <w:webHidden/>
              </w:rPr>
              <w:fldChar w:fldCharType="end"/>
            </w:r>
          </w:hyperlink>
        </w:p>
        <w:p w:rsidR="008F0B51" w:rsidRDefault="008F0B51">
          <w:pPr>
            <w:pStyle w:val="TOC2"/>
            <w:tabs>
              <w:tab w:val="left" w:pos="880"/>
              <w:tab w:val="right" w:leader="dot" w:pos="9062"/>
            </w:tabs>
            <w:rPr>
              <w:rFonts w:asciiTheme="minorHAnsi" w:eastAsiaTheme="minorEastAsia" w:hAnsiTheme="minorHAnsi" w:cstheme="minorBidi"/>
              <w:noProof/>
              <w:sz w:val="22"/>
              <w:szCs w:val="22"/>
              <w:lang w:val="nl-NL" w:eastAsia="nl-NL"/>
            </w:rPr>
          </w:pPr>
          <w:hyperlink w:anchor="_Toc517012282" w:history="1">
            <w:r w:rsidRPr="004E3EA8">
              <w:rPr>
                <w:rStyle w:val="Hyperlink"/>
                <w:noProof/>
              </w:rPr>
              <w:t>2.3</w:t>
            </w:r>
            <w:r>
              <w:rPr>
                <w:rFonts w:asciiTheme="minorHAnsi" w:eastAsiaTheme="minorEastAsia" w:hAnsiTheme="minorHAnsi" w:cstheme="minorBidi"/>
                <w:noProof/>
                <w:sz w:val="22"/>
                <w:szCs w:val="22"/>
                <w:lang w:val="nl-NL" w:eastAsia="nl-NL"/>
              </w:rPr>
              <w:tab/>
            </w:r>
            <w:r w:rsidRPr="004E3EA8">
              <w:rPr>
                <w:rStyle w:val="Hyperlink"/>
                <w:noProof/>
              </w:rPr>
              <w:t>References</w:t>
            </w:r>
            <w:r>
              <w:rPr>
                <w:noProof/>
                <w:webHidden/>
              </w:rPr>
              <w:tab/>
            </w:r>
            <w:r>
              <w:rPr>
                <w:noProof/>
                <w:webHidden/>
              </w:rPr>
              <w:fldChar w:fldCharType="begin"/>
            </w:r>
            <w:r>
              <w:rPr>
                <w:noProof/>
                <w:webHidden/>
              </w:rPr>
              <w:instrText xml:space="preserve"> PAGEREF _Toc517012282 \h </w:instrText>
            </w:r>
            <w:r>
              <w:rPr>
                <w:noProof/>
                <w:webHidden/>
              </w:rPr>
            </w:r>
            <w:r>
              <w:rPr>
                <w:noProof/>
                <w:webHidden/>
              </w:rPr>
              <w:fldChar w:fldCharType="separate"/>
            </w:r>
            <w:r>
              <w:rPr>
                <w:noProof/>
                <w:webHidden/>
              </w:rPr>
              <w:t>8</w:t>
            </w:r>
            <w:r>
              <w:rPr>
                <w:noProof/>
                <w:webHidden/>
              </w:rPr>
              <w:fldChar w:fldCharType="end"/>
            </w:r>
          </w:hyperlink>
        </w:p>
        <w:p w:rsidR="008F0B51" w:rsidRDefault="008F0B51">
          <w:pPr>
            <w:pStyle w:val="TOC1"/>
            <w:tabs>
              <w:tab w:val="left" w:pos="440"/>
              <w:tab w:val="right" w:leader="dot" w:pos="9062"/>
            </w:tabs>
            <w:rPr>
              <w:rFonts w:asciiTheme="minorHAnsi" w:eastAsiaTheme="minorEastAsia" w:hAnsiTheme="minorHAnsi" w:cstheme="minorBidi"/>
              <w:noProof/>
              <w:sz w:val="22"/>
              <w:szCs w:val="22"/>
              <w:lang w:val="nl-NL" w:eastAsia="nl-NL"/>
            </w:rPr>
          </w:pPr>
          <w:hyperlink w:anchor="_Toc517012283" w:history="1">
            <w:r w:rsidRPr="004E3EA8">
              <w:rPr>
                <w:rStyle w:val="Hyperlink"/>
                <w:noProof/>
              </w:rPr>
              <w:t>2</w:t>
            </w:r>
            <w:r>
              <w:rPr>
                <w:rFonts w:asciiTheme="minorHAnsi" w:eastAsiaTheme="minorEastAsia" w:hAnsiTheme="minorHAnsi" w:cstheme="minorBidi"/>
                <w:noProof/>
                <w:sz w:val="22"/>
                <w:szCs w:val="22"/>
                <w:lang w:val="nl-NL" w:eastAsia="nl-NL"/>
              </w:rPr>
              <w:tab/>
            </w:r>
            <w:r w:rsidRPr="004E3EA8">
              <w:rPr>
                <w:rStyle w:val="Hyperlink"/>
                <w:noProof/>
              </w:rPr>
              <w:t>Supplemental Tables and Figures</w:t>
            </w:r>
            <w:r>
              <w:rPr>
                <w:noProof/>
                <w:webHidden/>
              </w:rPr>
              <w:tab/>
            </w:r>
            <w:r>
              <w:rPr>
                <w:noProof/>
                <w:webHidden/>
              </w:rPr>
              <w:fldChar w:fldCharType="begin"/>
            </w:r>
            <w:r>
              <w:rPr>
                <w:noProof/>
                <w:webHidden/>
              </w:rPr>
              <w:instrText xml:space="preserve"> PAGEREF _Toc517012283 \h </w:instrText>
            </w:r>
            <w:r>
              <w:rPr>
                <w:noProof/>
                <w:webHidden/>
              </w:rPr>
            </w:r>
            <w:r>
              <w:rPr>
                <w:noProof/>
                <w:webHidden/>
              </w:rPr>
              <w:fldChar w:fldCharType="separate"/>
            </w:r>
            <w:r>
              <w:rPr>
                <w:noProof/>
                <w:webHidden/>
              </w:rPr>
              <w:t>9</w:t>
            </w:r>
            <w:r>
              <w:rPr>
                <w:noProof/>
                <w:webHidden/>
              </w:rPr>
              <w:fldChar w:fldCharType="end"/>
            </w:r>
          </w:hyperlink>
        </w:p>
        <w:p w:rsidR="008F0B51" w:rsidRDefault="008F0B51">
          <w:pPr>
            <w:pStyle w:val="TOC2"/>
            <w:tabs>
              <w:tab w:val="left" w:pos="880"/>
              <w:tab w:val="right" w:leader="dot" w:pos="9062"/>
            </w:tabs>
            <w:rPr>
              <w:rFonts w:asciiTheme="minorHAnsi" w:eastAsiaTheme="minorEastAsia" w:hAnsiTheme="minorHAnsi" w:cstheme="minorBidi"/>
              <w:noProof/>
              <w:sz w:val="22"/>
              <w:szCs w:val="22"/>
              <w:lang w:val="nl-NL" w:eastAsia="nl-NL"/>
            </w:rPr>
          </w:pPr>
          <w:hyperlink w:anchor="_Toc517012284" w:history="1">
            <w:r w:rsidRPr="004E3EA8">
              <w:rPr>
                <w:rStyle w:val="Hyperlink"/>
                <w:noProof/>
              </w:rPr>
              <w:t>2.1</w:t>
            </w:r>
            <w:r>
              <w:rPr>
                <w:rFonts w:asciiTheme="minorHAnsi" w:eastAsiaTheme="minorEastAsia" w:hAnsiTheme="minorHAnsi" w:cstheme="minorBidi"/>
                <w:noProof/>
                <w:sz w:val="22"/>
                <w:szCs w:val="22"/>
                <w:lang w:val="nl-NL" w:eastAsia="nl-NL"/>
              </w:rPr>
              <w:tab/>
            </w:r>
            <w:r w:rsidRPr="004E3EA8">
              <w:rPr>
                <w:rStyle w:val="Hyperlink"/>
                <w:noProof/>
              </w:rPr>
              <w:t>Supplemental table 1.</w:t>
            </w:r>
            <w:r>
              <w:rPr>
                <w:noProof/>
                <w:webHidden/>
              </w:rPr>
              <w:tab/>
            </w:r>
            <w:r>
              <w:rPr>
                <w:noProof/>
                <w:webHidden/>
              </w:rPr>
              <w:fldChar w:fldCharType="begin"/>
            </w:r>
            <w:r>
              <w:rPr>
                <w:noProof/>
                <w:webHidden/>
              </w:rPr>
              <w:instrText xml:space="preserve"> PAGEREF _Toc517012284 \h </w:instrText>
            </w:r>
            <w:r>
              <w:rPr>
                <w:noProof/>
                <w:webHidden/>
              </w:rPr>
            </w:r>
            <w:r>
              <w:rPr>
                <w:noProof/>
                <w:webHidden/>
              </w:rPr>
              <w:fldChar w:fldCharType="separate"/>
            </w:r>
            <w:r>
              <w:rPr>
                <w:noProof/>
                <w:webHidden/>
              </w:rPr>
              <w:t>9</w:t>
            </w:r>
            <w:r>
              <w:rPr>
                <w:noProof/>
                <w:webHidden/>
              </w:rPr>
              <w:fldChar w:fldCharType="end"/>
            </w:r>
          </w:hyperlink>
        </w:p>
        <w:p w:rsidR="008F0B51" w:rsidRDefault="008F0B51">
          <w:pPr>
            <w:pStyle w:val="TOC2"/>
            <w:tabs>
              <w:tab w:val="left" w:pos="880"/>
              <w:tab w:val="right" w:leader="dot" w:pos="9062"/>
            </w:tabs>
            <w:rPr>
              <w:rFonts w:asciiTheme="minorHAnsi" w:eastAsiaTheme="minorEastAsia" w:hAnsiTheme="minorHAnsi" w:cstheme="minorBidi"/>
              <w:noProof/>
              <w:sz w:val="22"/>
              <w:szCs w:val="22"/>
              <w:lang w:val="nl-NL" w:eastAsia="nl-NL"/>
            </w:rPr>
          </w:pPr>
          <w:hyperlink w:anchor="_Toc517012285" w:history="1">
            <w:r w:rsidRPr="004E3EA8">
              <w:rPr>
                <w:rStyle w:val="Hyperlink"/>
                <w:noProof/>
              </w:rPr>
              <w:t>2.2</w:t>
            </w:r>
            <w:r>
              <w:rPr>
                <w:rFonts w:asciiTheme="minorHAnsi" w:eastAsiaTheme="minorEastAsia" w:hAnsiTheme="minorHAnsi" w:cstheme="minorBidi"/>
                <w:noProof/>
                <w:sz w:val="22"/>
                <w:szCs w:val="22"/>
                <w:lang w:val="nl-NL" w:eastAsia="nl-NL"/>
              </w:rPr>
              <w:tab/>
            </w:r>
            <w:r w:rsidRPr="004E3EA8">
              <w:rPr>
                <w:rStyle w:val="Hyperlink"/>
                <w:noProof/>
              </w:rPr>
              <w:t>Figure S1.</w:t>
            </w:r>
            <w:r>
              <w:rPr>
                <w:noProof/>
                <w:webHidden/>
              </w:rPr>
              <w:tab/>
            </w:r>
            <w:r>
              <w:rPr>
                <w:noProof/>
                <w:webHidden/>
              </w:rPr>
              <w:fldChar w:fldCharType="begin"/>
            </w:r>
            <w:r>
              <w:rPr>
                <w:noProof/>
                <w:webHidden/>
              </w:rPr>
              <w:instrText xml:space="preserve"> PAGEREF _Toc517012285 \h </w:instrText>
            </w:r>
            <w:r>
              <w:rPr>
                <w:noProof/>
                <w:webHidden/>
              </w:rPr>
            </w:r>
            <w:r>
              <w:rPr>
                <w:noProof/>
                <w:webHidden/>
              </w:rPr>
              <w:fldChar w:fldCharType="separate"/>
            </w:r>
            <w:r>
              <w:rPr>
                <w:noProof/>
                <w:webHidden/>
              </w:rPr>
              <w:t>10</w:t>
            </w:r>
            <w:r>
              <w:rPr>
                <w:noProof/>
                <w:webHidden/>
              </w:rPr>
              <w:fldChar w:fldCharType="end"/>
            </w:r>
          </w:hyperlink>
        </w:p>
        <w:p w:rsidR="008F0B51" w:rsidRDefault="008F0B51">
          <w:pPr>
            <w:pStyle w:val="TOC2"/>
            <w:tabs>
              <w:tab w:val="left" w:pos="880"/>
              <w:tab w:val="right" w:leader="dot" w:pos="9062"/>
            </w:tabs>
            <w:rPr>
              <w:rFonts w:asciiTheme="minorHAnsi" w:eastAsiaTheme="minorEastAsia" w:hAnsiTheme="minorHAnsi" w:cstheme="minorBidi"/>
              <w:noProof/>
              <w:sz w:val="22"/>
              <w:szCs w:val="22"/>
              <w:lang w:val="nl-NL" w:eastAsia="nl-NL"/>
            </w:rPr>
          </w:pPr>
          <w:hyperlink w:anchor="_Toc517012286" w:history="1">
            <w:r w:rsidRPr="004E3EA8">
              <w:rPr>
                <w:rStyle w:val="Hyperlink"/>
                <w:noProof/>
              </w:rPr>
              <w:t>2.3</w:t>
            </w:r>
            <w:r>
              <w:rPr>
                <w:rFonts w:asciiTheme="minorHAnsi" w:eastAsiaTheme="minorEastAsia" w:hAnsiTheme="minorHAnsi" w:cstheme="minorBidi"/>
                <w:noProof/>
                <w:sz w:val="22"/>
                <w:szCs w:val="22"/>
                <w:lang w:val="nl-NL" w:eastAsia="nl-NL"/>
              </w:rPr>
              <w:tab/>
            </w:r>
            <w:r w:rsidRPr="004E3EA8">
              <w:rPr>
                <w:rStyle w:val="Hyperlink"/>
                <w:noProof/>
              </w:rPr>
              <w:t>Figure S2.</w:t>
            </w:r>
            <w:r>
              <w:rPr>
                <w:noProof/>
                <w:webHidden/>
              </w:rPr>
              <w:tab/>
            </w:r>
            <w:r>
              <w:rPr>
                <w:noProof/>
                <w:webHidden/>
              </w:rPr>
              <w:fldChar w:fldCharType="begin"/>
            </w:r>
            <w:r>
              <w:rPr>
                <w:noProof/>
                <w:webHidden/>
              </w:rPr>
              <w:instrText xml:space="preserve"> PAGEREF _Toc517012286 \h </w:instrText>
            </w:r>
            <w:r>
              <w:rPr>
                <w:noProof/>
                <w:webHidden/>
              </w:rPr>
            </w:r>
            <w:r>
              <w:rPr>
                <w:noProof/>
                <w:webHidden/>
              </w:rPr>
              <w:fldChar w:fldCharType="separate"/>
            </w:r>
            <w:r>
              <w:rPr>
                <w:noProof/>
                <w:webHidden/>
              </w:rPr>
              <w:t>11</w:t>
            </w:r>
            <w:r>
              <w:rPr>
                <w:noProof/>
                <w:webHidden/>
              </w:rPr>
              <w:fldChar w:fldCharType="end"/>
            </w:r>
          </w:hyperlink>
        </w:p>
        <w:p w:rsidR="002332E3" w:rsidRPr="0092643E" w:rsidRDefault="002332E3">
          <w:pPr>
            <w:rPr>
              <w:rFonts w:asciiTheme="minorHAnsi" w:hAnsiTheme="minorHAnsi"/>
            </w:rPr>
          </w:pPr>
          <w:r w:rsidRPr="0092643E">
            <w:rPr>
              <w:rFonts w:asciiTheme="minorHAnsi" w:hAnsiTheme="minorHAnsi"/>
              <w:b/>
              <w:bCs/>
              <w:noProof/>
            </w:rPr>
            <w:fldChar w:fldCharType="end"/>
          </w:r>
        </w:p>
      </w:sdtContent>
    </w:sdt>
    <w:p w:rsidR="002332E3" w:rsidRPr="0092643E" w:rsidRDefault="002332E3" w:rsidP="002332E3">
      <w:pPr>
        <w:pStyle w:val="Heading1"/>
        <w:numPr>
          <w:ilvl w:val="0"/>
          <w:numId w:val="0"/>
        </w:numPr>
        <w:ind w:left="357"/>
        <w:rPr>
          <w:rFonts w:asciiTheme="minorHAnsi" w:hAnsiTheme="minorHAnsi"/>
          <w:sz w:val="18"/>
          <w:szCs w:val="18"/>
        </w:rPr>
      </w:pPr>
    </w:p>
    <w:p w:rsidR="002332E3" w:rsidRPr="0092643E" w:rsidRDefault="002332E3" w:rsidP="002332E3">
      <w:pPr>
        <w:rPr>
          <w:rFonts w:asciiTheme="minorHAnsi" w:hAnsiTheme="minorHAnsi"/>
        </w:rPr>
      </w:pPr>
      <w:r w:rsidRPr="0092643E">
        <w:rPr>
          <w:rFonts w:asciiTheme="minorHAnsi" w:hAnsiTheme="minorHAnsi"/>
        </w:rPr>
        <w:br w:type="page"/>
      </w:r>
    </w:p>
    <w:p w:rsidR="00943D73" w:rsidRDefault="002332E3" w:rsidP="00943D73">
      <w:pPr>
        <w:pStyle w:val="Heading1"/>
        <w:spacing w:line="480" w:lineRule="auto"/>
        <w:jc w:val="both"/>
        <w:rPr>
          <w:rFonts w:asciiTheme="minorHAnsi" w:hAnsiTheme="minorHAnsi"/>
          <w:sz w:val="22"/>
          <w:szCs w:val="22"/>
        </w:rPr>
      </w:pPr>
      <w:bookmarkStart w:id="0" w:name="_Toc517012279"/>
      <w:r w:rsidRPr="0092643E">
        <w:rPr>
          <w:rFonts w:asciiTheme="minorHAnsi" w:hAnsiTheme="minorHAnsi"/>
          <w:sz w:val="22"/>
          <w:szCs w:val="22"/>
        </w:rPr>
        <w:lastRenderedPageBreak/>
        <w:t>Supplemental methods</w:t>
      </w:r>
      <w:bookmarkEnd w:id="0"/>
    </w:p>
    <w:p w:rsidR="00943D73" w:rsidRPr="00943D73" w:rsidRDefault="00943D73" w:rsidP="00A74395">
      <w:pPr>
        <w:pStyle w:val="Heading2"/>
      </w:pPr>
      <w:bookmarkStart w:id="1" w:name="_Toc517012280"/>
      <w:r w:rsidRPr="00943D73">
        <w:t>Constructing</w:t>
      </w:r>
      <w:r w:rsidRPr="0092643E">
        <w:t xml:space="preserve"> morphisms via </w:t>
      </w:r>
      <w:proofErr w:type="spellStart"/>
      <w:r w:rsidRPr="0092643E">
        <w:t>syntenic</w:t>
      </w:r>
      <w:proofErr w:type="spellEnd"/>
      <w:r w:rsidRPr="0092643E">
        <w:t xml:space="preserve"> anchors</w:t>
      </w:r>
      <w:bookmarkEnd w:id="1"/>
    </w:p>
    <w:p w:rsidR="0038447A" w:rsidRPr="0092643E" w:rsidRDefault="0038447A" w:rsidP="00943D73">
      <w:pPr>
        <w:spacing w:line="480" w:lineRule="auto"/>
        <w:ind w:firstLine="357"/>
        <w:contextualSpacing/>
        <w:jc w:val="both"/>
        <w:rPr>
          <w:rFonts w:asciiTheme="minorHAnsi" w:eastAsiaTheme="minorEastAsia" w:hAnsiTheme="minorHAnsi"/>
          <w:sz w:val="22"/>
          <w:szCs w:val="22"/>
          <w:lang w:val="en-GB"/>
        </w:rPr>
      </w:pPr>
      <w:r w:rsidRPr="0092643E">
        <w:rPr>
          <w:rFonts w:asciiTheme="minorHAnsi" w:hAnsiTheme="minorHAnsi"/>
          <w:sz w:val="22"/>
          <w:szCs w:val="22"/>
        </w:rPr>
        <w:t xml:space="preserve">Our first step of identifying </w:t>
      </w:r>
      <w:proofErr w:type="spellStart"/>
      <w:r w:rsidRPr="0092643E">
        <w:rPr>
          <w:rFonts w:asciiTheme="minorHAnsi" w:hAnsiTheme="minorHAnsi"/>
          <w:sz w:val="22"/>
          <w:szCs w:val="22"/>
        </w:rPr>
        <w:t>syntenic</w:t>
      </w:r>
      <w:proofErr w:type="spellEnd"/>
      <w:r w:rsidRPr="0092643E">
        <w:rPr>
          <w:rFonts w:asciiTheme="minorHAnsi" w:hAnsiTheme="minorHAnsi"/>
          <w:sz w:val="22"/>
          <w:szCs w:val="22"/>
        </w:rPr>
        <w:t xml:space="preserve"> anchors is to create a database characterizing all genes in each genome with contextual information as well whether a gene belongs to a potential repetitive region. </w:t>
      </w:r>
      <w:r w:rsidRPr="0092643E">
        <w:rPr>
          <w:rFonts w:asciiTheme="minorHAnsi" w:hAnsiTheme="minorHAnsi"/>
          <w:sz w:val="22"/>
          <w:szCs w:val="22"/>
          <w:lang w:val="en-GB"/>
        </w:rPr>
        <w:t xml:space="preserve">For every genome, we iterate through the corresponding GFF-formatted file in ascending location and assign a unique global positive integer value for every entry whose feature type is labelled as “gene” and store the unique identifiers in a sorted array. Genes with overlapping open reading frames are merged together into a single, “gene unit” whose boundaries are defined the minimum and </w:t>
      </w:r>
      <w:bookmarkStart w:id="2" w:name="_GoBack"/>
      <w:bookmarkEnd w:id="2"/>
      <w:r w:rsidRPr="0092643E">
        <w:rPr>
          <w:rFonts w:asciiTheme="minorHAnsi" w:hAnsiTheme="minorHAnsi"/>
          <w:sz w:val="22"/>
          <w:szCs w:val="22"/>
          <w:lang w:val="en-GB"/>
        </w:rPr>
        <w:t xml:space="preserve">maximum coordinates of all overlapping open reading frames involved. The rank of a gene, </w:t>
      </w:r>
      <m:oMath>
        <m:r>
          <w:rPr>
            <w:rFonts w:ascii="Cambria Math" w:hAnsi="Cambria Math"/>
            <w:sz w:val="22"/>
            <w:szCs w:val="22"/>
            <w:lang w:val="en-GB"/>
          </w:rPr>
          <m:t>rank(x)</m:t>
        </m:r>
      </m:oMath>
      <w:r w:rsidRPr="0092643E">
        <w:rPr>
          <w:rFonts w:asciiTheme="minorHAnsi" w:hAnsiTheme="minorHAnsi"/>
          <w:sz w:val="22"/>
          <w:szCs w:val="22"/>
          <w:lang w:val="en-GB"/>
        </w:rPr>
        <w:t xml:space="preserve">, corresponds to the “position” of a gene in a sequence (e.g. first gene will have </w:t>
      </w:r>
      <m:oMath>
        <m:r>
          <w:rPr>
            <w:rFonts w:ascii="Cambria Math" w:hAnsi="Cambria Math"/>
            <w:sz w:val="22"/>
            <w:szCs w:val="22"/>
            <w:lang w:val="en-GB"/>
          </w:rPr>
          <m:t>rank</m:t>
        </m:r>
        <m:d>
          <m:dPr>
            <m:ctrlPr>
              <w:rPr>
                <w:rFonts w:ascii="Cambria Math" w:hAnsi="Cambria Math"/>
                <w:i/>
                <w:sz w:val="22"/>
                <w:szCs w:val="22"/>
                <w:lang w:val="en-GB"/>
              </w:rPr>
            </m:ctrlPr>
          </m:dPr>
          <m:e>
            <m:r>
              <w:rPr>
                <w:rFonts w:ascii="Cambria Math" w:hAnsi="Cambria Math"/>
                <w:sz w:val="22"/>
                <w:szCs w:val="22"/>
                <w:lang w:val="en-GB"/>
              </w:rPr>
              <m:t>x</m:t>
            </m:r>
          </m:e>
        </m:d>
        <m:r>
          <w:rPr>
            <w:rFonts w:ascii="Cambria Math" w:hAnsi="Cambria Math"/>
            <w:sz w:val="22"/>
            <w:szCs w:val="22"/>
            <w:lang w:val="en-GB"/>
          </w:rPr>
          <m:t>=1)</m:t>
        </m:r>
      </m:oMath>
      <w:r w:rsidRPr="0092643E">
        <w:rPr>
          <w:rFonts w:asciiTheme="minorHAnsi" w:hAnsiTheme="minorHAnsi"/>
          <w:sz w:val="22"/>
          <w:szCs w:val="22"/>
          <w:lang w:val="en-GB"/>
        </w:rPr>
        <w:t xml:space="preserve">. Since we are comparing multiple genomes, this information is globally stored in four hash tables: hash table Y storing information regarding the different chromosomes per genome, hash table Y' storing which genome each chromosome belongs, hash table Z storing all genes in ascending order per chromosome, and hash table Z' storing which chromosome a gene belongs to. </w:t>
      </w:r>
      <w:r w:rsidRPr="0092643E">
        <w:rPr>
          <w:rFonts w:asciiTheme="minorHAnsi" w:eastAsiaTheme="minorEastAsia" w:hAnsiTheme="minorHAnsi"/>
          <w:sz w:val="22"/>
          <w:szCs w:val="22"/>
          <w:lang w:val="en-GB"/>
        </w:rPr>
        <w:t xml:space="preserve">In implementation, we iterate through each sequence and subsequently process each gene enabling us to create </w:t>
      </w:r>
      <w:r w:rsidRPr="0092643E">
        <w:rPr>
          <w:rFonts w:asciiTheme="minorHAnsi" w:eastAsiaTheme="minorEastAsia" w:hAnsiTheme="minorHAnsi"/>
          <w:i/>
          <w:sz w:val="22"/>
          <w:szCs w:val="22"/>
          <w:lang w:val="en-GB"/>
        </w:rPr>
        <w:t xml:space="preserve">Y </w:t>
      </w:r>
      <w:r w:rsidRPr="0092643E">
        <w:rPr>
          <w:rFonts w:asciiTheme="minorHAnsi" w:eastAsiaTheme="minorEastAsia" w:hAnsiTheme="minorHAnsi"/>
          <w:sz w:val="22"/>
          <w:szCs w:val="22"/>
          <w:lang w:val="en-GB"/>
        </w:rPr>
        <w:t xml:space="preserve">and </w:t>
      </w:r>
      <w:r w:rsidRPr="0092643E">
        <w:rPr>
          <w:rFonts w:asciiTheme="minorHAnsi" w:eastAsiaTheme="minorEastAsia" w:hAnsiTheme="minorHAnsi"/>
          <w:i/>
          <w:sz w:val="22"/>
          <w:szCs w:val="22"/>
          <w:lang w:val="en-GB"/>
        </w:rPr>
        <w:t>H</w:t>
      </w:r>
      <w:r w:rsidRPr="0092643E">
        <w:rPr>
          <w:rFonts w:asciiTheme="minorHAnsi" w:eastAsiaTheme="minorEastAsia" w:hAnsiTheme="minorHAnsi"/>
          <w:sz w:val="22"/>
          <w:szCs w:val="22"/>
          <w:lang w:val="en-GB"/>
        </w:rPr>
        <w:t xml:space="preserve"> in a single iteration through the assembly. During the iteration, we also extract the corresponding DNA sequence of each gene based on the coordinates provided in the GFF-file and store the information in a FASTA-formatted file whose sequence identifier is the assigned unique integer value. </w:t>
      </w:r>
    </w:p>
    <w:p w:rsidR="0038447A" w:rsidRPr="0092643E" w:rsidRDefault="0038447A" w:rsidP="0092643E">
      <w:pPr>
        <w:spacing w:line="480" w:lineRule="auto"/>
        <w:ind w:firstLine="360"/>
        <w:contextualSpacing/>
        <w:jc w:val="both"/>
        <w:rPr>
          <w:rFonts w:asciiTheme="minorHAnsi" w:hAnsiTheme="minorHAnsi"/>
          <w:sz w:val="22"/>
          <w:szCs w:val="22"/>
          <w:lang w:val="en-GB"/>
        </w:rPr>
      </w:pPr>
      <w:r w:rsidRPr="0092643E">
        <w:rPr>
          <w:rFonts w:asciiTheme="minorHAnsi" w:eastAsiaTheme="minorEastAsia" w:hAnsiTheme="minorHAnsi"/>
          <w:sz w:val="22"/>
          <w:szCs w:val="22"/>
          <w:lang w:val="en-GB"/>
        </w:rPr>
        <w:t xml:space="preserve">After processing each genome, we attempt to identify repetitive regions—such as repeat expansions—by identifying connected graphs induced from self-pairwise-gene alignments. </w:t>
      </w:r>
      <w:r w:rsidRPr="0092643E">
        <w:rPr>
          <w:rFonts w:asciiTheme="minorHAnsi" w:hAnsiTheme="minorHAnsi"/>
          <w:sz w:val="22"/>
          <w:szCs w:val="22"/>
          <w:lang w:val="en-GB"/>
        </w:rPr>
        <w:t>Genomes generally contain sets of genes that are repetitive sharing high sequence similarity to other sequences other than itself. Whole genome aligners often face challenges when characterizing sequences undergoing copy number variation (e.g. paralogs and repeat expansions). To properly construct the vertex and edge-morphisms of the canonical quiver that handle such regions, we take a graph and rank-based approach: a</w:t>
      </w:r>
      <w:r w:rsidRPr="0092643E">
        <w:rPr>
          <w:rFonts w:asciiTheme="minorHAnsi" w:eastAsiaTheme="minorEastAsia" w:hAnsiTheme="minorHAnsi"/>
          <w:sz w:val="22"/>
          <w:szCs w:val="22"/>
          <w:lang w:val="en-GB"/>
        </w:rPr>
        <w:t xml:space="preserve">ssume a genome made entirely unique genes, i.e. no gene shares </w:t>
      </w:r>
      <w:r w:rsidRPr="0092643E">
        <w:rPr>
          <w:rFonts w:asciiTheme="minorHAnsi" w:eastAsiaTheme="minorEastAsia" w:hAnsiTheme="minorHAnsi"/>
          <w:sz w:val="22"/>
          <w:szCs w:val="22"/>
          <w:lang w:val="en-GB"/>
        </w:rPr>
        <w:lastRenderedPageBreak/>
        <w:t xml:space="preserve">high sequence similarity other than to itself, of size </w:t>
      </w:r>
      <w:r w:rsidRPr="0092643E">
        <w:rPr>
          <w:rFonts w:asciiTheme="minorHAnsi" w:eastAsiaTheme="minorEastAsia" w:hAnsiTheme="minorHAnsi"/>
          <w:i/>
          <w:sz w:val="22"/>
          <w:szCs w:val="22"/>
          <w:lang w:val="en-GB"/>
        </w:rPr>
        <w:t>n</w:t>
      </w:r>
      <w:r w:rsidRPr="0092643E">
        <w:rPr>
          <w:rFonts w:asciiTheme="minorHAnsi" w:eastAsiaTheme="minorEastAsia" w:hAnsiTheme="minorHAnsi"/>
          <w:sz w:val="22"/>
          <w:szCs w:val="22"/>
          <w:lang w:val="en-GB"/>
        </w:rPr>
        <w:t xml:space="preserve">. If we align the set of gene sequences to itself and create an undirected edge for every alignment above some quality threshold, we would obtain an undirected graph, </w:t>
      </w:r>
      <m:oMath>
        <m:r>
          <w:rPr>
            <w:rFonts w:ascii="Cambria Math" w:eastAsiaTheme="minorEastAsia" w:hAnsi="Cambria Math"/>
            <w:sz w:val="22"/>
            <w:szCs w:val="22"/>
            <w:lang w:val="en-GB"/>
          </w:rPr>
          <m:t>G=</m:t>
        </m:r>
        <m:d>
          <m:dPr>
            <m:ctrlPr>
              <w:rPr>
                <w:rFonts w:ascii="Cambria Math" w:eastAsiaTheme="minorEastAsia" w:hAnsi="Cambria Math"/>
                <w:i/>
                <w:sz w:val="22"/>
                <w:szCs w:val="22"/>
                <w:lang w:val="en-GB"/>
              </w:rPr>
            </m:ctrlPr>
          </m:dPr>
          <m:e>
            <m:r>
              <w:rPr>
                <w:rFonts w:ascii="Cambria Math" w:eastAsiaTheme="minorEastAsia" w:hAnsi="Cambria Math"/>
                <w:sz w:val="22"/>
                <w:szCs w:val="22"/>
                <w:lang w:val="en-GB"/>
              </w:rPr>
              <m:t>V,E</m:t>
            </m:r>
          </m:e>
        </m:d>
        <m:r>
          <w:rPr>
            <w:rFonts w:ascii="Cambria Math" w:eastAsiaTheme="minorEastAsia" w:hAnsi="Cambria Math"/>
            <w:sz w:val="22"/>
            <w:szCs w:val="22"/>
            <w:lang w:val="en-GB"/>
          </w:rPr>
          <m:t>,</m:t>
        </m:r>
      </m:oMath>
      <w:r w:rsidRPr="0092643E">
        <w:rPr>
          <w:rFonts w:asciiTheme="minorHAnsi" w:eastAsiaTheme="minorEastAsia" w:hAnsiTheme="minorHAnsi"/>
          <w:sz w:val="22"/>
          <w:szCs w:val="22"/>
          <w:lang w:val="en-GB"/>
        </w:rPr>
        <w:t xml:space="preserve"> where the vertex set is the set of all genes, for which hold that, </w:t>
      </w:r>
      <m:oMath>
        <m:d>
          <m:dPr>
            <m:begChr m:val="|"/>
            <m:endChr m:val="|"/>
            <m:ctrlPr>
              <w:rPr>
                <w:rFonts w:ascii="Cambria Math" w:eastAsiaTheme="minorEastAsia" w:hAnsi="Cambria Math"/>
                <w:i/>
                <w:sz w:val="22"/>
                <w:szCs w:val="22"/>
                <w:lang w:val="en-GB"/>
              </w:rPr>
            </m:ctrlPr>
          </m:dPr>
          <m:e>
            <m:r>
              <w:rPr>
                <w:rFonts w:ascii="Cambria Math" w:eastAsiaTheme="minorEastAsia" w:hAnsi="Cambria Math"/>
                <w:sz w:val="22"/>
                <w:szCs w:val="22"/>
                <w:lang w:val="en-GB"/>
              </w:rPr>
              <m:t>V</m:t>
            </m:r>
          </m:e>
        </m:d>
        <m:r>
          <w:rPr>
            <w:rFonts w:ascii="Cambria Math" w:eastAsiaTheme="minorEastAsia" w:hAnsi="Cambria Math"/>
            <w:sz w:val="22"/>
            <w:szCs w:val="22"/>
            <w:lang w:val="en-GB"/>
          </w:rPr>
          <m:t>=2n</m:t>
        </m:r>
      </m:oMath>
      <w:r w:rsidRPr="0092643E">
        <w:rPr>
          <w:rFonts w:asciiTheme="minorHAnsi" w:eastAsiaTheme="minorEastAsia" w:hAnsiTheme="minorHAnsi"/>
          <w:sz w:val="22"/>
          <w:szCs w:val="22"/>
          <w:lang w:val="en-GB"/>
        </w:rPr>
        <w:t xml:space="preserve">, and </w:t>
      </w:r>
      <m:oMath>
        <m:r>
          <w:rPr>
            <w:rFonts w:ascii="Cambria Math" w:eastAsiaTheme="minorEastAsia" w:hAnsi="Cambria Math"/>
            <w:sz w:val="22"/>
            <w:szCs w:val="22"/>
            <w:lang w:val="en-GB"/>
          </w:rPr>
          <m:t>v,w ∈E | i.f.f. v=w</m:t>
        </m:r>
      </m:oMath>
      <w:r w:rsidRPr="0092643E">
        <w:rPr>
          <w:rFonts w:asciiTheme="minorHAnsi" w:hAnsiTheme="minorHAnsi"/>
          <w:sz w:val="22"/>
          <w:szCs w:val="22"/>
          <w:lang w:val="en-GB"/>
        </w:rPr>
        <w:t xml:space="preserve">. If we remove all edges where </w:t>
      </w:r>
      <m:oMath>
        <m:r>
          <w:rPr>
            <w:rFonts w:ascii="Cambria Math" w:hAnsi="Cambria Math"/>
            <w:sz w:val="22"/>
            <w:szCs w:val="22"/>
            <w:lang w:val="en-GB"/>
          </w:rPr>
          <m:t xml:space="preserve">v,w </m:t>
        </m:r>
        <m:r>
          <w:rPr>
            <w:rFonts w:ascii="Cambria Math" w:eastAsiaTheme="minorEastAsia" w:hAnsi="Cambria Math"/>
            <w:sz w:val="22"/>
            <w:szCs w:val="22"/>
            <w:lang w:val="en-GB"/>
          </w:rPr>
          <m:t>∈E ∧ v=w</m:t>
        </m:r>
      </m:oMath>
      <w:r w:rsidRPr="0092643E">
        <w:rPr>
          <w:rFonts w:asciiTheme="minorHAnsi" w:eastAsiaTheme="minorEastAsia" w:hAnsiTheme="minorHAnsi"/>
          <w:sz w:val="22"/>
          <w:szCs w:val="22"/>
          <w:lang w:val="en-GB"/>
        </w:rPr>
        <w:t xml:space="preserve"> and all vertices that satisfy </w:t>
      </w:r>
      <m:oMath>
        <m:sSup>
          <m:sSupPr>
            <m:ctrlPr>
              <w:rPr>
                <w:rFonts w:ascii="Cambria Math" w:eastAsiaTheme="minorEastAsia" w:hAnsi="Cambria Math"/>
                <w:i/>
                <w:sz w:val="22"/>
                <w:szCs w:val="22"/>
                <w:lang w:val="en-GB"/>
              </w:rPr>
            </m:ctrlPr>
          </m:sSupPr>
          <m:e>
            <m:r>
              <w:rPr>
                <w:rFonts w:ascii="Cambria Math" w:eastAsiaTheme="minorEastAsia" w:hAnsi="Cambria Math"/>
                <w:sz w:val="22"/>
                <w:szCs w:val="22"/>
                <w:lang w:val="en-GB"/>
              </w:rPr>
              <m:t>deg</m:t>
            </m:r>
          </m:e>
          <m:sup>
            <m:r>
              <w:rPr>
                <w:rFonts w:ascii="Cambria Math" w:eastAsiaTheme="minorEastAsia" w:hAnsi="Cambria Math"/>
                <w:sz w:val="22"/>
                <w:szCs w:val="22"/>
                <w:lang w:val="en-GB"/>
              </w:rPr>
              <m:t>-</m:t>
            </m:r>
          </m:sup>
        </m:sSup>
        <m:d>
          <m:dPr>
            <m:ctrlPr>
              <w:rPr>
                <w:rFonts w:ascii="Cambria Math" w:eastAsiaTheme="minorEastAsia" w:hAnsi="Cambria Math"/>
                <w:i/>
                <w:sz w:val="22"/>
                <w:szCs w:val="22"/>
                <w:lang w:val="en-GB"/>
              </w:rPr>
            </m:ctrlPr>
          </m:dPr>
          <m:e>
            <m:r>
              <w:rPr>
                <w:rFonts w:ascii="Cambria Math" w:eastAsiaTheme="minorEastAsia" w:hAnsi="Cambria Math"/>
                <w:sz w:val="22"/>
                <w:szCs w:val="22"/>
                <w:lang w:val="en-GB"/>
              </w:rPr>
              <m:t>x</m:t>
            </m:r>
          </m:e>
        </m:d>
        <m:r>
          <w:rPr>
            <w:rFonts w:ascii="Cambria Math" w:eastAsiaTheme="minorEastAsia" w:hAnsi="Cambria Math"/>
            <w:sz w:val="22"/>
            <w:szCs w:val="22"/>
            <w:lang w:val="en-GB"/>
          </w:rPr>
          <m:t>=</m:t>
        </m:r>
        <m:sSup>
          <m:sSupPr>
            <m:ctrlPr>
              <w:rPr>
                <w:rFonts w:ascii="Cambria Math" w:eastAsiaTheme="minorEastAsia" w:hAnsi="Cambria Math"/>
                <w:i/>
                <w:sz w:val="22"/>
                <w:szCs w:val="22"/>
                <w:lang w:val="en-GB"/>
              </w:rPr>
            </m:ctrlPr>
          </m:sSupPr>
          <m:e>
            <m:r>
              <w:rPr>
                <w:rFonts w:ascii="Cambria Math" w:eastAsiaTheme="minorEastAsia" w:hAnsi="Cambria Math"/>
                <w:sz w:val="22"/>
                <w:szCs w:val="22"/>
                <w:lang w:val="en-GB"/>
              </w:rPr>
              <m:t>deg</m:t>
            </m:r>
          </m:e>
          <m:sup>
            <m:r>
              <w:rPr>
                <w:rFonts w:ascii="Cambria Math" w:eastAsiaTheme="minorEastAsia" w:hAnsi="Cambria Math"/>
                <w:sz w:val="22"/>
                <w:szCs w:val="22"/>
                <w:lang w:val="en-GB"/>
              </w:rPr>
              <m:t>+</m:t>
            </m:r>
          </m:sup>
        </m:sSup>
        <m:d>
          <m:dPr>
            <m:ctrlPr>
              <w:rPr>
                <w:rFonts w:ascii="Cambria Math" w:eastAsiaTheme="minorEastAsia" w:hAnsi="Cambria Math"/>
                <w:i/>
                <w:sz w:val="22"/>
                <w:szCs w:val="22"/>
                <w:lang w:val="en-GB"/>
              </w:rPr>
            </m:ctrlPr>
          </m:dPr>
          <m:e>
            <m:r>
              <w:rPr>
                <w:rFonts w:ascii="Cambria Math" w:eastAsiaTheme="minorEastAsia" w:hAnsi="Cambria Math"/>
                <w:sz w:val="22"/>
                <w:szCs w:val="22"/>
                <w:lang w:val="en-GB"/>
              </w:rPr>
              <m:t>x</m:t>
            </m:r>
          </m:e>
        </m:d>
        <m:r>
          <w:rPr>
            <w:rFonts w:ascii="Cambria Math" w:eastAsiaTheme="minorEastAsia" w:hAnsi="Cambria Math"/>
            <w:sz w:val="22"/>
            <w:szCs w:val="22"/>
            <w:lang w:val="en-GB"/>
          </w:rPr>
          <m:t>=0</m:t>
        </m:r>
      </m:oMath>
      <w:r w:rsidRPr="0092643E">
        <w:rPr>
          <w:rFonts w:asciiTheme="minorHAnsi" w:eastAsiaTheme="minorEastAsia" w:hAnsiTheme="minorHAnsi"/>
          <w:sz w:val="22"/>
          <w:szCs w:val="22"/>
          <w:lang w:val="en-GB"/>
        </w:rPr>
        <w:t xml:space="preserve">—where </w:t>
      </w:r>
      <m:oMath>
        <m:sSup>
          <m:sSupPr>
            <m:ctrlPr>
              <w:rPr>
                <w:rFonts w:ascii="Cambria Math" w:eastAsiaTheme="minorEastAsia" w:hAnsi="Cambria Math"/>
                <w:i/>
                <w:sz w:val="22"/>
                <w:szCs w:val="22"/>
                <w:lang w:val="en-GB"/>
              </w:rPr>
            </m:ctrlPr>
          </m:sSupPr>
          <m:e>
            <m:r>
              <w:rPr>
                <w:rFonts w:ascii="Cambria Math" w:eastAsiaTheme="minorEastAsia" w:hAnsi="Cambria Math"/>
                <w:sz w:val="22"/>
                <w:szCs w:val="22"/>
                <w:lang w:val="en-GB"/>
              </w:rPr>
              <m:t>deg</m:t>
            </m:r>
          </m:e>
          <m:sup>
            <m:r>
              <w:rPr>
                <w:rFonts w:ascii="Cambria Math" w:eastAsiaTheme="minorEastAsia" w:hAnsi="Cambria Math"/>
                <w:sz w:val="22"/>
                <w:szCs w:val="22"/>
                <w:lang w:val="en-GB"/>
              </w:rPr>
              <m:t>-</m:t>
            </m:r>
          </m:sup>
        </m:sSup>
        <m:r>
          <w:rPr>
            <w:rFonts w:ascii="Cambria Math" w:eastAsiaTheme="minorEastAsia" w:hAnsi="Cambria Math"/>
            <w:sz w:val="22"/>
            <w:szCs w:val="22"/>
            <w:lang w:val="en-GB"/>
          </w:rPr>
          <m:t>(x)</m:t>
        </m:r>
      </m:oMath>
      <w:r w:rsidRPr="0092643E">
        <w:rPr>
          <w:rFonts w:asciiTheme="minorHAnsi" w:eastAsiaTheme="minorEastAsia" w:hAnsiTheme="minorHAnsi"/>
          <w:sz w:val="22"/>
          <w:szCs w:val="22"/>
          <w:lang w:val="en-GB"/>
        </w:rPr>
        <w:t xml:space="preserve"> and </w:t>
      </w:r>
      <m:oMath>
        <m:sSup>
          <m:sSupPr>
            <m:ctrlPr>
              <w:rPr>
                <w:rFonts w:ascii="Cambria Math" w:eastAsiaTheme="minorEastAsia" w:hAnsi="Cambria Math"/>
                <w:i/>
                <w:sz w:val="22"/>
                <w:szCs w:val="22"/>
                <w:lang w:val="en-GB"/>
              </w:rPr>
            </m:ctrlPr>
          </m:sSupPr>
          <m:e>
            <m:r>
              <w:rPr>
                <w:rFonts w:ascii="Cambria Math" w:eastAsiaTheme="minorEastAsia" w:hAnsi="Cambria Math"/>
                <w:sz w:val="22"/>
                <w:szCs w:val="22"/>
                <w:lang w:val="en-GB"/>
              </w:rPr>
              <m:t>deg</m:t>
            </m:r>
          </m:e>
          <m:sup>
            <m:r>
              <w:rPr>
                <w:rFonts w:ascii="Cambria Math" w:eastAsiaTheme="minorEastAsia" w:hAnsi="Cambria Math"/>
                <w:sz w:val="22"/>
                <w:szCs w:val="22"/>
                <w:lang w:val="en-GB"/>
              </w:rPr>
              <m:t>+</m:t>
            </m:r>
          </m:sup>
        </m:sSup>
        <m:r>
          <w:rPr>
            <w:rFonts w:ascii="Cambria Math" w:eastAsiaTheme="minorEastAsia" w:hAnsi="Cambria Math"/>
            <w:sz w:val="22"/>
            <w:szCs w:val="22"/>
            <w:lang w:val="en-GB"/>
          </w:rPr>
          <m:t>(x)</m:t>
        </m:r>
      </m:oMath>
      <w:r w:rsidRPr="0092643E">
        <w:rPr>
          <w:rFonts w:asciiTheme="minorHAnsi" w:eastAsiaTheme="minorEastAsia" w:hAnsiTheme="minorHAnsi"/>
          <w:sz w:val="22"/>
          <w:szCs w:val="22"/>
          <w:lang w:val="en-GB"/>
        </w:rPr>
        <w:t xml:space="preserve"> are the out and in-degree of a vertex, respectively—we obtain an empty graph such that</w:t>
      </w:r>
      <w:r w:rsidRPr="0092643E">
        <w:rPr>
          <w:rFonts w:asciiTheme="minorHAnsi" w:hAnsiTheme="minorHAnsi"/>
          <w:sz w:val="22"/>
          <w:szCs w:val="22"/>
          <w:lang w:val="en-GB"/>
        </w:rPr>
        <w:t xml:space="preserve"> </w:t>
      </w:r>
      <m:oMath>
        <m:r>
          <w:rPr>
            <w:rFonts w:ascii="Cambria Math" w:eastAsiaTheme="minorEastAsia" w:hAnsi="Cambria Math"/>
            <w:sz w:val="22"/>
            <w:szCs w:val="22"/>
            <w:lang w:val="en-GB"/>
          </w:rPr>
          <m:t>V=E=∅</m:t>
        </m:r>
      </m:oMath>
      <w:r w:rsidRPr="0092643E">
        <w:rPr>
          <w:rFonts w:asciiTheme="minorHAnsi" w:eastAsiaTheme="minorEastAsia" w:hAnsiTheme="minorHAnsi"/>
          <w:sz w:val="22"/>
          <w:szCs w:val="22"/>
          <w:lang w:val="en-GB"/>
        </w:rPr>
        <w:t>.</w:t>
      </w:r>
      <w:r w:rsidRPr="0092643E">
        <w:rPr>
          <w:rFonts w:asciiTheme="minorHAnsi" w:hAnsiTheme="minorHAnsi"/>
          <w:sz w:val="22"/>
          <w:szCs w:val="22"/>
          <w:lang w:val="en-GB"/>
        </w:rPr>
        <w:t xml:space="preserve"> Applying this procedure to a genome with repetitive sequences will result in an undirected graph with disconnected components and can therefore be used as proxies for identifying repetitive regions. </w:t>
      </w:r>
    </w:p>
    <w:p w:rsidR="0038447A" w:rsidRPr="0092643E" w:rsidRDefault="0038447A" w:rsidP="0092643E">
      <w:pPr>
        <w:spacing w:line="480" w:lineRule="auto"/>
        <w:ind w:firstLine="360"/>
        <w:contextualSpacing/>
        <w:jc w:val="both"/>
        <w:rPr>
          <w:rFonts w:asciiTheme="minorHAnsi" w:hAnsiTheme="minorHAnsi"/>
          <w:sz w:val="22"/>
          <w:szCs w:val="22"/>
          <w:lang w:val="en-GB"/>
        </w:rPr>
      </w:pPr>
      <w:r w:rsidRPr="0092643E">
        <w:rPr>
          <w:rFonts w:asciiTheme="minorHAnsi" w:hAnsiTheme="minorHAnsi"/>
          <w:sz w:val="22"/>
          <w:szCs w:val="22"/>
          <w:lang w:val="en-GB"/>
        </w:rPr>
        <w:t xml:space="preserve">In implementation, we use </w:t>
      </w:r>
      <w:r w:rsidRPr="0092643E">
        <w:rPr>
          <w:rFonts w:asciiTheme="minorHAnsi" w:hAnsiTheme="minorHAnsi"/>
          <w:i/>
          <w:sz w:val="22"/>
          <w:szCs w:val="22"/>
          <w:lang w:val="en-GB"/>
        </w:rPr>
        <w:t>minimap2</w:t>
      </w:r>
      <w:r w:rsidRPr="0092643E">
        <w:rPr>
          <w:rFonts w:asciiTheme="minorHAnsi" w:hAnsiTheme="minorHAnsi"/>
          <w:sz w:val="22"/>
          <w:szCs w:val="22"/>
          <w:lang w:val="en-GB"/>
        </w:rPr>
        <w:t xml:space="preserve">  </w:t>
      </w:r>
      <w:r w:rsidRPr="0092643E">
        <w:rPr>
          <w:rFonts w:asciiTheme="minorHAnsi" w:hAnsiTheme="minorHAnsi"/>
          <w:sz w:val="22"/>
          <w:szCs w:val="22"/>
          <w:lang w:val="en-GB"/>
        </w:rPr>
        <w:fldChar w:fldCharType="begin" w:fldLock="1"/>
      </w:r>
      <w:r w:rsidRPr="0092643E">
        <w:rPr>
          <w:rFonts w:asciiTheme="minorHAnsi" w:hAnsiTheme="minorHAnsi"/>
          <w:sz w:val="22"/>
          <w:szCs w:val="22"/>
          <w:lang w:val="en-GB"/>
        </w:rPr>
        <w:instrText>ADDIN CSL_CITATION { "citationItems" : [ { "id" : "ITEM-1", "itemData" : { "DOI" : "10.1101/169557", "abstract" : "Summary: Minimap2 is a general-purpose mapper to align long noisy DNA or mRNA sequences against a large reference database. It targets query sequences of 1kb--100Mb in length with per-base divergence typically below 25%. For DNA sequence reads, minimap2 is ~30 times faster than many mainstream long-read aligners and achieves higher accuracy on simulated data. It also employs concave gap cost and rescues inversions for improved alignment around potential structural variations. For real long RNA-seq reads, minimap2 is ~40 times faster than peers and produces alignment more consistent with existing gene annotations. Availability and implementation: https://github.com/lh3/minimap2 Contact: hengli@broadinstitute.org", "author" : [ { "dropping-particle" : "", "family" : "Li", "given" : "Heng", "non-dropping-particle" : "", "parse-names" : false, "suffix" : "" } ], "container-title" : "arXiv", "id" : "ITEM-1", "issued" : { "date-parts" : [ [ "2017" ] ] }, "page" : "2-5", "title" : "Minimap2: fast pairwise alignment for long nucleotide sequences", "type" : "article-journal" }, "uris" : [ "http://www.mendeley.com/documents/?uuid=61c30ea2-1fb9-4c31-8f60-108a8f031aaa" ] } ], "mendeley" : { "formattedCitation" : "(Li, 2017)", "plainTextFormattedCitation" : "(Li, 2017)", "previouslyFormattedCitation" : "(Li, 2017)" }, "properties" : {  }, "schema" : "https://github.com/citation-style-language/schema/raw/master/csl-citation.json" }</w:instrText>
      </w:r>
      <w:r w:rsidRPr="0092643E">
        <w:rPr>
          <w:rFonts w:asciiTheme="minorHAnsi" w:hAnsiTheme="minorHAnsi"/>
          <w:sz w:val="22"/>
          <w:szCs w:val="22"/>
          <w:lang w:val="en-GB"/>
        </w:rPr>
        <w:fldChar w:fldCharType="separate"/>
      </w:r>
      <w:r w:rsidRPr="0092643E">
        <w:rPr>
          <w:rFonts w:asciiTheme="minorHAnsi" w:hAnsiTheme="minorHAnsi"/>
          <w:noProof/>
          <w:sz w:val="22"/>
          <w:szCs w:val="22"/>
          <w:lang w:val="en-GB"/>
        </w:rPr>
        <w:t>(Li, 2017)</w:t>
      </w:r>
      <w:r w:rsidRPr="0092643E">
        <w:rPr>
          <w:rFonts w:asciiTheme="minorHAnsi" w:hAnsiTheme="minorHAnsi"/>
          <w:sz w:val="22"/>
          <w:szCs w:val="22"/>
          <w:lang w:val="en-GB"/>
        </w:rPr>
        <w:fldChar w:fldCharType="end"/>
      </w:r>
      <w:r w:rsidRPr="0092643E">
        <w:rPr>
          <w:rFonts w:asciiTheme="minorHAnsi" w:hAnsiTheme="minorHAnsi"/>
          <w:sz w:val="22"/>
          <w:szCs w:val="22"/>
          <w:lang w:val="en-GB"/>
        </w:rPr>
        <w:t xml:space="preserve"> with the </w:t>
      </w:r>
      <w:r w:rsidRPr="0092643E">
        <w:rPr>
          <w:rFonts w:asciiTheme="minorHAnsi" w:hAnsiTheme="minorHAnsi"/>
          <w:i/>
          <w:sz w:val="22"/>
          <w:szCs w:val="22"/>
          <w:lang w:val="en-GB"/>
        </w:rPr>
        <w:noBreakHyphen/>
      </w:r>
      <w:r w:rsidRPr="0092643E">
        <w:rPr>
          <w:rFonts w:asciiTheme="minorHAnsi" w:hAnsiTheme="minorHAnsi"/>
          <w:i/>
          <w:sz w:val="22"/>
          <w:szCs w:val="22"/>
          <w:lang w:val="en-GB"/>
        </w:rPr>
        <w:noBreakHyphen/>
        <w:t>X</w:t>
      </w:r>
      <w:r w:rsidRPr="0092643E">
        <w:rPr>
          <w:rFonts w:asciiTheme="minorHAnsi" w:hAnsiTheme="minorHAnsi"/>
          <w:sz w:val="22"/>
          <w:szCs w:val="22"/>
          <w:lang w:val="en-GB"/>
        </w:rPr>
        <w:t xml:space="preserve"> parameter to remove self-alignments</w:t>
      </w:r>
      <w:r w:rsidRPr="0092643E">
        <w:rPr>
          <w:rFonts w:asciiTheme="minorHAnsi" w:hAnsiTheme="minorHAnsi"/>
          <w:i/>
          <w:sz w:val="22"/>
          <w:szCs w:val="22"/>
          <w:lang w:val="en-GB"/>
        </w:rPr>
        <w:t xml:space="preserve"> </w:t>
      </w:r>
      <w:r w:rsidRPr="0092643E">
        <w:rPr>
          <w:rFonts w:asciiTheme="minorHAnsi" w:hAnsiTheme="minorHAnsi"/>
          <w:sz w:val="22"/>
          <w:szCs w:val="22"/>
          <w:lang w:val="en-GB"/>
        </w:rPr>
        <w:t xml:space="preserve">to perform pairwise gene alignments using the database constructed for a set of genomes. We additionally remove alignments satisfying  </w:t>
      </w:r>
      <m:oMath>
        <m:r>
          <w:rPr>
            <w:rFonts w:ascii="Cambria Math" w:hAnsi="Cambria Math"/>
            <w:sz w:val="22"/>
            <w:szCs w:val="22"/>
            <w:lang w:val="en-GB"/>
          </w:rPr>
          <m:t>dist</m:t>
        </m:r>
        <m:d>
          <m:dPr>
            <m:ctrlPr>
              <w:rPr>
                <w:rFonts w:ascii="Cambria Math" w:hAnsi="Cambria Math"/>
                <w:i/>
                <w:sz w:val="22"/>
                <w:szCs w:val="22"/>
                <w:lang w:val="en-GB"/>
              </w:rPr>
            </m:ctrlPr>
          </m:dPr>
          <m:e>
            <m:r>
              <w:rPr>
                <w:rFonts w:ascii="Cambria Math" w:hAnsi="Cambria Math"/>
                <w:sz w:val="22"/>
                <w:szCs w:val="22"/>
                <w:lang w:val="en-GB"/>
              </w:rPr>
              <m:t>x,y</m:t>
            </m:r>
          </m:e>
        </m:d>
        <m:r>
          <w:rPr>
            <w:rFonts w:ascii="Cambria Math" w:hAnsi="Cambria Math"/>
            <w:sz w:val="22"/>
            <w:szCs w:val="22"/>
            <w:lang w:val="en-GB"/>
          </w:rPr>
          <m:t>&gt;r</m:t>
        </m:r>
      </m:oMath>
      <w:r w:rsidRPr="0092643E">
        <w:rPr>
          <w:rFonts w:asciiTheme="minorHAnsi" w:eastAsiaTheme="minorEastAsia" w:hAnsiTheme="minorHAnsi"/>
          <w:sz w:val="22"/>
          <w:szCs w:val="22"/>
          <w:lang w:val="en-GB"/>
        </w:rPr>
        <w:t xml:space="preserve"> where </w:t>
      </w:r>
      <m:oMath>
        <m:r>
          <w:rPr>
            <w:rFonts w:ascii="Cambria Math" w:hAnsi="Cambria Math"/>
            <w:sz w:val="22"/>
            <w:szCs w:val="22"/>
            <w:lang w:val="en-GB"/>
          </w:rPr>
          <m:t>dist</m:t>
        </m:r>
        <m:d>
          <m:dPr>
            <m:ctrlPr>
              <w:rPr>
                <w:rFonts w:ascii="Cambria Math" w:hAnsi="Cambria Math"/>
                <w:i/>
                <w:sz w:val="22"/>
                <w:szCs w:val="22"/>
                <w:lang w:val="en-GB"/>
              </w:rPr>
            </m:ctrlPr>
          </m:dPr>
          <m:e>
            <m:r>
              <w:rPr>
                <w:rFonts w:ascii="Cambria Math" w:hAnsi="Cambria Math"/>
                <w:sz w:val="22"/>
                <w:szCs w:val="22"/>
                <w:lang w:val="en-GB"/>
              </w:rPr>
              <m:t>x,y</m:t>
            </m:r>
          </m:e>
        </m:d>
      </m:oMath>
      <w:r w:rsidRPr="0092643E">
        <w:rPr>
          <w:rFonts w:asciiTheme="minorHAnsi" w:eastAsiaTheme="minorEastAsia" w:hAnsiTheme="minorHAnsi"/>
          <w:sz w:val="22"/>
          <w:szCs w:val="22"/>
          <w:lang w:val="en-GB"/>
        </w:rPr>
        <w:t xml:space="preserve"> is set to </w:t>
      </w:r>
      <m:oMath>
        <m:d>
          <m:dPr>
            <m:begChr m:val="|"/>
            <m:endChr m:val="|"/>
            <m:ctrlPr>
              <w:rPr>
                <w:rFonts w:ascii="Cambria Math" w:hAnsi="Cambria Math"/>
                <w:i/>
                <w:sz w:val="22"/>
                <w:szCs w:val="22"/>
                <w:lang w:val="en-GB"/>
              </w:rPr>
            </m:ctrlPr>
          </m:dPr>
          <m:e>
            <m:r>
              <w:rPr>
                <w:rFonts w:ascii="Cambria Math" w:hAnsi="Cambria Math"/>
                <w:sz w:val="22"/>
                <w:szCs w:val="22"/>
                <w:lang w:val="en-GB"/>
              </w:rPr>
              <m:t xml:space="preserve"> rank</m:t>
            </m:r>
            <m:d>
              <m:dPr>
                <m:ctrlPr>
                  <w:rPr>
                    <w:rFonts w:ascii="Cambria Math" w:hAnsi="Cambria Math"/>
                    <w:i/>
                    <w:sz w:val="22"/>
                    <w:szCs w:val="22"/>
                    <w:lang w:val="en-GB"/>
                  </w:rPr>
                </m:ctrlPr>
              </m:dPr>
              <m:e>
                <m:r>
                  <w:rPr>
                    <w:rFonts w:ascii="Cambria Math" w:hAnsi="Cambria Math"/>
                    <w:sz w:val="22"/>
                    <w:szCs w:val="22"/>
                    <w:lang w:val="en-GB"/>
                  </w:rPr>
                  <m:t>x</m:t>
                </m:r>
              </m:e>
            </m:d>
            <m:r>
              <w:rPr>
                <w:rFonts w:ascii="Cambria Math" w:hAnsi="Cambria Math"/>
                <w:sz w:val="22"/>
                <w:szCs w:val="22"/>
                <w:lang w:val="en-GB"/>
              </w:rPr>
              <m:t>-rank</m:t>
            </m:r>
            <m:d>
              <m:dPr>
                <m:ctrlPr>
                  <w:rPr>
                    <w:rFonts w:ascii="Cambria Math" w:hAnsi="Cambria Math"/>
                    <w:i/>
                    <w:sz w:val="22"/>
                    <w:szCs w:val="22"/>
                    <w:lang w:val="en-GB"/>
                  </w:rPr>
                </m:ctrlPr>
              </m:dPr>
              <m:e>
                <m:r>
                  <w:rPr>
                    <w:rFonts w:ascii="Cambria Math" w:hAnsi="Cambria Math"/>
                    <w:sz w:val="22"/>
                    <w:szCs w:val="22"/>
                    <w:lang w:val="en-GB"/>
                  </w:rPr>
                  <m:t>y</m:t>
                </m:r>
              </m:e>
            </m:d>
          </m:e>
        </m:d>
      </m:oMath>
      <w:r w:rsidRPr="0092643E">
        <w:rPr>
          <w:rFonts w:asciiTheme="minorHAnsi" w:eastAsiaTheme="minorEastAsia" w:hAnsiTheme="minorHAnsi"/>
          <w:sz w:val="22"/>
          <w:szCs w:val="22"/>
          <w:lang w:val="en-GB"/>
        </w:rPr>
        <w:t xml:space="preserve"> if both genes are from the same sequence and </w:t>
      </w:r>
      <m:oMath>
        <m:r>
          <w:rPr>
            <w:rFonts w:ascii="Cambria Math" w:hAnsi="Cambria Math"/>
            <w:sz w:val="22"/>
            <w:szCs w:val="22"/>
            <w:lang w:val="en-GB"/>
          </w:rPr>
          <m:t>∞</m:t>
        </m:r>
      </m:oMath>
      <w:r w:rsidRPr="0092643E">
        <w:rPr>
          <w:rFonts w:asciiTheme="minorHAnsi" w:eastAsiaTheme="minorEastAsia" w:hAnsiTheme="minorHAnsi"/>
          <w:sz w:val="22"/>
          <w:szCs w:val="22"/>
          <w:lang w:val="en-GB"/>
        </w:rPr>
        <w:t xml:space="preserve"> if they are not; </w:t>
      </w:r>
      <w:r w:rsidRPr="0092643E">
        <w:rPr>
          <w:rFonts w:asciiTheme="minorHAnsi" w:eastAsiaTheme="minorEastAsia" w:hAnsiTheme="minorHAnsi"/>
          <w:i/>
          <w:sz w:val="22"/>
          <w:szCs w:val="22"/>
          <w:lang w:val="en-GB"/>
        </w:rPr>
        <w:t xml:space="preserve">r </w:t>
      </w:r>
      <w:r w:rsidRPr="0092643E">
        <w:rPr>
          <w:rFonts w:asciiTheme="minorHAnsi" w:eastAsiaTheme="minorEastAsia" w:hAnsiTheme="minorHAnsi"/>
          <w:sz w:val="22"/>
          <w:szCs w:val="22"/>
          <w:lang w:val="en-GB"/>
        </w:rPr>
        <w:t xml:space="preserve">is the maximum distance allowed between any two alignments (default is set to 10, more details for all parameters can be found at the end of this section). Furthermore, we characterize each gene in the repeat-induced graph with a </w:t>
      </w:r>
      <w:proofErr w:type="spellStart"/>
      <w:r w:rsidRPr="0092643E">
        <w:rPr>
          <w:rFonts w:asciiTheme="minorHAnsi" w:eastAsiaTheme="minorEastAsia" w:hAnsiTheme="minorHAnsi"/>
          <w:i/>
          <w:sz w:val="22"/>
          <w:szCs w:val="22"/>
          <w:lang w:val="en-GB"/>
        </w:rPr>
        <w:t>repeat_rank</w:t>
      </w:r>
      <w:proofErr w:type="spellEnd"/>
      <w:r w:rsidRPr="0092643E">
        <w:rPr>
          <w:rFonts w:asciiTheme="minorHAnsi" w:eastAsiaTheme="minorEastAsia" w:hAnsiTheme="minorHAnsi"/>
          <w:sz w:val="22"/>
          <w:szCs w:val="22"/>
          <w:lang w:val="en-GB"/>
        </w:rPr>
        <w:t xml:space="preserve"> corresponding to the index of a gene after sorting all genes in the graph with their original genome rank—note that a gene that is not involved in repetitive region has a </w:t>
      </w:r>
      <m:oMath>
        <m:r>
          <w:rPr>
            <w:rFonts w:ascii="Cambria Math" w:eastAsiaTheme="minorEastAsia" w:hAnsi="Cambria Math"/>
            <w:sz w:val="22"/>
            <w:szCs w:val="22"/>
            <w:lang w:val="en-GB"/>
          </w:rPr>
          <m:t>repeat_</m:t>
        </m:r>
        <m:r>
          <w:rPr>
            <w:rFonts w:ascii="Cambria Math" w:hAnsi="Cambria Math"/>
            <w:sz w:val="22"/>
            <w:szCs w:val="22"/>
            <w:lang w:val="en-GB"/>
          </w:rPr>
          <m:t>rank</m:t>
        </m:r>
      </m:oMath>
      <w:r w:rsidRPr="0092643E">
        <w:rPr>
          <w:rFonts w:asciiTheme="minorHAnsi" w:eastAsiaTheme="minorEastAsia" w:hAnsiTheme="minorHAnsi"/>
          <w:sz w:val="22"/>
          <w:szCs w:val="22"/>
          <w:lang w:val="en-GB"/>
        </w:rPr>
        <w:t xml:space="preserve"> set to 1. Thus, for every genome, we identify sets of genes that are locally repetitive along with the order of which they appear in the region. </w:t>
      </w:r>
    </w:p>
    <w:p w:rsidR="0038447A" w:rsidRPr="0092643E" w:rsidRDefault="0038447A" w:rsidP="0092643E">
      <w:pPr>
        <w:spacing w:before="240" w:line="480" w:lineRule="auto"/>
        <w:ind w:firstLine="360"/>
        <w:contextualSpacing/>
        <w:jc w:val="both"/>
        <w:rPr>
          <w:rFonts w:asciiTheme="minorHAnsi" w:eastAsiaTheme="minorEastAsia" w:hAnsiTheme="minorHAnsi"/>
          <w:i/>
          <w:sz w:val="22"/>
          <w:szCs w:val="22"/>
          <w:lang w:val="en-GB"/>
        </w:rPr>
      </w:pPr>
      <w:r w:rsidRPr="0092643E">
        <w:rPr>
          <w:rFonts w:asciiTheme="minorHAnsi" w:hAnsiTheme="minorHAnsi"/>
          <w:sz w:val="22"/>
          <w:szCs w:val="22"/>
          <w:lang w:val="en-GB"/>
        </w:rPr>
        <w:t xml:space="preserve">We identify </w:t>
      </w:r>
      <w:proofErr w:type="spellStart"/>
      <w:r w:rsidRPr="0092643E">
        <w:rPr>
          <w:rFonts w:asciiTheme="minorHAnsi" w:hAnsiTheme="minorHAnsi"/>
          <w:sz w:val="22"/>
          <w:szCs w:val="22"/>
          <w:lang w:val="en-GB"/>
        </w:rPr>
        <w:t>syntenic</w:t>
      </w:r>
      <w:proofErr w:type="spellEnd"/>
      <w:r w:rsidRPr="0092643E">
        <w:rPr>
          <w:rFonts w:asciiTheme="minorHAnsi" w:hAnsiTheme="minorHAnsi"/>
          <w:sz w:val="22"/>
          <w:szCs w:val="22"/>
          <w:lang w:val="en-GB"/>
        </w:rPr>
        <w:t xml:space="preserve"> anchors by scoring the </w:t>
      </w:r>
      <w:proofErr w:type="spellStart"/>
      <w:r w:rsidRPr="0092643E">
        <w:rPr>
          <w:rFonts w:asciiTheme="minorHAnsi" w:hAnsiTheme="minorHAnsi"/>
          <w:sz w:val="22"/>
          <w:szCs w:val="22"/>
          <w:lang w:val="en-GB"/>
        </w:rPr>
        <w:t>synteny</w:t>
      </w:r>
      <w:proofErr w:type="spellEnd"/>
      <w:r w:rsidRPr="0092643E">
        <w:rPr>
          <w:rFonts w:asciiTheme="minorHAnsi" w:hAnsiTheme="minorHAnsi"/>
          <w:sz w:val="22"/>
          <w:szCs w:val="22"/>
          <w:lang w:val="en-GB"/>
        </w:rPr>
        <w:t xml:space="preserve"> of best reciprocal hits. </w:t>
      </w:r>
      <w:proofErr w:type="spellStart"/>
      <w:r w:rsidRPr="0092643E">
        <w:rPr>
          <w:rFonts w:asciiTheme="minorHAnsi" w:eastAsiaTheme="minorEastAsia" w:hAnsiTheme="minorHAnsi"/>
          <w:sz w:val="22"/>
          <w:szCs w:val="22"/>
          <w:lang w:val="en-GB"/>
        </w:rPr>
        <w:t>S</w:t>
      </w:r>
      <w:r w:rsidRPr="0092643E">
        <w:rPr>
          <w:rFonts w:asciiTheme="minorHAnsi" w:hAnsiTheme="minorHAnsi"/>
          <w:sz w:val="22"/>
          <w:szCs w:val="22"/>
          <w:lang w:val="en-GB"/>
        </w:rPr>
        <w:t>yntenic</w:t>
      </w:r>
      <w:proofErr w:type="spellEnd"/>
      <w:r w:rsidRPr="0092643E">
        <w:rPr>
          <w:rFonts w:asciiTheme="minorHAnsi" w:hAnsiTheme="minorHAnsi"/>
          <w:sz w:val="22"/>
          <w:szCs w:val="22"/>
          <w:lang w:val="en-GB"/>
        </w:rPr>
        <w:t xml:space="preserve"> anchors</w:t>
      </w:r>
      <w:r w:rsidRPr="0092643E">
        <w:rPr>
          <w:rFonts w:asciiTheme="minorHAnsi" w:eastAsiaTheme="minorEastAsia" w:hAnsiTheme="minorHAnsi"/>
          <w:sz w:val="22"/>
          <w:szCs w:val="22"/>
          <w:lang w:val="en-GB"/>
        </w:rPr>
        <w:t xml:space="preserve"> are, by definition, </w:t>
      </w:r>
      <w:proofErr w:type="spellStart"/>
      <w:r w:rsidRPr="0092643E">
        <w:rPr>
          <w:rFonts w:asciiTheme="minorHAnsi" w:eastAsiaTheme="minorEastAsia" w:hAnsiTheme="minorHAnsi"/>
          <w:sz w:val="22"/>
          <w:szCs w:val="22"/>
          <w:lang w:val="en-GB"/>
        </w:rPr>
        <w:t>syntenic</w:t>
      </w:r>
      <w:proofErr w:type="spellEnd"/>
      <w:r w:rsidRPr="0092643E">
        <w:rPr>
          <w:rFonts w:asciiTheme="minorHAnsi" w:eastAsiaTheme="minorEastAsia" w:hAnsiTheme="minorHAnsi"/>
          <w:sz w:val="22"/>
          <w:szCs w:val="22"/>
          <w:lang w:val="en-GB"/>
        </w:rPr>
        <w:t xml:space="preserve"> regions, and many computational methods have been developed to identify them. Our approach of finding </w:t>
      </w:r>
      <w:proofErr w:type="spellStart"/>
      <w:r w:rsidRPr="0092643E">
        <w:rPr>
          <w:rFonts w:asciiTheme="minorHAnsi" w:eastAsiaTheme="minorEastAsia" w:hAnsiTheme="minorHAnsi"/>
          <w:sz w:val="22"/>
          <w:szCs w:val="22"/>
          <w:lang w:val="en-GB"/>
        </w:rPr>
        <w:t>syntenic</w:t>
      </w:r>
      <w:proofErr w:type="spellEnd"/>
      <w:r w:rsidRPr="0092643E">
        <w:rPr>
          <w:rFonts w:asciiTheme="minorHAnsi" w:eastAsiaTheme="minorEastAsia" w:hAnsiTheme="minorHAnsi"/>
          <w:sz w:val="22"/>
          <w:szCs w:val="22"/>
          <w:lang w:val="en-GB"/>
        </w:rPr>
        <w:t xml:space="preserve"> anchors is inspired from </w:t>
      </w:r>
      <w:proofErr w:type="spellStart"/>
      <w:r w:rsidRPr="0092643E">
        <w:rPr>
          <w:rFonts w:asciiTheme="minorHAnsi" w:eastAsiaTheme="minorEastAsia" w:hAnsiTheme="minorHAnsi"/>
          <w:sz w:val="22"/>
          <w:szCs w:val="22"/>
          <w:lang w:val="en-GB"/>
        </w:rPr>
        <w:t>synteny</w:t>
      </w:r>
      <w:proofErr w:type="spellEnd"/>
      <w:r w:rsidRPr="0092643E">
        <w:rPr>
          <w:rFonts w:asciiTheme="minorHAnsi" w:eastAsiaTheme="minorEastAsia" w:hAnsiTheme="minorHAnsi"/>
          <w:sz w:val="22"/>
          <w:szCs w:val="22"/>
          <w:lang w:val="en-GB"/>
        </w:rPr>
        <w:t xml:space="preserve">-finding methods with variations to accommodate our general purpose of obtaining the edge and vertex-morphisms of a canonical quiver. More specifically, we start by identifying </w:t>
      </w:r>
      <w:r w:rsidRPr="0092643E">
        <w:rPr>
          <w:rFonts w:asciiTheme="minorHAnsi" w:hAnsiTheme="minorHAnsi"/>
          <w:i/>
          <w:sz w:val="22"/>
          <w:szCs w:val="22"/>
          <w:lang w:val="en-GB"/>
        </w:rPr>
        <w:t>best reciprocal hits</w:t>
      </w:r>
      <w:r w:rsidRPr="0092643E">
        <w:rPr>
          <w:rFonts w:asciiTheme="minorHAnsi" w:hAnsiTheme="minorHAnsi"/>
          <w:sz w:val="22"/>
          <w:szCs w:val="22"/>
          <w:lang w:val="en-GB"/>
        </w:rPr>
        <w:t xml:space="preserve"> (BRHs): two ORFs,</w:t>
      </w:r>
      <m:oMath>
        <m:r>
          <w:rPr>
            <w:rFonts w:ascii="Cambria Math" w:hAnsi="Cambria Math"/>
            <w:sz w:val="22"/>
            <w:szCs w:val="22"/>
            <w:lang w:val="en-GB"/>
          </w:rPr>
          <m:t xml:space="preserve"> o</m:t>
        </m:r>
      </m:oMath>
      <w:r w:rsidRPr="0092643E">
        <w:rPr>
          <w:rFonts w:asciiTheme="minorHAnsi" w:hAnsiTheme="minorHAnsi"/>
          <w:sz w:val="22"/>
          <w:szCs w:val="22"/>
          <w:lang w:val="en-GB"/>
        </w:rPr>
        <w:t xml:space="preserve"> and </w:t>
      </w:r>
      <m:oMath>
        <m:sSup>
          <m:sSupPr>
            <m:ctrlPr>
              <w:rPr>
                <w:rFonts w:ascii="Cambria Math" w:hAnsi="Cambria Math"/>
                <w:i/>
                <w:sz w:val="22"/>
                <w:szCs w:val="22"/>
                <w:lang w:val="en-GB"/>
              </w:rPr>
            </m:ctrlPr>
          </m:sSupPr>
          <m:e>
            <m:r>
              <w:rPr>
                <w:rFonts w:ascii="Cambria Math" w:hAnsi="Cambria Math"/>
                <w:sz w:val="22"/>
                <w:szCs w:val="22"/>
                <w:lang w:val="en-GB"/>
              </w:rPr>
              <m:t>o</m:t>
            </m:r>
          </m:e>
          <m:sup>
            <m:r>
              <w:rPr>
                <w:rFonts w:ascii="Cambria Math" w:hAnsi="Cambria Math"/>
                <w:sz w:val="22"/>
                <w:szCs w:val="22"/>
                <w:lang w:val="en-GB"/>
              </w:rPr>
              <m:t>'</m:t>
            </m:r>
          </m:sup>
        </m:sSup>
      </m:oMath>
      <w:r w:rsidRPr="0092643E">
        <w:rPr>
          <w:rFonts w:asciiTheme="minorHAnsi" w:hAnsiTheme="minorHAnsi"/>
          <w:sz w:val="22"/>
          <w:szCs w:val="22"/>
          <w:lang w:val="en-GB"/>
        </w:rPr>
        <w:t xml:space="preserve">, are BRHs if a high-quality alignment exists between </w:t>
      </w:r>
      <m:oMath>
        <m:r>
          <w:rPr>
            <w:rFonts w:ascii="Cambria Math" w:hAnsi="Cambria Math"/>
            <w:sz w:val="22"/>
            <w:szCs w:val="22"/>
            <w:lang w:val="en-GB"/>
          </w:rPr>
          <m:t>o</m:t>
        </m:r>
      </m:oMath>
      <w:r w:rsidRPr="0092643E">
        <w:rPr>
          <w:rFonts w:asciiTheme="minorHAnsi" w:eastAsiaTheme="minorEastAsia" w:hAnsiTheme="minorHAnsi"/>
          <w:sz w:val="22"/>
          <w:szCs w:val="22"/>
          <w:lang w:val="en-GB"/>
        </w:rPr>
        <w:t xml:space="preserve"> and </w:t>
      </w:r>
      <m:oMath>
        <m:r>
          <w:rPr>
            <w:rFonts w:ascii="Cambria Math" w:hAnsi="Cambria Math"/>
            <w:sz w:val="22"/>
            <w:szCs w:val="22"/>
            <w:lang w:val="en-GB"/>
          </w:rPr>
          <m:t>o'</m:t>
        </m:r>
      </m:oMath>
      <w:r w:rsidRPr="0092643E">
        <w:rPr>
          <w:rFonts w:asciiTheme="minorHAnsi" w:eastAsiaTheme="minorEastAsia" w:hAnsiTheme="minorHAnsi"/>
          <w:sz w:val="22"/>
          <w:szCs w:val="22"/>
          <w:lang w:val="en-GB"/>
        </w:rPr>
        <w:t xml:space="preserve"> when aligning a query genome </w:t>
      </w:r>
      <m:oMath>
        <m:r>
          <w:rPr>
            <w:rFonts w:ascii="Cambria Math" w:hAnsi="Cambria Math"/>
            <w:sz w:val="22"/>
            <w:szCs w:val="22"/>
            <w:lang w:val="en-GB"/>
          </w:rPr>
          <m:t>G</m:t>
        </m:r>
      </m:oMath>
      <w:r w:rsidRPr="0092643E">
        <w:rPr>
          <w:rFonts w:asciiTheme="minorHAnsi" w:eastAsiaTheme="minorEastAsia" w:hAnsiTheme="minorHAnsi"/>
          <w:sz w:val="22"/>
          <w:szCs w:val="22"/>
          <w:lang w:val="en-GB"/>
        </w:rPr>
        <w:t xml:space="preserve"> to a target genome </w:t>
      </w:r>
      <m:oMath>
        <m:r>
          <w:rPr>
            <w:rFonts w:ascii="Cambria Math" w:hAnsi="Cambria Math"/>
            <w:sz w:val="22"/>
            <w:szCs w:val="22"/>
            <w:lang w:val="en-GB"/>
          </w:rPr>
          <m:t>G'</m:t>
        </m:r>
      </m:oMath>
      <w:r w:rsidRPr="0092643E">
        <w:rPr>
          <w:rFonts w:asciiTheme="minorHAnsi" w:eastAsiaTheme="minorEastAsia" w:hAnsiTheme="minorHAnsi"/>
          <w:sz w:val="22"/>
          <w:szCs w:val="22"/>
          <w:lang w:val="en-GB"/>
        </w:rPr>
        <w:t xml:space="preserve"> and </w:t>
      </w:r>
      <w:r w:rsidRPr="0092643E">
        <w:rPr>
          <w:rFonts w:asciiTheme="minorHAnsi" w:eastAsiaTheme="minorEastAsia" w:hAnsiTheme="minorHAnsi"/>
          <w:i/>
          <w:sz w:val="22"/>
          <w:szCs w:val="22"/>
          <w:lang w:val="en-GB"/>
        </w:rPr>
        <w:t>vice versa</w:t>
      </w:r>
      <w:r w:rsidRPr="0092643E">
        <w:rPr>
          <w:rFonts w:asciiTheme="minorHAnsi" w:eastAsiaTheme="minorEastAsia" w:hAnsiTheme="minorHAnsi"/>
          <w:sz w:val="22"/>
          <w:szCs w:val="22"/>
          <w:lang w:val="en-GB"/>
        </w:rPr>
        <w:t>.</w:t>
      </w:r>
      <w:r w:rsidRPr="0092643E">
        <w:rPr>
          <w:rFonts w:asciiTheme="minorHAnsi" w:eastAsiaTheme="minorEastAsia" w:hAnsiTheme="minorHAnsi"/>
          <w:i/>
          <w:sz w:val="22"/>
          <w:szCs w:val="22"/>
          <w:lang w:val="en-GB"/>
        </w:rPr>
        <w:t xml:space="preserve"> </w:t>
      </w:r>
      <w:r w:rsidRPr="0092643E">
        <w:rPr>
          <w:rFonts w:asciiTheme="minorHAnsi" w:eastAsiaTheme="minorEastAsia" w:hAnsiTheme="minorHAnsi"/>
          <w:sz w:val="22"/>
          <w:szCs w:val="22"/>
          <w:lang w:val="en-GB"/>
        </w:rPr>
        <w:t>BRHs are widely used to identify orthologous genes between genomes.</w:t>
      </w:r>
      <w:r w:rsidRPr="0092643E">
        <w:rPr>
          <w:rFonts w:asciiTheme="minorHAnsi" w:hAnsiTheme="minorHAnsi"/>
          <w:sz w:val="22"/>
          <w:szCs w:val="22"/>
          <w:lang w:val="en-GB"/>
        </w:rPr>
        <w:t xml:space="preserve"> Similarly, we use </w:t>
      </w:r>
      <w:r w:rsidRPr="0092643E">
        <w:rPr>
          <w:rFonts w:asciiTheme="minorHAnsi" w:hAnsiTheme="minorHAnsi"/>
          <w:i/>
          <w:sz w:val="22"/>
          <w:szCs w:val="22"/>
          <w:lang w:val="en-GB"/>
        </w:rPr>
        <w:t xml:space="preserve">minimap2 </w:t>
      </w:r>
      <w:r w:rsidRPr="0092643E">
        <w:rPr>
          <w:rFonts w:asciiTheme="minorHAnsi" w:hAnsiTheme="minorHAnsi"/>
          <w:sz w:val="22"/>
          <w:szCs w:val="22"/>
          <w:lang w:val="en-GB"/>
        </w:rPr>
        <w:t xml:space="preserve">to perform pairwise gene alignments using a </w:t>
      </w:r>
      <w:proofErr w:type="spellStart"/>
      <w:r w:rsidRPr="0092643E">
        <w:rPr>
          <w:rFonts w:asciiTheme="minorHAnsi" w:hAnsiTheme="minorHAnsi"/>
          <w:sz w:val="22"/>
          <w:szCs w:val="22"/>
          <w:lang w:val="en-GB"/>
        </w:rPr>
        <w:t>kmer</w:t>
      </w:r>
      <w:proofErr w:type="spellEnd"/>
      <w:r w:rsidRPr="0092643E">
        <w:rPr>
          <w:rFonts w:asciiTheme="minorHAnsi" w:hAnsiTheme="minorHAnsi"/>
          <w:sz w:val="22"/>
          <w:szCs w:val="22"/>
          <w:lang w:val="en-GB"/>
        </w:rPr>
        <w:t xml:space="preserve"> size (</w:t>
      </w:r>
      <w:r w:rsidRPr="0092643E">
        <w:rPr>
          <w:rFonts w:asciiTheme="minorHAnsi" w:hAnsiTheme="minorHAnsi"/>
          <w:i/>
          <w:sz w:val="22"/>
          <w:szCs w:val="22"/>
          <w:lang w:val="en-GB"/>
        </w:rPr>
        <w:t xml:space="preserve">--k </w:t>
      </w:r>
      <w:r w:rsidRPr="0092643E">
        <w:rPr>
          <w:rFonts w:asciiTheme="minorHAnsi" w:hAnsiTheme="minorHAnsi"/>
          <w:sz w:val="22"/>
          <w:szCs w:val="22"/>
          <w:lang w:val="en-GB"/>
        </w:rPr>
        <w:lastRenderedPageBreak/>
        <w:t xml:space="preserve">parameter) of 11 and remove alignments satisfying </w:t>
      </w:r>
      <m:oMath>
        <m:f>
          <m:fPr>
            <m:ctrlPr>
              <w:rPr>
                <w:rFonts w:ascii="Cambria Math" w:hAnsi="Cambria Math"/>
                <w:i/>
                <w:sz w:val="22"/>
                <w:szCs w:val="22"/>
                <w:lang w:val="en-GB"/>
              </w:rPr>
            </m:ctrlPr>
          </m:fPr>
          <m:num>
            <m:func>
              <m:funcPr>
                <m:ctrlPr>
                  <w:rPr>
                    <w:rFonts w:ascii="Cambria Math" w:hAnsi="Cambria Math"/>
                    <w:i/>
                    <w:sz w:val="22"/>
                    <w:szCs w:val="22"/>
                    <w:lang w:val="en-GB"/>
                  </w:rPr>
                </m:ctrlPr>
              </m:funcPr>
              <m:fName>
                <m:r>
                  <w:rPr>
                    <w:rFonts w:ascii="Cambria Math" w:hAnsi="Cambria Math"/>
                    <w:sz w:val="22"/>
                    <w:szCs w:val="22"/>
                    <w:lang w:val="en-GB"/>
                  </w:rPr>
                  <m:t>min_size</m:t>
                </m:r>
              </m:fName>
              <m:e>
                <m:d>
                  <m:dPr>
                    <m:ctrlPr>
                      <w:rPr>
                        <w:rFonts w:ascii="Cambria Math" w:hAnsi="Cambria Math"/>
                        <w:i/>
                        <w:sz w:val="22"/>
                        <w:szCs w:val="22"/>
                        <w:lang w:val="en-GB"/>
                      </w:rPr>
                    </m:ctrlPr>
                  </m:dPr>
                  <m:e>
                    <m:r>
                      <w:rPr>
                        <w:rFonts w:ascii="Cambria Math" w:hAnsi="Cambria Math"/>
                        <w:sz w:val="22"/>
                        <w:szCs w:val="22"/>
                        <w:lang w:val="en-GB"/>
                      </w:rPr>
                      <m:t>o,</m:t>
                    </m:r>
                    <m:sSup>
                      <m:sSupPr>
                        <m:ctrlPr>
                          <w:rPr>
                            <w:rFonts w:ascii="Cambria Math" w:hAnsi="Cambria Math"/>
                            <w:i/>
                            <w:sz w:val="22"/>
                            <w:szCs w:val="22"/>
                            <w:lang w:val="en-GB"/>
                          </w:rPr>
                        </m:ctrlPr>
                      </m:sSupPr>
                      <m:e>
                        <m:r>
                          <w:rPr>
                            <w:rFonts w:ascii="Cambria Math" w:hAnsi="Cambria Math"/>
                            <w:sz w:val="22"/>
                            <w:szCs w:val="22"/>
                            <w:lang w:val="en-GB"/>
                          </w:rPr>
                          <m:t>o</m:t>
                        </m:r>
                      </m:e>
                      <m:sup>
                        <m:r>
                          <w:rPr>
                            <w:rFonts w:ascii="Cambria Math" w:hAnsi="Cambria Math"/>
                            <w:sz w:val="22"/>
                            <w:szCs w:val="22"/>
                            <w:lang w:val="en-GB"/>
                          </w:rPr>
                          <m:t>'</m:t>
                        </m:r>
                      </m:sup>
                    </m:sSup>
                  </m:e>
                </m:d>
              </m:e>
            </m:func>
          </m:num>
          <m:den>
            <m:func>
              <m:funcPr>
                <m:ctrlPr>
                  <w:rPr>
                    <w:rFonts w:ascii="Cambria Math" w:hAnsi="Cambria Math"/>
                    <w:i/>
                    <w:sz w:val="22"/>
                    <w:szCs w:val="22"/>
                    <w:lang w:val="en-GB"/>
                  </w:rPr>
                </m:ctrlPr>
              </m:funcPr>
              <m:fName>
                <m:r>
                  <w:rPr>
                    <w:rFonts w:ascii="Cambria Math" w:hAnsi="Cambria Math"/>
                    <w:sz w:val="22"/>
                    <w:szCs w:val="22"/>
                    <w:lang w:val="en-GB"/>
                  </w:rPr>
                  <m:t>max_size</m:t>
                </m:r>
              </m:fName>
              <m:e>
                <m:r>
                  <w:rPr>
                    <w:rFonts w:ascii="Cambria Math" w:hAnsi="Cambria Math"/>
                    <w:sz w:val="22"/>
                    <w:szCs w:val="22"/>
                    <w:lang w:val="en-GB"/>
                  </w:rPr>
                  <m:t xml:space="preserve">(o, </m:t>
                </m:r>
                <m:sSup>
                  <m:sSupPr>
                    <m:ctrlPr>
                      <w:rPr>
                        <w:rFonts w:ascii="Cambria Math" w:hAnsi="Cambria Math"/>
                        <w:i/>
                        <w:sz w:val="22"/>
                        <w:szCs w:val="22"/>
                        <w:lang w:val="en-GB"/>
                      </w:rPr>
                    </m:ctrlPr>
                  </m:sSupPr>
                  <m:e>
                    <m:r>
                      <w:rPr>
                        <w:rFonts w:ascii="Cambria Math" w:hAnsi="Cambria Math"/>
                        <w:sz w:val="22"/>
                        <w:szCs w:val="22"/>
                        <w:lang w:val="en-GB"/>
                      </w:rPr>
                      <m:t>o</m:t>
                    </m:r>
                  </m:e>
                  <m:sup>
                    <m:r>
                      <w:rPr>
                        <w:rFonts w:ascii="Cambria Math" w:hAnsi="Cambria Math"/>
                        <w:sz w:val="22"/>
                        <w:szCs w:val="22"/>
                        <w:lang w:val="en-GB"/>
                      </w:rPr>
                      <m:t>'</m:t>
                    </m:r>
                  </m:sup>
                </m:sSup>
                <m:r>
                  <w:rPr>
                    <w:rFonts w:ascii="Cambria Math" w:hAnsi="Cambria Math"/>
                    <w:sz w:val="22"/>
                    <w:szCs w:val="22"/>
                    <w:lang w:val="en-GB"/>
                  </w:rPr>
                  <m:t>)</m:t>
                </m:r>
              </m:e>
            </m:func>
          </m:den>
        </m:f>
        <m:r>
          <w:rPr>
            <w:rFonts w:ascii="Cambria Math" w:hAnsi="Cambria Math"/>
            <w:sz w:val="22"/>
            <w:szCs w:val="22"/>
            <w:lang w:val="en-GB"/>
          </w:rPr>
          <m:t>&gt;</m:t>
        </m:r>
        <m:r>
          <w:rPr>
            <w:rFonts w:ascii="Cambria Math" w:eastAsiaTheme="minorEastAsia" w:hAnsi="Cambria Math"/>
            <w:sz w:val="22"/>
            <w:szCs w:val="22"/>
            <w:lang w:val="en-GB"/>
          </w:rPr>
          <m:t>γ</m:t>
        </m:r>
      </m:oMath>
      <w:r w:rsidRPr="0092643E">
        <w:rPr>
          <w:rFonts w:asciiTheme="minorHAnsi" w:eastAsiaTheme="minorEastAsia" w:hAnsiTheme="minorHAnsi"/>
          <w:sz w:val="22"/>
          <w:szCs w:val="22"/>
          <w:lang w:val="en-GB"/>
        </w:rPr>
        <w:t xml:space="preserve">, where </w:t>
      </w:r>
      <m:oMath>
        <m:r>
          <w:rPr>
            <w:rFonts w:ascii="Cambria Math" w:eastAsiaTheme="minorEastAsia" w:hAnsi="Cambria Math"/>
            <w:sz w:val="22"/>
            <w:szCs w:val="22"/>
            <w:lang w:val="en-GB"/>
          </w:rPr>
          <m:t>min_size</m:t>
        </m:r>
      </m:oMath>
      <w:r w:rsidRPr="0092643E">
        <w:rPr>
          <w:rFonts w:asciiTheme="minorHAnsi" w:eastAsiaTheme="minorEastAsia" w:hAnsiTheme="minorHAnsi"/>
          <w:sz w:val="22"/>
          <w:szCs w:val="22"/>
          <w:lang w:val="en-GB"/>
        </w:rPr>
        <w:t xml:space="preserve"> and </w:t>
      </w:r>
      <m:oMath>
        <m:r>
          <w:rPr>
            <w:rFonts w:ascii="Cambria Math" w:eastAsiaTheme="minorEastAsia" w:hAnsi="Cambria Math"/>
            <w:sz w:val="22"/>
            <w:szCs w:val="22"/>
            <w:lang w:val="en-GB"/>
          </w:rPr>
          <m:t>max_size</m:t>
        </m:r>
      </m:oMath>
      <w:r w:rsidRPr="0092643E">
        <w:rPr>
          <w:rFonts w:asciiTheme="minorHAnsi" w:eastAsiaTheme="minorEastAsia" w:hAnsiTheme="minorHAnsi"/>
          <w:sz w:val="22"/>
          <w:szCs w:val="22"/>
          <w:lang w:val="en-GB"/>
        </w:rPr>
        <w:t xml:space="preserve"> extract the minimum and maxium size of two sequences, respectively, and </w:t>
      </w:r>
      <m:oMath>
        <m:r>
          <w:rPr>
            <w:rFonts w:ascii="Cambria Math" w:eastAsiaTheme="minorEastAsia" w:hAnsi="Cambria Math"/>
            <w:sz w:val="22"/>
            <w:szCs w:val="22"/>
            <w:lang w:val="en-GB"/>
          </w:rPr>
          <m:t>γ</m:t>
        </m:r>
      </m:oMath>
      <w:r w:rsidRPr="0092643E">
        <w:rPr>
          <w:rFonts w:asciiTheme="minorHAnsi" w:eastAsiaTheme="minorEastAsia" w:hAnsiTheme="minorHAnsi"/>
          <w:sz w:val="22"/>
          <w:szCs w:val="22"/>
          <w:lang w:val="en-GB"/>
        </w:rPr>
        <w:t xml:space="preserve"> is the minimum sequence ratio set to 0.75 by default.</w:t>
      </w:r>
    </w:p>
    <w:p w:rsidR="0038447A" w:rsidRPr="0092643E" w:rsidRDefault="0038447A" w:rsidP="0092643E">
      <w:pPr>
        <w:spacing w:line="480" w:lineRule="auto"/>
        <w:ind w:firstLine="360"/>
        <w:contextualSpacing/>
        <w:jc w:val="both"/>
        <w:rPr>
          <w:rFonts w:asciiTheme="minorHAnsi" w:eastAsiaTheme="minorEastAsia" w:hAnsiTheme="minorHAnsi"/>
          <w:sz w:val="22"/>
          <w:szCs w:val="22"/>
          <w:lang w:val="en-GB"/>
        </w:rPr>
      </w:pPr>
      <w:r w:rsidRPr="0092643E">
        <w:rPr>
          <w:rFonts w:asciiTheme="minorHAnsi" w:eastAsiaTheme="minorEastAsia" w:hAnsiTheme="minorHAnsi"/>
          <w:sz w:val="22"/>
          <w:szCs w:val="22"/>
          <w:lang w:val="en-GB"/>
        </w:rPr>
        <w:t xml:space="preserve">We then derive </w:t>
      </w:r>
      <w:proofErr w:type="spellStart"/>
      <w:r w:rsidRPr="0092643E">
        <w:rPr>
          <w:rFonts w:asciiTheme="minorHAnsi" w:eastAsiaTheme="minorEastAsia" w:hAnsiTheme="minorHAnsi"/>
          <w:sz w:val="22"/>
          <w:szCs w:val="22"/>
          <w:lang w:val="en-GB"/>
        </w:rPr>
        <w:t>syntenic</w:t>
      </w:r>
      <w:proofErr w:type="spellEnd"/>
      <w:r w:rsidRPr="0092643E">
        <w:rPr>
          <w:rFonts w:asciiTheme="minorHAnsi" w:eastAsiaTheme="minorEastAsia" w:hAnsiTheme="minorHAnsi"/>
          <w:sz w:val="22"/>
          <w:szCs w:val="22"/>
          <w:lang w:val="en-GB"/>
        </w:rPr>
        <w:t xml:space="preserve"> anchors by scoring BRHs based on the shared </w:t>
      </w:r>
      <w:proofErr w:type="spellStart"/>
      <w:r w:rsidRPr="0092643E">
        <w:rPr>
          <w:rFonts w:asciiTheme="minorHAnsi" w:eastAsiaTheme="minorEastAsia" w:hAnsiTheme="minorHAnsi"/>
          <w:sz w:val="22"/>
          <w:szCs w:val="22"/>
          <w:lang w:val="en-GB"/>
        </w:rPr>
        <w:t>synteny</w:t>
      </w:r>
      <w:proofErr w:type="spellEnd"/>
      <w:r w:rsidRPr="0092643E">
        <w:rPr>
          <w:rFonts w:asciiTheme="minorHAnsi" w:eastAsiaTheme="minorEastAsia" w:hAnsiTheme="minorHAnsi"/>
          <w:sz w:val="22"/>
          <w:szCs w:val="22"/>
          <w:lang w:val="en-GB"/>
        </w:rPr>
        <w:t xml:space="preserve"> of neighbouring genes—similarly used in several </w:t>
      </w:r>
      <w:proofErr w:type="spellStart"/>
      <w:r w:rsidRPr="0092643E">
        <w:rPr>
          <w:rFonts w:asciiTheme="minorHAnsi" w:eastAsiaTheme="minorEastAsia" w:hAnsiTheme="minorHAnsi"/>
          <w:sz w:val="22"/>
          <w:szCs w:val="22"/>
          <w:lang w:val="en-GB"/>
        </w:rPr>
        <w:t>synteny</w:t>
      </w:r>
      <w:proofErr w:type="spellEnd"/>
      <w:r w:rsidRPr="0092643E">
        <w:rPr>
          <w:rFonts w:asciiTheme="minorHAnsi" w:eastAsiaTheme="minorEastAsia" w:hAnsiTheme="minorHAnsi"/>
          <w:sz w:val="22"/>
          <w:szCs w:val="22"/>
          <w:lang w:val="en-GB"/>
        </w:rPr>
        <w:t xml:space="preserve"> region finders </w:t>
      </w:r>
      <w:r w:rsidRPr="0092643E">
        <w:rPr>
          <w:rFonts w:asciiTheme="minorHAnsi" w:eastAsiaTheme="minorEastAsia" w:hAnsiTheme="minorHAnsi"/>
          <w:sz w:val="22"/>
          <w:szCs w:val="22"/>
          <w:lang w:val="en-GB"/>
        </w:rPr>
        <w:fldChar w:fldCharType="begin" w:fldLock="1"/>
      </w:r>
      <w:r w:rsidRPr="0092643E">
        <w:rPr>
          <w:rFonts w:asciiTheme="minorHAnsi" w:eastAsiaTheme="minorEastAsia" w:hAnsiTheme="minorHAnsi"/>
          <w:sz w:val="22"/>
          <w:szCs w:val="22"/>
          <w:lang w:val="en-GB"/>
        </w:rPr>
        <w:instrText>ADDIN CSL_CITATION { "citationItems" : [ { "id" : "ITEM-1", "itemData" : { "DOI" : "10.1093/nar/gkr955", "ISBN" : "1362-4962", "ISSN" : "03051048", "PMID" : "22102584", "abstract" : "Comparative genomics is a powerful means to gain insight into the evolutionary processes that shape the genomes of related species. As the number of sequenced genomes increases, the development of software to perform accurate cross-species analyses becomes indispensable. However, many implementations that have the ability to compare multiple genomes exhibit unfavorable computational and memory requirements, limiting the number of genomes that can be analyzed in one run. Here, we present a software package to unveil genomic homology based on the identification of conservation of gene content and gene order (collinearity), i-ADHoRe 3.0, and its application to eukaryotic genomes. The use of efficient algorithms and support for parallel computing enable the analysis of large-scale data sets. Unlike other tools, i-ADHoRe can process the Ensembl data set, containing 49 species, in 1 h. Furthermore, the profile search is more sensitive to detect degenerate genomic homology than chaining pairwise collinearity information based on transitive homology. From ultra-conserved collinear regions between mammals and birds, by integrating coexpression information and protein-protein interactions, we identified more than 400 regions in the human genome showing significant functional coherence. The different algorithmical improvements ensure that i-ADHoRe 3.0 will remain a powerful tool to study genome evolution.", "author" : [ { "dropping-particle" : "", "family" : "Proost", "given" : "Sebastian", "non-dropping-particle" : "", "parse-names" : false, "suffix" : "" }, { "dropping-particle" : "", "family" : "Fostier", "given" : "Jan", "non-dropping-particle" : "", "parse-names" : false, "suffix" : "" }, { "dropping-particle" : "", "family" : "Witte", "given" : "Dieter", "non-dropping-particle" : "De", "parse-names" : false, "suffix" : "" }, { "dropping-particle" : "", "family" : "Dhoedt", "given" : "Bart", "non-dropping-particle" : "", "parse-names" : false, "suffix" : "" }, { "dropping-particle" : "", "family" : "Demeester", "given" : "Piet", "non-dropping-particle" : "", "parse-names" : false, "suffix" : "" }, { "dropping-particle" : "", "family" : "Peer", "given" : "Yves", "non-dropping-particle" : "Van De", "parse-names" : false, "suffix" : "" }, { "dropping-particle" : "", "family" : "Vandepoele", "given" : "Klaas", "non-dropping-particle" : "", "parse-names" : false, "suffix" : "" } ], "container-title" : "Nucleic Acids Research", "id" : "ITEM-1", "issue" : "2", "issued" : { "date-parts" : [ [ "2012" ] ] }, "title" : "i-ADHoRe 3.0-fast and sensitive detection of genomic homology in extremely large data sets", "type" : "article-journal", "volume" : "40" }, "uris" : [ "http://www.mendeley.com/documents/?uuid=a1a86d80-f923-4018-8455-99052ae1d3ed" ] }, { "id" : "ITEM-2", "itemData" : { "DOI" : "10.1371/journal.pone.0092621", "ISBN" : "1932-6203 (Electronic)\\n1932-6203 (Linking)", "ISSN" : "19326203", "PMID" : "24651407", "abstract" : "Reconstructing synteny blocks is an essential step in comparative genomics studies. Different methods were already developed to answer various needs such as genome (re-)annotation, identification of duplicated regions and whole genome duplication events or estimation of rearrangement rates. We present SynChro, a tool that reconstructs synteny blocks between pairwise comparisons of multiple genomes. SynChro is based on a simple algorithm that computes Reciprocal Best-Hits (RBH) to reconstruct the backbones of the synteny blocks and then automatically completes these blocks with non-RBH syntenic homologs. This approach has two main advantages: (i) synteny block reconstruction is fast (feasible on a desk computer for large eukaryotic genomes such as human) and (ii) synteny block reconstruction is straightforward as all steps are integrated (no need to run Blast or TribeMCL prior to reconstruction) and there is only one parameter to set up, the synteny block stringency [Formula: see text]. Benchmarks on three pairwise comparisons of genomes, representing three different levels of synteny conservation (Human/Mouse, Human/Zebra Finch and Human/Zebrafish) show that Synchro runs faster and performs at least as well as two other commonly used and more sophisticated tools (MCScanX and i-ADHoRe). In addition, SynChro provides the user with a rich set of graphical outputs including dotplots, chromosome paintings and detailed synteny maps to visualize synteny blocks with all homology relationships and synteny breakpoints with all included genetic features. SynChro is freely available under the BSD license at http://www.lcqb.upmc.fr/CHROnicle/SynChro.html.", "author" : [ { "dropping-particle" : "", "family" : "Drillon", "given" : "Gu\u00e9nola", "non-dropping-particle" : "", "parse-names" : false, "suffix" : "" }, { "dropping-particle" : "", "family" : "Carbone", "given" : "Alessandra", "non-dropping-particle" : "", "parse-names" : false, "suffix" : "" }, { "dropping-particle" : "", "family" : "Fischer", "given" : "Gilles", "non-dropping-particle" : "", "parse-names" : false, "suffix" : "" } ], "container-title" : "PLoS ONE", "id" : "ITEM-2", "issue" : "3", "issued" : { "date-parts" : [ [ "2014" ] ] }, "title" : "SynChro: A fast and easy tool to reconstruct and visualize synteny blocks along eukaryotic chromosomes", "type" : "article-journal", "volume" : "9" }, "uris" : [ "http://www.mendeley.com/documents/?uuid=98622b50-5016-4469-8ba5-abe193c61af9" ] }, { "id" : "ITEM-3", "itemData" : { "DOI" : "10.1093/gbe/evv219", "ISSN" : "17596653", "PMID" : "26560340", "abstract" : "The identification of conserved syntenic regions enables discovery of predicted locations for orthologous and homeologous genes, even when no such gene is present. This capability means synteny based methods are far more effective than sequence similarity based methods in identifying true-negatives, a necessity for studying gene loss and gene transposition. However, the identification of syntenic regions requires complex analyses which must be repeated for pairwise comparisons between any two species. Therefore, as the number of published genomes increases, there is a growing demand for scalable, simple-to-use applications to perform comparative genomic analyses that cater both to gene family studies and genome-scale studies. We implemented SynFind, a web-based tool that addresses this need. Given one query genome, SynFind is capable of identifying conserved syntenic regions in any set of target genomes. SynFind is capable of reporting per-gene information, useful for researchers studying specific gene families, as well as genome-wide datasets of syntenic gene and predicted gene locations, critical for researchers focused on large-scale genomic analyses. Inference of syntenic homologs provides the basis for correlation of functional changes around genes of interests between related organisms. Deployed on the CoGe online platform, SynFind is connected to the genomic data from over 15000 organisms from all domains of life as well as supporting multiple releases of the same organism. SynFind makes use of a powerful job execution framework that promises scalability and reproducibility. SynFind can be accessed at http://genomevolution.org/CoGe/SynFind.pl. A video tutorial of SynFind using Phytophthrora as an example is available at http://www.youtube.com/watch?v=2Agczny9Nyc.", "author" : [ { "dropping-particle" : "", "family" : "Tang", "given" : "Haibao", "non-dropping-particle" : "", "parse-names" : false, "suffix" : "" }, { "dropping-particle" : "", "family" : "Bomhoff", "given" : "Matthew D.", "non-dropping-particle" : "", "parse-names" : false, "suffix" : "" }, { "dropping-particle" : "", "family" : "Briones", "given" : "Evan", "non-dropping-particle" : "", "parse-names" : false, "suffix" : "" }, { "dropping-particle" : "", "family" : "Zhang", "given" : "Liangsheng", "non-dropping-particle" : "", "parse-names" : false, "suffix" : "" }, { "dropping-particle" : "", "family" : "Schnable", "given" : "James C.", "non-dropping-particle" : "", "parse-names" : false, "suffix" : "" }, { "dropping-particle" : "", "family" : "Lyons", "given" : "Eric", "non-dropping-particle" : "", "parse-names" : false, "suffix" : "" } ], "container-title" : "Genome Biology and Evolution", "id" : "ITEM-3", "issue" : "12", "issued" : { "date-parts" : [ [ "2015" ] ] }, "page" : "3286-3298", "title" : "SynFind: Compiling syntenic regions across any set of genomes on demand", "type" : "article-journal", "volume" : "7" }, "uris" : [ "http://www.mendeley.com/documents/?uuid=4ebac665-f0b0-4658-ae6e-8e12024c3dfc" ] }, { "id" : "ITEM-4", "itemData" : { "DOI" : "10.1093/bioinformatics/btv389", "ISSN" : "14602059", "PMID" : "26116928", "abstract" : "BACKGROUND: With more and more genomes being sequenced, detecting synteny between genomes becomes more and more important. However, for microorganisms the genomic divergence quickly becomes large, resulting in different codon usage and shuffling of gene order and gene elements such as exons.\\n\\nRESULTS: We present Proteny, a methodology to detect synteny between diverged genomes. It operates on the amino acid sequence level to be insensitive to codon usage adaptations and clusters groups of exons disregarding order to handle diversity in genomic ordering between genomes. Furthermore, Proteny assigns significance levels to the syntenic clusters such that they can be selected on statistical grounds. Finally, Proteny provides novel ways to visualize results at different scales, facilitating the exploration and interpretation of syntenic regions. We test the performance of Proteny on a standard ground truth dataset, and we illustrate the use of Proteny on two closely related genomes (two different strains of Aspergillus niger) and on two distant genomes (two species of Basidiomycota). In comparison to other tools, we find that Proteny finds clusters with more true homologies in fewer clusters that contain more genes, i.e. Proteny is able to identify a more consistent synteny. Further, we show how genome rearrangements, assembly errors, gene duplications and the conservation of specific genes can be easily studied with Proteny.\\n\\nAVAILABILITY AND IMPL</w:instrText>
      </w:r>
      <w:r w:rsidRPr="0092643E">
        <w:rPr>
          <w:rFonts w:asciiTheme="minorHAnsi" w:eastAsiaTheme="minorEastAsia" w:hAnsiTheme="minorHAnsi"/>
          <w:sz w:val="22"/>
          <w:szCs w:val="22"/>
          <w:lang w:val="nl-NL"/>
        </w:rPr>
        <w:instrText>EMENTATION: Proteny is freely available at the Delft Bioinformatics Lab website http://bioinformatics.tudelft.nl/dbl/software.\\n\\nCONTACT: t.gehrmann@tudelft.nl\\n\\nSUPPLEMENTARY INFORMATION: Supplementary data are available at Bioinformatics online.", "author" : [ { "dropping-particle" : "", "family" : "Gehrmann", "given" : "Thies", "non-dropping-particle" : "", "parse-names" : false, "suffix" : "" }, { "dropping-particle" : "", "family" : "Reinders", "given" : "Marcel J.T.", "non-dropping-particle" : "", "parse-names" : false, "suffix" : "" } ], "container-title" : "Bioinformatics", "id" : "ITEM-4", "issue" : "21", "issued" : { "date-parts" : [ [ "2015" ] ] }, "page" : "3437-3444", "title" : "Proteny: Discovering and visualizing statistically significant syntenic clusters at the proteome level", "type" : "article-journal", "volume" : "31" }, "uris" : [ "http://www.mendeley.com/documents/?uuid=28cbcd7a-734f-4ecd-b19c-a54c8a33caf2" ] } ], "mendeley" : { "formattedCitation" : "(Proost &lt;i&gt;et al.&lt;/i&gt;, 2012; Drillon &lt;i&gt;et al.&lt;/i&gt;, 2014; Tang &lt;i&gt;et al.&lt;/i&gt;, 2015; Gehrmann and Reinders, 2015)", "plainTextFormattedCitation" : "(Proost et al., 2012; Drillon et al., 2014; Tang et al., 2015; Gehrmann and Reinders, 2015)", "previouslyFormattedCitation" : "(Proost &lt;i&gt;et al.&lt;/i&gt;, 2012; Drillon &lt;i&gt;et al.&lt;/i&gt;, 2014; Tang &lt;i&gt;et al.&lt;/i&gt;, 2015; Gehrmann and Reinders, 2015)" }, "properties" : {  }, "schema" : "https://github.com/citation-style-language/schema/raw/master/csl-citation.json" }</w:instrText>
      </w:r>
      <w:r w:rsidRPr="0092643E">
        <w:rPr>
          <w:rFonts w:asciiTheme="minorHAnsi" w:eastAsiaTheme="minorEastAsia" w:hAnsiTheme="minorHAnsi"/>
          <w:sz w:val="22"/>
          <w:szCs w:val="22"/>
          <w:lang w:val="en-GB"/>
        </w:rPr>
        <w:fldChar w:fldCharType="separate"/>
      </w:r>
      <w:r w:rsidRPr="0092643E">
        <w:rPr>
          <w:rFonts w:asciiTheme="minorHAnsi" w:eastAsiaTheme="minorEastAsia" w:hAnsiTheme="minorHAnsi"/>
          <w:noProof/>
          <w:sz w:val="22"/>
          <w:szCs w:val="22"/>
          <w:lang w:val="nl-NL"/>
        </w:rPr>
        <w:t xml:space="preserve">(Proost </w:t>
      </w:r>
      <w:r w:rsidRPr="0092643E">
        <w:rPr>
          <w:rFonts w:asciiTheme="minorHAnsi" w:eastAsiaTheme="minorEastAsia" w:hAnsiTheme="minorHAnsi"/>
          <w:i/>
          <w:noProof/>
          <w:sz w:val="22"/>
          <w:szCs w:val="22"/>
          <w:lang w:val="nl-NL"/>
        </w:rPr>
        <w:t>et al.</w:t>
      </w:r>
      <w:r w:rsidRPr="0092643E">
        <w:rPr>
          <w:rFonts w:asciiTheme="minorHAnsi" w:eastAsiaTheme="minorEastAsia" w:hAnsiTheme="minorHAnsi"/>
          <w:noProof/>
          <w:sz w:val="22"/>
          <w:szCs w:val="22"/>
          <w:lang w:val="nl-NL"/>
        </w:rPr>
        <w:t xml:space="preserve">, 2012; Drillon </w:t>
      </w:r>
      <w:r w:rsidRPr="0092643E">
        <w:rPr>
          <w:rFonts w:asciiTheme="minorHAnsi" w:eastAsiaTheme="minorEastAsia" w:hAnsiTheme="minorHAnsi"/>
          <w:i/>
          <w:noProof/>
          <w:sz w:val="22"/>
          <w:szCs w:val="22"/>
          <w:lang w:val="nl-NL"/>
        </w:rPr>
        <w:t>et al.</w:t>
      </w:r>
      <w:r w:rsidRPr="0092643E">
        <w:rPr>
          <w:rFonts w:asciiTheme="minorHAnsi" w:eastAsiaTheme="minorEastAsia" w:hAnsiTheme="minorHAnsi"/>
          <w:noProof/>
          <w:sz w:val="22"/>
          <w:szCs w:val="22"/>
          <w:lang w:val="nl-NL"/>
        </w:rPr>
        <w:t xml:space="preserve">, 2014; Tang </w:t>
      </w:r>
      <w:r w:rsidRPr="0092643E">
        <w:rPr>
          <w:rFonts w:asciiTheme="minorHAnsi" w:eastAsiaTheme="minorEastAsia" w:hAnsiTheme="minorHAnsi"/>
          <w:i/>
          <w:noProof/>
          <w:sz w:val="22"/>
          <w:szCs w:val="22"/>
          <w:lang w:val="nl-NL"/>
        </w:rPr>
        <w:t>et al.</w:t>
      </w:r>
      <w:r w:rsidRPr="0092643E">
        <w:rPr>
          <w:rFonts w:asciiTheme="minorHAnsi" w:eastAsiaTheme="minorEastAsia" w:hAnsiTheme="minorHAnsi"/>
          <w:noProof/>
          <w:sz w:val="22"/>
          <w:szCs w:val="22"/>
          <w:lang w:val="nl-NL"/>
        </w:rPr>
        <w:t>, 2015; Gehrmann and Reinders, 2015)</w:t>
      </w:r>
      <w:r w:rsidRPr="0092643E">
        <w:rPr>
          <w:rFonts w:asciiTheme="minorHAnsi" w:eastAsiaTheme="minorEastAsia" w:hAnsiTheme="minorHAnsi"/>
          <w:sz w:val="22"/>
          <w:szCs w:val="22"/>
          <w:lang w:val="en-GB"/>
        </w:rPr>
        <w:fldChar w:fldCharType="end"/>
      </w:r>
      <w:r w:rsidRPr="0092643E">
        <w:rPr>
          <w:rFonts w:asciiTheme="minorHAnsi" w:eastAsiaTheme="minorEastAsia" w:hAnsiTheme="minorHAnsi"/>
          <w:sz w:val="22"/>
          <w:szCs w:val="22"/>
          <w:lang w:val="nl-NL"/>
        </w:rPr>
        <w:t xml:space="preserve">. </w:t>
      </w:r>
      <w:r w:rsidRPr="0092643E">
        <w:rPr>
          <w:rFonts w:asciiTheme="minorHAnsi" w:eastAsiaTheme="minorEastAsia" w:hAnsiTheme="minorHAnsi"/>
          <w:sz w:val="22"/>
          <w:szCs w:val="22"/>
          <w:lang w:val="en-GB"/>
        </w:rPr>
        <w:t xml:space="preserve">We utilize a combination of a general window (such as nearby genes of a given position) and independent left and right flanking windows (nearest genes strictly downstream and upstream of a given position). This enables us to handle structural rearrangements such as translocations and inversions. The windows are used to compute the </w:t>
      </w:r>
      <w:proofErr w:type="spellStart"/>
      <w:r w:rsidRPr="0092643E">
        <w:rPr>
          <w:rFonts w:asciiTheme="minorHAnsi" w:eastAsiaTheme="minorEastAsia" w:hAnsiTheme="minorHAnsi"/>
          <w:i/>
          <w:sz w:val="22"/>
          <w:szCs w:val="22"/>
          <w:lang w:val="en-GB"/>
        </w:rPr>
        <w:t>syntenic</w:t>
      </w:r>
      <w:proofErr w:type="spellEnd"/>
      <w:r w:rsidRPr="0092643E">
        <w:rPr>
          <w:rFonts w:asciiTheme="minorHAnsi" w:eastAsiaTheme="minorEastAsia" w:hAnsiTheme="minorHAnsi"/>
          <w:i/>
          <w:sz w:val="22"/>
          <w:szCs w:val="22"/>
          <w:lang w:val="en-GB"/>
        </w:rPr>
        <w:t xml:space="preserve"> vectors</w:t>
      </w:r>
      <w:r w:rsidRPr="0092643E">
        <w:rPr>
          <w:rFonts w:asciiTheme="minorHAnsi" w:eastAsiaTheme="minorEastAsia" w:hAnsiTheme="minorHAnsi"/>
          <w:sz w:val="22"/>
          <w:szCs w:val="22"/>
          <w:lang w:val="en-GB"/>
        </w:rPr>
        <w:t xml:space="preserve"> which contains information about the differences of the positional displacement of nearby ORFs under a perfect, one-to-one </w:t>
      </w:r>
      <w:proofErr w:type="spellStart"/>
      <w:r w:rsidRPr="0092643E">
        <w:rPr>
          <w:rFonts w:asciiTheme="minorHAnsi" w:eastAsiaTheme="minorEastAsia" w:hAnsiTheme="minorHAnsi"/>
          <w:sz w:val="22"/>
          <w:szCs w:val="22"/>
          <w:lang w:val="en-GB"/>
        </w:rPr>
        <w:t>synteny</w:t>
      </w:r>
      <w:proofErr w:type="spellEnd"/>
      <w:r w:rsidRPr="0092643E">
        <w:rPr>
          <w:rFonts w:asciiTheme="minorHAnsi" w:eastAsiaTheme="minorEastAsia" w:hAnsiTheme="minorHAnsi"/>
          <w:sz w:val="22"/>
          <w:szCs w:val="22"/>
          <w:lang w:val="en-GB"/>
        </w:rPr>
        <w:t xml:space="preserve"> scenario in comparison to the observed displacement. Conceptually, for some defined window size, we iterate through each</w:t>
      </w:r>
      <w:r w:rsidRPr="0092643E">
        <w:rPr>
          <w:rFonts w:asciiTheme="minorHAnsi" w:eastAsiaTheme="minorEastAsia" w:hAnsiTheme="minorHAnsi"/>
          <w:i/>
          <w:sz w:val="22"/>
          <w:szCs w:val="22"/>
          <w:lang w:val="en-GB"/>
        </w:rPr>
        <w:t xml:space="preserve"> </w:t>
      </w:r>
      <w:r w:rsidRPr="0092643E">
        <w:rPr>
          <w:rFonts w:asciiTheme="minorHAnsi" w:eastAsiaTheme="minorEastAsia" w:hAnsiTheme="minorHAnsi"/>
          <w:sz w:val="22"/>
          <w:szCs w:val="22"/>
          <w:lang w:val="en-GB"/>
        </w:rPr>
        <w:t xml:space="preserve">position upstream and downstream from a BRH and calculate the maximum displacement based on the locations of their corresponding BRHs. Formally, for a BRH containing ORFs </w:t>
      </w:r>
      <m:oMath>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oMath>
      <w:r w:rsidRPr="0092643E">
        <w:rPr>
          <w:rFonts w:asciiTheme="minorHAnsi" w:eastAsiaTheme="minorEastAsia" w:hAnsiTheme="minorHAnsi"/>
          <w:sz w:val="22"/>
          <w:szCs w:val="22"/>
          <w:lang w:val="en-GB"/>
        </w:rPr>
        <w:t xml:space="preserve"> and </w:t>
      </w:r>
      <m:oMath>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r>
          <w:rPr>
            <w:rFonts w:ascii="Cambria Math" w:hAnsi="Cambria Math"/>
            <w:sz w:val="22"/>
            <w:szCs w:val="22"/>
            <w:lang w:val="en-GB"/>
          </w:rPr>
          <m:t xml:space="preserve">, </m:t>
        </m:r>
      </m:oMath>
      <w:r w:rsidRPr="0092643E">
        <w:rPr>
          <w:rFonts w:asciiTheme="minorHAnsi" w:eastAsiaTheme="minorEastAsia" w:hAnsiTheme="minorHAnsi"/>
          <w:sz w:val="22"/>
          <w:szCs w:val="22"/>
          <w:lang w:val="en-GB"/>
        </w:rPr>
        <w:t xml:space="preserve">the positional displacement of an ORF </w:t>
      </w:r>
      <w:r w:rsidRPr="0092643E">
        <w:rPr>
          <w:rFonts w:asciiTheme="minorHAnsi" w:eastAsiaTheme="minorEastAsia" w:hAnsiTheme="minorHAnsi"/>
          <w:i/>
          <w:sz w:val="22"/>
          <w:szCs w:val="22"/>
          <w:lang w:val="en-GB"/>
        </w:rPr>
        <w:t>x</w:t>
      </w:r>
      <w:r w:rsidRPr="0092643E">
        <w:rPr>
          <w:rFonts w:asciiTheme="minorHAnsi" w:eastAsiaTheme="minorEastAsia" w:hAnsiTheme="minorHAnsi"/>
          <w:sz w:val="22"/>
          <w:szCs w:val="22"/>
          <w:lang w:val="en-GB"/>
        </w:rPr>
        <w:t xml:space="preserve"> and </w:t>
      </w:r>
      <w:r w:rsidRPr="0092643E">
        <w:rPr>
          <w:rFonts w:asciiTheme="minorHAnsi" w:eastAsiaTheme="minorEastAsia" w:hAnsiTheme="minorHAnsi"/>
          <w:i/>
          <w:sz w:val="22"/>
          <w:szCs w:val="22"/>
          <w:lang w:val="en-GB"/>
        </w:rPr>
        <w:t xml:space="preserve">y </w:t>
      </w:r>
      <w:r w:rsidRPr="0092643E">
        <w:rPr>
          <w:rFonts w:asciiTheme="minorHAnsi" w:eastAsiaTheme="minorEastAsia" w:hAnsiTheme="minorHAnsi"/>
          <w:sz w:val="22"/>
          <w:szCs w:val="22"/>
          <w:lang w:val="en-GB"/>
        </w:rPr>
        <w:t xml:space="preserve">positions away in respects to </w:t>
      </w:r>
      <m:oMath>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oMath>
      <w:r w:rsidRPr="0092643E">
        <w:rPr>
          <w:rFonts w:asciiTheme="minorHAnsi" w:eastAsiaTheme="minorEastAsia" w:hAnsiTheme="minorHAnsi"/>
          <w:sz w:val="22"/>
          <w:szCs w:val="22"/>
          <w:lang w:val="en-GB"/>
        </w:rPr>
        <w:t xml:space="preserve"> and </w:t>
      </w:r>
      <m:oMath>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oMath>
      <w:r w:rsidRPr="0092643E">
        <w:rPr>
          <w:rFonts w:asciiTheme="minorHAnsi" w:eastAsiaTheme="minorEastAsia" w:hAnsiTheme="minorHAnsi"/>
          <w:sz w:val="22"/>
          <w:szCs w:val="22"/>
          <w:lang w:val="en-GB"/>
        </w:rPr>
        <w:t xml:space="preserve"> is defined as:</w:t>
      </w:r>
    </w:p>
    <w:p w:rsidR="0038447A" w:rsidRPr="0092643E" w:rsidRDefault="0038447A" w:rsidP="0092643E">
      <w:pPr>
        <w:spacing w:line="480" w:lineRule="auto"/>
        <w:ind w:firstLine="360"/>
        <w:contextualSpacing/>
        <w:jc w:val="both"/>
        <w:rPr>
          <w:rFonts w:asciiTheme="minorHAnsi" w:eastAsiaTheme="minorEastAsia" w:hAnsiTheme="minorHAnsi"/>
          <w:sz w:val="22"/>
          <w:szCs w:val="22"/>
          <w:lang w:val="en-GB"/>
        </w:rPr>
      </w:pPr>
    </w:p>
    <w:p w:rsidR="0038447A" w:rsidRPr="0092643E" w:rsidRDefault="0038447A" w:rsidP="0092643E">
      <w:pPr>
        <w:spacing w:line="480" w:lineRule="auto"/>
        <w:contextualSpacing/>
        <w:jc w:val="both"/>
        <w:rPr>
          <w:rFonts w:asciiTheme="minorHAnsi" w:eastAsiaTheme="minorEastAsia" w:hAnsiTheme="minorHAnsi"/>
          <w:sz w:val="22"/>
          <w:szCs w:val="22"/>
          <w:lang w:val="en-GB"/>
        </w:rPr>
      </w:pPr>
      <m:oMathPara>
        <m:oMath>
          <m:r>
            <m:rPr>
              <m:sty m:val="p"/>
            </m:rPr>
            <w:rPr>
              <w:rFonts w:ascii="Cambria Math" w:eastAsiaTheme="minorEastAsia" w:hAnsi="Cambria Math"/>
              <w:sz w:val="22"/>
              <w:szCs w:val="22"/>
              <w:lang w:val="en-GB"/>
            </w:rPr>
            <m:t>Ψ</m:t>
          </m:r>
          <m:d>
            <m:dPr>
              <m:ctrlPr>
                <w:rPr>
                  <w:rFonts w:ascii="Cambria Math" w:eastAsiaTheme="minorEastAsia" w:hAnsi="Cambria Math"/>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r>
                <w:rPr>
                  <w:rFonts w:ascii="Cambria Math" w:eastAsiaTheme="minorEastAsia"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r>
                <w:rPr>
                  <w:rFonts w:ascii="Cambria Math" w:eastAsiaTheme="minorEastAsia" w:hAnsi="Cambria Math"/>
                  <w:sz w:val="22"/>
                  <w:szCs w:val="22"/>
                  <w:lang w:val="en-GB"/>
                </w:rPr>
                <m:t>,x,</m:t>
              </m:r>
              <m:r>
                <m:rPr>
                  <m:sty m:val="p"/>
                </m:rPr>
                <w:rPr>
                  <w:rFonts w:ascii="Cambria Math" w:eastAsiaTheme="minorEastAsia" w:hAnsi="Cambria Math"/>
                  <w:sz w:val="22"/>
                  <w:szCs w:val="22"/>
                  <w:lang w:val="en-GB"/>
                </w:rPr>
                <m:t>y</m:t>
              </m:r>
            </m:e>
          </m:d>
          <m:r>
            <m:rPr>
              <m:sty m:val="p"/>
            </m:rPr>
            <w:rPr>
              <w:rFonts w:ascii="Cambria Math" w:eastAsiaTheme="minorEastAsia" w:hAnsi="Cambria Math"/>
              <w:sz w:val="22"/>
              <w:szCs w:val="22"/>
              <w:lang w:val="en-GB"/>
            </w:rPr>
            <m:t>=</m:t>
          </m:r>
          <m:r>
            <w:rPr>
              <w:rFonts w:ascii="Cambria Math" w:eastAsiaTheme="minorEastAsia" w:hAnsi="Cambria Math"/>
              <w:sz w:val="22"/>
              <w:szCs w:val="22"/>
              <w:lang w:val="en-GB"/>
            </w:rPr>
            <m:t>max</m:t>
          </m:r>
          <m:d>
            <m:dPr>
              <m:begChr m:val="{"/>
              <m:endChr m:val="}"/>
              <m:ctrlPr>
                <w:rPr>
                  <w:rFonts w:ascii="Cambria Math" w:eastAsiaTheme="minorEastAsia" w:hAnsi="Cambria Math"/>
                  <w:sz w:val="22"/>
                  <w:szCs w:val="22"/>
                  <w:lang w:val="en-GB"/>
                </w:rPr>
              </m:ctrlPr>
            </m:dPr>
            <m:e>
              <m:eqArr>
                <m:eqArrPr>
                  <m:ctrlPr>
                    <w:rPr>
                      <w:rFonts w:ascii="Cambria Math" w:eastAsiaTheme="minorEastAsia" w:hAnsi="Cambria Math"/>
                      <w:i/>
                      <w:sz w:val="22"/>
                      <w:szCs w:val="22"/>
                      <w:lang w:val="en-GB"/>
                    </w:rPr>
                  </m:ctrlPr>
                </m:eqArrPr>
                <m:e>
                  <m:d>
                    <m:dPr>
                      <m:begChr m:val="|"/>
                      <m:endChr m:val="|"/>
                      <m:ctrlPr>
                        <w:rPr>
                          <w:rFonts w:ascii="Cambria Math" w:eastAsiaTheme="minorEastAsia" w:hAnsi="Cambria Math"/>
                          <w:sz w:val="22"/>
                          <w:szCs w:val="22"/>
                          <w:lang w:val="en-GB"/>
                        </w:rPr>
                      </m:ctrlPr>
                    </m:dPr>
                    <m:e>
                      <m:r>
                        <w:rPr>
                          <w:rFonts w:ascii="Cambria Math" w:eastAsiaTheme="minorEastAsia" w:hAnsi="Cambria Math"/>
                          <w:sz w:val="22"/>
                          <w:szCs w:val="22"/>
                          <w:lang w:val="en-GB"/>
                        </w:rPr>
                        <m:t>dist</m:t>
                      </m:r>
                      <m:d>
                        <m:dPr>
                          <m:ctrlPr>
                            <w:rPr>
                              <w:rFonts w:ascii="Cambria Math" w:eastAsiaTheme="minorEastAsia" w:hAnsi="Cambria Math"/>
                              <w:i/>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d>
                                <m:dPr>
                                  <m:ctrlPr>
                                    <w:rPr>
                                      <w:rFonts w:ascii="Cambria Math" w:hAnsi="Cambria Math"/>
                                      <w:i/>
                                      <w:sz w:val="22"/>
                                      <w:szCs w:val="22"/>
                                      <w:lang w:val="en-GB"/>
                                    </w:rPr>
                                  </m:ctrlPr>
                                </m:dPr>
                                <m:e>
                                  <m:r>
                                    <w:rPr>
                                      <w:rFonts w:ascii="Cambria Math" w:hAnsi="Cambria Math"/>
                                      <w:sz w:val="22"/>
                                      <w:szCs w:val="22"/>
                                      <w:lang w:val="en-GB"/>
                                    </w:rPr>
                                    <m:t>i+x</m:t>
                                  </m:r>
                                </m:e>
                              </m:d>
                            </m:sub>
                          </m:sSub>
                          <m:r>
                            <w:rPr>
                              <w:rFonts w:ascii="Cambria Math"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e>
                      </m:d>
                      <m:r>
                        <w:rPr>
                          <w:rFonts w:ascii="Cambria Math" w:eastAsiaTheme="minorEastAsia" w:hAnsi="Cambria Math"/>
                          <w:sz w:val="22"/>
                          <w:szCs w:val="22"/>
                          <w:lang w:val="en-GB"/>
                        </w:rPr>
                        <m:t>-φ</m:t>
                      </m:r>
                      <m:d>
                        <m:dPr>
                          <m:ctrlPr>
                            <w:rPr>
                              <w:rFonts w:ascii="Cambria Math" w:eastAsiaTheme="minorEastAsia" w:hAnsi="Cambria Math"/>
                              <w:i/>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d>
                                <m:dPr>
                                  <m:ctrlPr>
                                    <w:rPr>
                                      <w:rFonts w:ascii="Cambria Math" w:hAnsi="Cambria Math"/>
                                      <w:i/>
                                      <w:sz w:val="22"/>
                                      <w:szCs w:val="22"/>
                                      <w:lang w:val="en-GB"/>
                                    </w:rPr>
                                  </m:ctrlPr>
                                </m:dPr>
                                <m:e>
                                  <m:r>
                                    <w:rPr>
                                      <w:rFonts w:ascii="Cambria Math" w:hAnsi="Cambria Math"/>
                                      <w:sz w:val="22"/>
                                      <w:szCs w:val="22"/>
                                      <w:lang w:val="en-GB"/>
                                    </w:rPr>
                                    <m:t>i+x</m:t>
                                  </m:r>
                                </m:e>
                              </m:d>
                            </m:sub>
                          </m:sSub>
                          <m:r>
                            <w:rPr>
                              <w:rFonts w:ascii="Cambria Math" w:eastAsiaTheme="minorEastAsia"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e>
                      </m:d>
                    </m:e>
                  </m:d>
                  <m:r>
                    <w:rPr>
                      <w:rFonts w:ascii="Cambria Math" w:eastAsiaTheme="minorEastAsia" w:hAnsi="Cambria Math"/>
                      <w:sz w:val="22"/>
                      <w:szCs w:val="22"/>
                      <w:lang w:val="en-GB"/>
                    </w:rPr>
                    <m:t>,</m:t>
                  </m:r>
                </m:e>
                <m:e>
                  <m:d>
                    <m:dPr>
                      <m:begChr m:val="|"/>
                      <m:endChr m:val="|"/>
                      <m:ctrlPr>
                        <w:rPr>
                          <w:rFonts w:ascii="Cambria Math" w:eastAsiaTheme="minorEastAsia" w:hAnsi="Cambria Math"/>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dist(o</m:t>
                          </m:r>
                        </m:e>
                        <m:sub>
                          <m:d>
                            <m:dPr>
                              <m:ctrlPr>
                                <w:rPr>
                                  <w:rFonts w:ascii="Cambria Math" w:hAnsi="Cambria Math"/>
                                  <w:i/>
                                  <w:sz w:val="22"/>
                                  <w:szCs w:val="22"/>
                                  <w:lang w:val="en-GB"/>
                                </w:rPr>
                              </m:ctrlPr>
                            </m:dPr>
                            <m:e>
                              <m:r>
                                <w:rPr>
                                  <w:rFonts w:ascii="Cambria Math" w:hAnsi="Cambria Math"/>
                                  <w:sz w:val="22"/>
                                  <w:szCs w:val="22"/>
                                  <w:lang w:val="en-GB"/>
                                </w:rPr>
                                <m:t>j+y</m:t>
                              </m:r>
                            </m:e>
                          </m:d>
                        </m:sub>
                      </m:sSub>
                      <m:r>
                        <w:rPr>
                          <w:rFonts w:ascii="Cambria Math"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r>
                        <w:rPr>
                          <w:rFonts w:ascii="Cambria Math" w:hAnsi="Cambria Math"/>
                          <w:sz w:val="22"/>
                          <w:szCs w:val="22"/>
                          <w:lang w:val="en-GB"/>
                        </w:rPr>
                        <m:t>)</m:t>
                      </m:r>
                      <m:r>
                        <w:rPr>
                          <w:rFonts w:ascii="Cambria Math" w:eastAsiaTheme="minorEastAsia" w:hAnsi="Cambria Math"/>
                          <w:sz w:val="22"/>
                          <w:szCs w:val="22"/>
                          <w:lang w:val="en-GB"/>
                        </w:rPr>
                        <m:t>-φ</m:t>
                      </m:r>
                      <m:d>
                        <m:dPr>
                          <m:ctrlPr>
                            <w:rPr>
                              <w:rFonts w:ascii="Cambria Math" w:eastAsiaTheme="minorEastAsia" w:hAnsi="Cambria Math"/>
                              <w:i/>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d>
                                <m:dPr>
                                  <m:ctrlPr>
                                    <w:rPr>
                                      <w:rFonts w:ascii="Cambria Math" w:hAnsi="Cambria Math"/>
                                      <w:i/>
                                      <w:sz w:val="22"/>
                                      <w:szCs w:val="22"/>
                                      <w:lang w:val="en-GB"/>
                                    </w:rPr>
                                  </m:ctrlPr>
                                </m:dPr>
                                <m:e>
                                  <m:r>
                                    <w:rPr>
                                      <w:rFonts w:ascii="Cambria Math" w:hAnsi="Cambria Math"/>
                                      <w:sz w:val="22"/>
                                      <w:szCs w:val="22"/>
                                      <w:lang w:val="en-GB"/>
                                    </w:rPr>
                                    <m:t>j+y</m:t>
                                  </m:r>
                                </m:e>
                              </m:d>
                            </m:sub>
                          </m:sSub>
                          <m:r>
                            <w:rPr>
                              <w:rFonts w:ascii="Cambria Math" w:eastAsiaTheme="minorEastAsia"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e>
                      </m:d>
                    </m:e>
                  </m:d>
                </m:e>
              </m:eqArr>
            </m:e>
          </m:d>
        </m:oMath>
      </m:oMathPara>
    </w:p>
    <w:p w:rsidR="0038447A" w:rsidRPr="0092643E" w:rsidRDefault="0038447A" w:rsidP="0092643E">
      <w:pPr>
        <w:spacing w:line="480" w:lineRule="auto"/>
        <w:ind w:firstLine="360"/>
        <w:contextualSpacing/>
        <w:jc w:val="both"/>
        <w:rPr>
          <w:rFonts w:asciiTheme="minorHAnsi" w:eastAsiaTheme="minorEastAsia" w:hAnsiTheme="minorHAnsi"/>
          <w:sz w:val="22"/>
          <w:szCs w:val="22"/>
          <w:lang w:val="en-GB"/>
        </w:rPr>
      </w:pPr>
    </w:p>
    <w:p w:rsidR="0038447A" w:rsidRPr="0092643E" w:rsidRDefault="0038447A" w:rsidP="0092643E">
      <w:pPr>
        <w:spacing w:line="480" w:lineRule="auto"/>
        <w:ind w:firstLine="360"/>
        <w:contextualSpacing/>
        <w:jc w:val="both"/>
        <w:rPr>
          <w:rFonts w:asciiTheme="minorHAnsi" w:eastAsiaTheme="minorEastAsia" w:hAnsiTheme="minorHAnsi"/>
          <w:sz w:val="22"/>
          <w:szCs w:val="22"/>
          <w:lang w:val="en-GB"/>
        </w:rPr>
      </w:pPr>
      <w:r w:rsidRPr="0092643E">
        <w:rPr>
          <w:rFonts w:asciiTheme="minorHAnsi" w:eastAsiaTheme="minorEastAsia" w:hAnsiTheme="minorHAnsi"/>
          <w:sz w:val="22"/>
          <w:szCs w:val="22"/>
          <w:lang w:val="en-GB"/>
        </w:rPr>
        <w:t xml:space="preserve">In short, the left-side of the </w:t>
      </w:r>
      <m:oMath>
        <m:r>
          <w:rPr>
            <w:rFonts w:ascii="Cambria Math" w:eastAsiaTheme="minorEastAsia" w:hAnsi="Cambria Math"/>
            <w:sz w:val="22"/>
            <w:szCs w:val="22"/>
            <w:lang w:val="en-GB"/>
          </w:rPr>
          <m:t>max</m:t>
        </m:r>
      </m:oMath>
      <w:r w:rsidRPr="0092643E">
        <w:rPr>
          <w:rFonts w:asciiTheme="minorHAnsi" w:eastAsiaTheme="minorEastAsia" w:hAnsiTheme="minorHAnsi"/>
          <w:sz w:val="22"/>
          <w:szCs w:val="22"/>
          <w:lang w:val="en-GB"/>
        </w:rPr>
        <w:t xml:space="preserve"> argument computes the theoretical displacement under a one-to-one </w:t>
      </w:r>
      <w:proofErr w:type="spellStart"/>
      <w:r w:rsidRPr="0092643E">
        <w:rPr>
          <w:rFonts w:asciiTheme="minorHAnsi" w:eastAsiaTheme="minorEastAsia" w:hAnsiTheme="minorHAnsi"/>
          <w:sz w:val="22"/>
          <w:szCs w:val="22"/>
          <w:lang w:val="en-GB"/>
        </w:rPr>
        <w:t>synteny</w:t>
      </w:r>
      <w:proofErr w:type="spellEnd"/>
      <w:r w:rsidRPr="0092643E">
        <w:rPr>
          <w:rFonts w:asciiTheme="minorHAnsi" w:eastAsiaTheme="minorEastAsia" w:hAnsiTheme="minorHAnsi"/>
          <w:sz w:val="22"/>
          <w:szCs w:val="22"/>
          <w:lang w:val="en-GB"/>
        </w:rPr>
        <w:t xml:space="preserve"> scenario and the right-side computes the observed displacement. In particular, the function, </w:t>
      </w:r>
      <m:oMath>
        <m:r>
          <w:rPr>
            <w:rFonts w:ascii="Cambria Math" w:eastAsiaTheme="minorEastAsia" w:hAnsi="Cambria Math"/>
            <w:sz w:val="22"/>
            <w:szCs w:val="22"/>
            <w:lang w:val="en-GB"/>
          </w:rPr>
          <m:t>φ</m:t>
        </m:r>
        <m:d>
          <m:dPr>
            <m:ctrlPr>
              <w:rPr>
                <w:rFonts w:ascii="Cambria Math" w:eastAsiaTheme="minorEastAsia" w:hAnsi="Cambria Math"/>
                <w:i/>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a</m:t>
                </m:r>
              </m:sub>
            </m:sSub>
            <m:r>
              <w:rPr>
                <w:rFonts w:ascii="Cambria Math"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b</m:t>
                </m:r>
              </m:sub>
            </m:sSub>
          </m:e>
        </m:d>
      </m:oMath>
      <w:r w:rsidRPr="0092643E">
        <w:rPr>
          <w:rFonts w:asciiTheme="minorHAnsi" w:eastAsiaTheme="minorEastAsia" w:hAnsiTheme="minorHAnsi"/>
          <w:sz w:val="22"/>
          <w:szCs w:val="22"/>
          <w:lang w:val="en-GB"/>
        </w:rPr>
        <w:t xml:space="preserve">, controls instances when multiple or no local BRHs exist within the flaking window of size </w:t>
      </w:r>
      <w:r w:rsidRPr="0092643E">
        <w:rPr>
          <w:rFonts w:asciiTheme="minorHAnsi" w:eastAsiaTheme="minorEastAsia" w:hAnsiTheme="minorHAnsi"/>
          <w:i/>
          <w:sz w:val="22"/>
          <w:szCs w:val="22"/>
          <w:lang w:val="en-GB"/>
        </w:rPr>
        <w:t xml:space="preserve">f </w:t>
      </w:r>
      <w:r w:rsidRPr="0092643E">
        <w:rPr>
          <w:rFonts w:asciiTheme="minorHAnsi" w:eastAsiaTheme="minorEastAsia" w:hAnsiTheme="minorHAnsi"/>
          <w:sz w:val="22"/>
          <w:szCs w:val="22"/>
          <w:lang w:val="en-GB"/>
        </w:rPr>
        <w:t xml:space="preserve">for ORF </w:t>
      </w:r>
      <m:oMath>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a</m:t>
            </m:r>
          </m:sub>
        </m:sSub>
      </m:oMath>
      <w:r w:rsidRPr="0092643E">
        <w:rPr>
          <w:rFonts w:asciiTheme="minorHAnsi" w:eastAsiaTheme="minorEastAsia" w:hAnsiTheme="minorHAnsi"/>
          <w:sz w:val="22"/>
          <w:szCs w:val="22"/>
          <w:lang w:val="en-GB"/>
        </w:rPr>
        <w:t xml:space="preserve"> in reference to ORF </w:t>
      </w:r>
      <m:oMath>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b</m:t>
            </m:r>
          </m:sub>
        </m:sSub>
      </m:oMath>
      <w:r w:rsidRPr="0092643E">
        <w:rPr>
          <w:rFonts w:asciiTheme="minorHAnsi" w:eastAsiaTheme="minorEastAsia" w:hAnsiTheme="minorHAnsi"/>
          <w:sz w:val="22"/>
          <w:szCs w:val="22"/>
          <w:lang w:val="en-GB"/>
        </w:rPr>
        <w:t xml:space="preserve"> (</w:t>
      </w:r>
      <w:r w:rsidRPr="0092643E">
        <w:rPr>
          <w:rFonts w:asciiTheme="minorHAnsi" w:eastAsiaTheme="minorEastAsia" w:hAnsiTheme="minorHAnsi"/>
          <w:i/>
          <w:sz w:val="22"/>
          <w:szCs w:val="22"/>
          <w:lang w:val="en-GB"/>
        </w:rPr>
        <w:t xml:space="preserve">f </w:t>
      </w:r>
      <w:r w:rsidRPr="0092643E">
        <w:rPr>
          <w:rFonts w:asciiTheme="minorHAnsi" w:eastAsiaTheme="minorEastAsia" w:hAnsiTheme="minorHAnsi"/>
          <w:sz w:val="22"/>
          <w:szCs w:val="22"/>
          <w:lang w:val="en-GB"/>
        </w:rPr>
        <w:t>is set to 10 by default) and is defined as:</w:t>
      </w:r>
    </w:p>
    <w:p w:rsidR="0038447A" w:rsidRPr="0092643E" w:rsidRDefault="0038447A" w:rsidP="0092643E">
      <w:pPr>
        <w:spacing w:line="480" w:lineRule="auto"/>
        <w:ind w:firstLine="360"/>
        <w:contextualSpacing/>
        <w:jc w:val="both"/>
        <w:rPr>
          <w:rFonts w:asciiTheme="minorHAnsi" w:eastAsiaTheme="minorEastAsia" w:hAnsiTheme="minorHAnsi"/>
          <w:sz w:val="22"/>
          <w:szCs w:val="22"/>
          <w:lang w:val="en-GB"/>
        </w:rPr>
      </w:pPr>
    </w:p>
    <w:p w:rsidR="0038447A" w:rsidRPr="0092643E" w:rsidRDefault="0038447A" w:rsidP="0092643E">
      <w:pPr>
        <w:spacing w:line="480" w:lineRule="auto"/>
        <w:ind w:firstLine="357"/>
        <w:contextualSpacing/>
        <w:jc w:val="both"/>
        <w:rPr>
          <w:rFonts w:asciiTheme="minorHAnsi" w:eastAsiaTheme="minorEastAsia" w:hAnsiTheme="minorHAnsi"/>
          <w:sz w:val="22"/>
          <w:szCs w:val="22"/>
          <w:lang w:val="en-GB"/>
        </w:rPr>
      </w:pPr>
      <m:oMathPara>
        <m:oMath>
          <m:r>
            <w:rPr>
              <w:rFonts w:ascii="Cambria Math" w:eastAsiaTheme="minorEastAsia" w:hAnsi="Cambria Math"/>
              <w:sz w:val="22"/>
              <w:szCs w:val="22"/>
              <w:lang w:val="en-GB"/>
            </w:rPr>
            <m:t>φ</m:t>
          </m:r>
          <m:d>
            <m:dPr>
              <m:ctrlPr>
                <w:rPr>
                  <w:rFonts w:ascii="Cambria Math" w:eastAsiaTheme="minorEastAsia" w:hAnsi="Cambria Math"/>
                  <w:i/>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a</m:t>
                  </m:r>
                </m:sub>
              </m:sSub>
              <m:r>
                <w:rPr>
                  <w:rFonts w:ascii="Cambria Math"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b</m:t>
                  </m:r>
                </m:sub>
              </m:sSub>
            </m:e>
          </m:d>
          <m:r>
            <w:rPr>
              <w:rFonts w:ascii="Cambria Math" w:eastAsiaTheme="minorEastAsia" w:hAnsi="Cambria Math"/>
              <w:sz w:val="22"/>
              <w:szCs w:val="22"/>
              <w:lang w:val="en-GB"/>
            </w:rPr>
            <m:t xml:space="preserve">= </m:t>
          </m:r>
          <m:d>
            <m:dPr>
              <m:begChr m:val="{"/>
              <m:endChr m:val=""/>
              <m:ctrlPr>
                <w:rPr>
                  <w:rFonts w:ascii="Cambria Math" w:eastAsiaTheme="minorEastAsia" w:hAnsi="Cambria Math"/>
                  <w:i/>
                  <w:sz w:val="22"/>
                  <w:szCs w:val="22"/>
                  <w:lang w:val="en-GB"/>
                </w:rPr>
              </m:ctrlPr>
            </m:dPr>
            <m:e>
              <m:eqArr>
                <m:eqArrPr>
                  <m:ctrlPr>
                    <w:rPr>
                      <w:rFonts w:ascii="Cambria Math" w:eastAsiaTheme="minorEastAsia" w:hAnsi="Cambria Math"/>
                      <w:i/>
                      <w:sz w:val="22"/>
                      <w:szCs w:val="22"/>
                      <w:lang w:val="en-GB"/>
                    </w:rPr>
                  </m:ctrlPr>
                </m:eqArrPr>
                <m:e>
                  <m:limLow>
                    <m:limLowPr>
                      <m:ctrlPr>
                        <w:rPr>
                          <w:rFonts w:ascii="Cambria Math" w:hAnsi="Cambria Math"/>
                          <w:sz w:val="22"/>
                          <w:szCs w:val="22"/>
                          <w:lang w:val="en-GB"/>
                        </w:rPr>
                      </m:ctrlPr>
                    </m:limLowPr>
                    <m:e>
                      <m:r>
                        <w:rPr>
                          <w:rFonts w:ascii="Cambria Math" w:hAnsi="Cambria Math"/>
                          <w:sz w:val="22"/>
                          <w:szCs w:val="22"/>
                          <w:lang w:val="en-GB"/>
                        </w:rPr>
                        <m:t>min</m:t>
                      </m:r>
                    </m:e>
                    <m:lim>
                      <m:r>
                        <w:rPr>
                          <w:rFonts w:ascii="Cambria Math" w:hAnsi="Cambria Math"/>
                          <w:sz w:val="22"/>
                          <w:szCs w:val="22"/>
                          <w:lang w:val="en-GB"/>
                        </w:rPr>
                        <m:t>l</m:t>
                      </m:r>
                      <m:r>
                        <w:rPr>
                          <w:rFonts w:ascii="Cambria Math" w:eastAsiaTheme="minorEastAsia" w:hAnsi="Cambria Math"/>
                          <w:sz w:val="22"/>
                          <w:szCs w:val="22"/>
                          <w:lang w:val="en-GB"/>
                        </w:rPr>
                        <m:t>∈ L</m:t>
                      </m:r>
                    </m:lim>
                  </m:limLow>
                  <m:r>
                    <w:rPr>
                      <w:rFonts w:ascii="Cambria Math" w:eastAsiaTheme="minorEastAsia" w:hAnsi="Cambria Math"/>
                      <w:sz w:val="22"/>
                      <w:szCs w:val="22"/>
                      <w:lang w:val="en-GB"/>
                    </w:rPr>
                    <m:t xml:space="preserve"> {dist</m:t>
                  </m:r>
                  <m:d>
                    <m:dPr>
                      <m:ctrlPr>
                        <w:rPr>
                          <w:rFonts w:ascii="Cambria Math" w:eastAsiaTheme="minorEastAsia" w:hAnsi="Cambria Math"/>
                          <w:i/>
                          <w:sz w:val="22"/>
                          <w:szCs w:val="22"/>
                          <w:lang w:val="en-GB"/>
                        </w:rPr>
                      </m:ctrlPr>
                    </m:dPr>
                    <m:e>
                      <m:r>
                        <w:rPr>
                          <w:rFonts w:ascii="Cambria Math" w:hAnsi="Cambria Math"/>
                          <w:sz w:val="22"/>
                          <w:szCs w:val="22"/>
                          <w:lang w:val="en-GB"/>
                        </w:rPr>
                        <m:t xml:space="preserve">l, </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b</m:t>
                          </m:r>
                        </m:sub>
                      </m:sSub>
                      <m:ctrlPr>
                        <w:rPr>
                          <w:rFonts w:ascii="Cambria Math" w:hAnsi="Cambria Math"/>
                          <w:i/>
                          <w:sz w:val="22"/>
                          <w:szCs w:val="22"/>
                          <w:lang w:val="en-GB"/>
                        </w:rPr>
                      </m:ctrlPr>
                    </m:e>
                  </m:d>
                  <m:r>
                    <w:rPr>
                      <w:rFonts w:ascii="Cambria Math" w:hAnsi="Cambria Math"/>
                      <w:sz w:val="22"/>
                      <w:szCs w:val="22"/>
                      <w:lang w:val="en-GB"/>
                    </w:rPr>
                    <m:t>},  &amp;|L|≥0</m:t>
                  </m:r>
                </m:e>
                <m:e>
                  <m:r>
                    <w:rPr>
                      <w:rFonts w:ascii="Cambria Math" w:eastAsiaTheme="minorEastAsia" w:hAnsi="Cambria Math"/>
                      <w:sz w:val="22"/>
                      <w:szCs w:val="22"/>
                      <w:lang w:val="en-GB"/>
                    </w:rPr>
                    <m:t>-α</m:t>
                  </m:r>
                  <m:r>
                    <w:rPr>
                      <w:rFonts w:ascii="Cambria Math" w:hAnsi="Cambria Math"/>
                      <w:sz w:val="22"/>
                      <w:szCs w:val="22"/>
                      <w:lang w:val="en-GB"/>
                    </w:rPr>
                    <m:t xml:space="preserve">,  </m:t>
                  </m:r>
                  <m:d>
                    <m:dPr>
                      <m:begChr m:val="|"/>
                      <m:endChr m:val="|"/>
                      <m:ctrlPr>
                        <w:rPr>
                          <w:rFonts w:ascii="Cambria Math" w:hAnsi="Cambria Math"/>
                          <w:i/>
                          <w:sz w:val="22"/>
                          <w:szCs w:val="22"/>
                          <w:lang w:val="en-GB"/>
                        </w:rPr>
                      </m:ctrlPr>
                    </m:dPr>
                    <m:e>
                      <m:r>
                        <w:rPr>
                          <w:rFonts w:ascii="Cambria Math" w:hAnsi="Cambria Math"/>
                          <w:sz w:val="22"/>
                          <w:szCs w:val="22"/>
                          <w:lang w:val="en-GB"/>
                        </w:rPr>
                        <m:t>L</m:t>
                      </m:r>
                    </m:e>
                  </m:d>
                  <m:r>
                    <w:rPr>
                      <w:rFonts w:ascii="Cambria Math" w:hAnsi="Cambria Math"/>
                      <w:sz w:val="22"/>
                      <w:szCs w:val="22"/>
                      <w:lang w:val="en-GB"/>
                    </w:rPr>
                    <m:t>=0</m:t>
                  </m:r>
                </m:e>
              </m:eqArr>
            </m:e>
          </m:d>
        </m:oMath>
      </m:oMathPara>
    </w:p>
    <w:p w:rsidR="0038447A" w:rsidRPr="0092643E" w:rsidRDefault="0038447A" w:rsidP="0092643E">
      <w:pPr>
        <w:spacing w:line="480" w:lineRule="auto"/>
        <w:ind w:firstLine="360"/>
        <w:contextualSpacing/>
        <w:jc w:val="both"/>
        <w:rPr>
          <w:rFonts w:asciiTheme="minorHAnsi" w:eastAsiaTheme="minorEastAsia" w:hAnsiTheme="minorHAnsi"/>
          <w:sz w:val="22"/>
          <w:szCs w:val="22"/>
          <w:lang w:val="en-GB"/>
        </w:rPr>
      </w:pPr>
    </w:p>
    <w:p w:rsidR="0038447A" w:rsidRPr="0092643E" w:rsidRDefault="0038447A" w:rsidP="0092643E">
      <w:pPr>
        <w:spacing w:line="480" w:lineRule="auto"/>
        <w:ind w:firstLine="360"/>
        <w:contextualSpacing/>
        <w:jc w:val="both"/>
        <w:rPr>
          <w:rFonts w:asciiTheme="minorHAnsi" w:eastAsiaTheme="minorEastAsia" w:hAnsiTheme="minorHAnsi"/>
          <w:sz w:val="22"/>
          <w:szCs w:val="22"/>
          <w:lang w:val="en-GB"/>
        </w:rPr>
      </w:pPr>
      <w:r w:rsidRPr="0092643E">
        <w:rPr>
          <w:rFonts w:asciiTheme="minorHAnsi" w:eastAsiaTheme="minorEastAsia" w:hAnsiTheme="minorHAnsi"/>
          <w:sz w:val="22"/>
          <w:szCs w:val="22"/>
          <w:lang w:val="en-GB"/>
        </w:rPr>
        <w:t xml:space="preserve"> </w:t>
      </w:r>
      <w:r w:rsidRPr="0092643E">
        <w:rPr>
          <w:rFonts w:asciiTheme="minorHAnsi" w:eastAsiaTheme="minorEastAsia" w:hAnsiTheme="minorHAnsi"/>
          <w:i/>
          <w:sz w:val="22"/>
          <w:szCs w:val="22"/>
          <w:lang w:val="en-GB"/>
        </w:rPr>
        <w:t xml:space="preserve">L </w:t>
      </w:r>
      <w:r w:rsidRPr="0092643E">
        <w:rPr>
          <w:rFonts w:asciiTheme="minorHAnsi" w:eastAsiaTheme="minorEastAsia" w:hAnsiTheme="minorHAnsi"/>
          <w:sz w:val="22"/>
          <w:szCs w:val="22"/>
          <w:lang w:val="en-GB"/>
        </w:rPr>
        <w:t xml:space="preserve">is a set containing all BRH’s of gene </w:t>
      </w:r>
      <m:oMath>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a</m:t>
            </m:r>
          </m:sub>
        </m:sSub>
      </m:oMath>
      <w:r w:rsidRPr="0092643E">
        <w:rPr>
          <w:rFonts w:asciiTheme="minorHAnsi" w:eastAsiaTheme="minorEastAsia" w:hAnsiTheme="minorHAnsi"/>
          <w:sz w:val="22"/>
          <w:szCs w:val="22"/>
          <w:lang w:val="en-GB"/>
        </w:rPr>
        <w:t xml:space="preserve"> originating from the same sequence as gene </w:t>
      </w:r>
      <m:oMath>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b</m:t>
            </m:r>
          </m:sub>
        </m:sSub>
      </m:oMath>
      <w:r w:rsidRPr="0092643E">
        <w:rPr>
          <w:rFonts w:asciiTheme="minorHAnsi" w:eastAsiaTheme="minorEastAsia" w:hAnsiTheme="minorHAnsi"/>
          <w:sz w:val="22"/>
          <w:szCs w:val="22"/>
          <w:lang w:val="en-GB"/>
        </w:rPr>
        <w:t xml:space="preserve"> and is within </w:t>
      </w:r>
      <w:r w:rsidRPr="0092643E">
        <w:rPr>
          <w:rFonts w:asciiTheme="minorHAnsi" w:eastAsiaTheme="minorEastAsia" w:hAnsiTheme="minorHAnsi"/>
          <w:i/>
          <w:sz w:val="22"/>
          <w:szCs w:val="22"/>
          <w:lang w:val="en-GB"/>
        </w:rPr>
        <w:t xml:space="preserve">k </w:t>
      </w:r>
      <w:r w:rsidRPr="0092643E">
        <w:rPr>
          <w:rFonts w:asciiTheme="minorHAnsi" w:eastAsiaTheme="minorEastAsia" w:hAnsiTheme="minorHAnsi"/>
          <w:sz w:val="22"/>
          <w:szCs w:val="22"/>
          <w:lang w:val="en-GB"/>
        </w:rPr>
        <w:t xml:space="preserve">positions away such that </w:t>
      </w:r>
      <m:oMath>
        <m:d>
          <m:dPr>
            <m:begChr m:val="|"/>
            <m:endChr m:val="|"/>
            <m:ctrlPr>
              <w:rPr>
                <w:rFonts w:ascii="Cambria Math" w:eastAsiaTheme="minorEastAsia" w:hAnsi="Cambria Math"/>
                <w:i/>
                <w:sz w:val="22"/>
                <w:szCs w:val="22"/>
                <w:lang w:val="en-GB"/>
              </w:rPr>
            </m:ctrlPr>
          </m:dPr>
          <m:e>
            <m:r>
              <w:rPr>
                <w:rFonts w:ascii="Cambria Math" w:hAnsi="Cambria Math"/>
                <w:sz w:val="22"/>
                <w:szCs w:val="22"/>
                <w:lang w:val="en-GB"/>
              </w:rPr>
              <m:t>rank(x)-k</m:t>
            </m:r>
            <m:ctrlPr>
              <w:rPr>
                <w:rFonts w:ascii="Cambria Math" w:hAnsi="Cambria Math"/>
                <w:i/>
                <w:sz w:val="22"/>
                <w:szCs w:val="22"/>
                <w:lang w:val="en-GB"/>
              </w:rPr>
            </m:ctrlPr>
          </m:e>
        </m:d>
        <m:r>
          <w:rPr>
            <w:rFonts w:ascii="Cambria Math" w:hAnsi="Cambria Math"/>
            <w:sz w:val="22"/>
            <w:szCs w:val="22"/>
            <w:lang w:val="en-GB"/>
          </w:rPr>
          <m:t>≤f</m:t>
        </m:r>
      </m:oMath>
      <w:r w:rsidRPr="0092643E">
        <w:rPr>
          <w:rFonts w:asciiTheme="minorHAnsi" w:eastAsiaTheme="minorEastAsia" w:hAnsiTheme="minorHAnsi"/>
          <w:sz w:val="22"/>
          <w:szCs w:val="22"/>
          <w:lang w:val="en-GB"/>
        </w:rPr>
        <w:t xml:space="preserve">. If </w:t>
      </w:r>
      <w:r w:rsidRPr="0092643E">
        <w:rPr>
          <w:rFonts w:asciiTheme="minorHAnsi" w:eastAsiaTheme="minorEastAsia" w:hAnsiTheme="minorHAnsi"/>
          <w:i/>
          <w:sz w:val="22"/>
          <w:szCs w:val="22"/>
          <w:lang w:val="en-GB"/>
        </w:rPr>
        <w:t xml:space="preserve">L </w:t>
      </w:r>
      <w:r w:rsidRPr="0092643E">
        <w:rPr>
          <w:rFonts w:asciiTheme="minorHAnsi" w:eastAsiaTheme="minorEastAsia" w:hAnsiTheme="minorHAnsi"/>
          <w:sz w:val="22"/>
          <w:szCs w:val="22"/>
          <w:lang w:val="en-GB"/>
        </w:rPr>
        <w:t xml:space="preserve">is empty, then </w:t>
      </w:r>
      <m:oMath>
        <m:r>
          <w:rPr>
            <w:rFonts w:ascii="Cambria Math" w:eastAsiaTheme="minorEastAsia" w:hAnsi="Cambria Math"/>
            <w:sz w:val="22"/>
            <w:szCs w:val="22"/>
            <w:lang w:val="en-GB"/>
          </w:rPr>
          <m:t>φ</m:t>
        </m:r>
        <m:d>
          <m:dPr>
            <m:ctrlPr>
              <w:rPr>
                <w:rFonts w:ascii="Cambria Math" w:eastAsiaTheme="minorEastAsia" w:hAnsi="Cambria Math"/>
                <w:i/>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a</m:t>
                </m:r>
              </m:sub>
            </m:sSub>
            <m:r>
              <w:rPr>
                <w:rFonts w:ascii="Cambria Math"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b</m:t>
                </m:r>
              </m:sub>
            </m:sSub>
          </m:e>
        </m:d>
        <m:r>
          <w:rPr>
            <w:rFonts w:ascii="Cambria Math" w:eastAsiaTheme="minorEastAsia" w:hAnsi="Cambria Math"/>
            <w:sz w:val="22"/>
            <w:szCs w:val="22"/>
            <w:lang w:val="en-GB"/>
          </w:rPr>
          <m:t xml:space="preserve"> </m:t>
        </m:r>
      </m:oMath>
      <w:r w:rsidRPr="0092643E">
        <w:rPr>
          <w:rFonts w:asciiTheme="minorHAnsi" w:eastAsiaTheme="minorEastAsia" w:hAnsiTheme="minorHAnsi"/>
          <w:sz w:val="22"/>
          <w:szCs w:val="22"/>
          <w:lang w:val="en-GB"/>
        </w:rPr>
        <w:t xml:space="preserve">is set to </w:t>
      </w:r>
      <m:oMath>
        <m:r>
          <w:rPr>
            <w:rFonts w:ascii="Cambria Math" w:eastAsiaTheme="minorEastAsia" w:hAnsi="Cambria Math"/>
            <w:sz w:val="22"/>
            <w:szCs w:val="22"/>
            <w:lang w:val="en-GB"/>
          </w:rPr>
          <m:t>α</m:t>
        </m:r>
      </m:oMath>
      <w:r w:rsidRPr="0092643E">
        <w:rPr>
          <w:rFonts w:asciiTheme="minorHAnsi" w:eastAsiaTheme="minorEastAsia" w:hAnsiTheme="minorHAnsi"/>
          <w:sz w:val="22"/>
          <w:szCs w:val="22"/>
          <w:lang w:val="en-GB"/>
        </w:rPr>
        <w:t xml:space="preserve"> the </w:t>
      </w:r>
      <w:r w:rsidRPr="0092643E">
        <w:rPr>
          <w:rFonts w:asciiTheme="minorHAnsi" w:eastAsiaTheme="minorEastAsia" w:hAnsiTheme="minorHAnsi"/>
          <w:i/>
          <w:sz w:val="22"/>
          <w:szCs w:val="22"/>
          <w:lang w:val="en-GB"/>
        </w:rPr>
        <w:t xml:space="preserve">BRH penalty </w:t>
      </w:r>
      <w:r w:rsidRPr="0092643E">
        <w:rPr>
          <w:rFonts w:asciiTheme="minorHAnsi" w:eastAsiaTheme="minorEastAsia" w:hAnsiTheme="minorHAnsi"/>
          <w:sz w:val="22"/>
          <w:szCs w:val="22"/>
          <w:lang w:val="en-GB"/>
        </w:rPr>
        <w:t xml:space="preserve">(set to 5 by default). The </w:t>
      </w:r>
      <w:proofErr w:type="spellStart"/>
      <w:r w:rsidRPr="0092643E">
        <w:rPr>
          <w:rFonts w:asciiTheme="minorHAnsi" w:eastAsiaTheme="minorEastAsia" w:hAnsiTheme="minorHAnsi"/>
          <w:sz w:val="22"/>
          <w:szCs w:val="22"/>
          <w:lang w:val="en-GB"/>
        </w:rPr>
        <w:t>syntenic</w:t>
      </w:r>
      <w:proofErr w:type="spellEnd"/>
      <w:r w:rsidRPr="0092643E">
        <w:rPr>
          <w:rFonts w:asciiTheme="minorHAnsi" w:eastAsiaTheme="minorEastAsia" w:hAnsiTheme="minorHAnsi"/>
          <w:sz w:val="22"/>
          <w:szCs w:val="22"/>
          <w:lang w:val="en-GB"/>
        </w:rPr>
        <w:t xml:space="preserve"> vectors for a BRH can thus be created follows: </w:t>
      </w:r>
    </w:p>
    <w:p w:rsidR="0038447A" w:rsidRPr="0092643E" w:rsidRDefault="0038447A" w:rsidP="0092643E">
      <w:pPr>
        <w:spacing w:line="480" w:lineRule="auto"/>
        <w:ind w:firstLine="360"/>
        <w:contextualSpacing/>
        <w:jc w:val="both"/>
        <w:rPr>
          <w:rFonts w:asciiTheme="minorHAnsi" w:eastAsiaTheme="minorEastAsia" w:hAnsiTheme="minorHAnsi"/>
          <w:sz w:val="22"/>
          <w:szCs w:val="22"/>
          <w:lang w:val="en-GB"/>
        </w:rPr>
      </w:pPr>
    </w:p>
    <w:p w:rsidR="0038447A" w:rsidRPr="0092643E" w:rsidRDefault="002262C3" w:rsidP="00DD1B15">
      <w:pPr>
        <w:spacing w:line="480" w:lineRule="auto"/>
        <w:contextualSpacing/>
        <w:jc w:val="center"/>
        <w:rPr>
          <w:rFonts w:asciiTheme="minorHAnsi" w:eastAsiaTheme="minorEastAsia" w:hAnsiTheme="minorHAnsi"/>
          <w:sz w:val="22"/>
          <w:szCs w:val="22"/>
          <w:lang w:val="en-GB"/>
        </w:rPr>
      </w:pPr>
      <m:oMathPara>
        <m:oMath>
          <m:sSub>
            <m:sSubPr>
              <m:ctrlPr>
                <w:rPr>
                  <w:rFonts w:ascii="Cambria Math" w:eastAsiaTheme="minorEastAsia" w:hAnsi="Cambria Math"/>
                  <w:i/>
                  <w:sz w:val="22"/>
                  <w:szCs w:val="22"/>
                  <w:vertAlign w:val="subscript"/>
                  <w:lang w:val="en-GB"/>
                </w:rPr>
              </m:ctrlPr>
            </m:sSubPr>
            <m:e>
              <m:r>
                <w:rPr>
                  <w:rFonts w:ascii="Cambria Math" w:eastAsiaTheme="minorEastAsia" w:hAnsi="Cambria Math"/>
                  <w:sz w:val="22"/>
                  <w:szCs w:val="22"/>
                  <w:vertAlign w:val="subscript"/>
                  <w:lang w:val="en-GB"/>
                </w:rPr>
                <m:t>V</m:t>
              </m:r>
            </m:e>
            <m:sub>
              <m:r>
                <w:rPr>
                  <w:rFonts w:ascii="Cambria Math" w:eastAsiaTheme="minorEastAsia" w:hAnsi="Cambria Math"/>
                  <w:sz w:val="22"/>
                  <w:szCs w:val="22"/>
                  <w:vertAlign w:val="subscript"/>
                  <w:lang w:val="en-GB"/>
                </w:rPr>
                <m:t>L</m:t>
              </m:r>
            </m:sub>
          </m:sSub>
          <m:r>
            <w:rPr>
              <w:rFonts w:ascii="Cambria Math" w:eastAsiaTheme="minorEastAsia" w:hAnsi="Cambria Math"/>
              <w:sz w:val="22"/>
              <w:szCs w:val="22"/>
              <w:lang w:val="en-GB"/>
            </w:rPr>
            <m:t>=[</m:t>
          </m:r>
          <m:r>
            <m:rPr>
              <m:sty m:val="p"/>
            </m:rPr>
            <w:rPr>
              <w:rFonts w:ascii="Cambria Math" w:eastAsiaTheme="minorEastAsia" w:hAnsi="Cambria Math"/>
              <w:sz w:val="22"/>
              <w:szCs w:val="22"/>
              <w:lang w:val="en-GB"/>
            </w:rPr>
            <m:t>Ψ</m:t>
          </m:r>
          <m:d>
            <m:dPr>
              <m:ctrlPr>
                <w:rPr>
                  <w:rFonts w:ascii="Cambria Math" w:eastAsiaTheme="minorEastAsia" w:hAnsi="Cambria Math"/>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r>
                <w:rPr>
                  <w:rFonts w:ascii="Cambria Math" w:eastAsiaTheme="minorEastAsia"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r>
                <w:rPr>
                  <w:rFonts w:ascii="Cambria Math" w:eastAsiaTheme="minorEastAsia" w:hAnsi="Cambria Math"/>
                  <w:sz w:val="22"/>
                  <w:szCs w:val="22"/>
                  <w:lang w:val="en-GB"/>
                </w:rPr>
                <m:t>,x-f,y-f</m:t>
              </m:r>
            </m:e>
          </m:d>
          <m:r>
            <m:rPr>
              <m:sty m:val="p"/>
            </m:rPr>
            <w:rPr>
              <w:rFonts w:ascii="Cambria Math" w:eastAsiaTheme="minorEastAsia" w:hAnsi="Cambria Math"/>
              <w:sz w:val="22"/>
              <w:szCs w:val="22"/>
              <w:lang w:val="en-GB"/>
            </w:rPr>
            <m:t>, …Ψ</m:t>
          </m:r>
          <m:d>
            <m:dPr>
              <m:ctrlPr>
                <w:rPr>
                  <w:rFonts w:ascii="Cambria Math" w:eastAsiaTheme="minorEastAsia" w:hAnsi="Cambria Math"/>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r>
                <w:rPr>
                  <w:rFonts w:ascii="Cambria Math" w:eastAsiaTheme="minorEastAsia"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r>
                <w:rPr>
                  <w:rFonts w:ascii="Cambria Math" w:eastAsiaTheme="minorEastAsia" w:hAnsi="Cambria Math"/>
                  <w:sz w:val="22"/>
                  <w:szCs w:val="22"/>
                  <w:lang w:val="en-GB"/>
                </w:rPr>
                <m:t>,x-2,y-2</m:t>
              </m:r>
            </m:e>
          </m:d>
          <m:r>
            <m:rPr>
              <m:sty m:val="p"/>
            </m:rPr>
            <w:rPr>
              <w:rFonts w:ascii="Cambria Math" w:eastAsiaTheme="minorEastAsia" w:hAnsi="Cambria Math"/>
              <w:sz w:val="22"/>
              <w:szCs w:val="22"/>
              <w:lang w:val="en-GB"/>
            </w:rPr>
            <m:t>, Ψ</m:t>
          </m:r>
          <m:d>
            <m:dPr>
              <m:ctrlPr>
                <w:rPr>
                  <w:rFonts w:ascii="Cambria Math" w:eastAsiaTheme="minorEastAsia" w:hAnsi="Cambria Math"/>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r>
                <w:rPr>
                  <w:rFonts w:ascii="Cambria Math" w:eastAsiaTheme="minorEastAsia"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r>
                <w:rPr>
                  <w:rFonts w:ascii="Cambria Math" w:eastAsiaTheme="minorEastAsia" w:hAnsi="Cambria Math"/>
                  <w:sz w:val="22"/>
                  <w:szCs w:val="22"/>
                  <w:lang w:val="en-GB"/>
                </w:rPr>
                <m:t>,x-1,y-1</m:t>
              </m:r>
            </m:e>
          </m:d>
          <m:r>
            <w:rPr>
              <w:rFonts w:ascii="Cambria Math" w:eastAsiaTheme="minorEastAsia" w:hAnsi="Cambria Math"/>
              <w:sz w:val="22"/>
              <w:szCs w:val="22"/>
              <w:lang w:val="en-GB"/>
            </w:rPr>
            <m:t>]</m:t>
          </m:r>
        </m:oMath>
      </m:oMathPara>
    </w:p>
    <w:p w:rsidR="0038447A" w:rsidRPr="0092643E" w:rsidRDefault="002262C3" w:rsidP="00DD1B15">
      <w:pPr>
        <w:spacing w:line="480" w:lineRule="auto"/>
        <w:contextualSpacing/>
        <w:jc w:val="center"/>
        <w:rPr>
          <w:rFonts w:asciiTheme="minorHAnsi" w:eastAsiaTheme="minorEastAsia" w:hAnsiTheme="minorHAnsi"/>
          <w:i/>
          <w:sz w:val="22"/>
          <w:szCs w:val="22"/>
          <w:lang w:val="en-GB"/>
        </w:rPr>
      </w:pPr>
      <m:oMath>
        <m:sSub>
          <m:sSubPr>
            <m:ctrlPr>
              <w:rPr>
                <w:rFonts w:ascii="Cambria Math" w:eastAsiaTheme="minorEastAsia" w:hAnsi="Cambria Math"/>
                <w:i/>
                <w:sz w:val="22"/>
                <w:szCs w:val="22"/>
                <w:vertAlign w:val="subscript"/>
                <w:lang w:val="en-GB"/>
              </w:rPr>
            </m:ctrlPr>
          </m:sSubPr>
          <m:e>
            <m:r>
              <w:rPr>
                <w:rFonts w:ascii="Cambria Math" w:eastAsiaTheme="minorEastAsia" w:hAnsi="Cambria Math"/>
                <w:sz w:val="22"/>
                <w:szCs w:val="22"/>
                <w:vertAlign w:val="subscript"/>
                <w:lang w:val="en-GB"/>
              </w:rPr>
              <m:t>V</m:t>
            </m:r>
          </m:e>
          <m:sub>
            <m:r>
              <w:rPr>
                <w:rFonts w:ascii="Cambria Math" w:eastAsiaTheme="minorEastAsia" w:hAnsi="Cambria Math"/>
                <w:sz w:val="22"/>
                <w:szCs w:val="22"/>
                <w:vertAlign w:val="subscript"/>
                <w:lang w:val="en-GB"/>
              </w:rPr>
              <m:t>R</m:t>
            </m:r>
          </m:sub>
        </m:sSub>
        <m:r>
          <w:rPr>
            <w:rFonts w:ascii="Cambria Math" w:eastAsiaTheme="minorEastAsia" w:hAnsi="Cambria Math"/>
            <w:sz w:val="22"/>
            <w:szCs w:val="22"/>
            <w:lang w:val="en-GB"/>
          </w:rPr>
          <m:t>=[</m:t>
        </m:r>
        <m:r>
          <m:rPr>
            <m:sty m:val="p"/>
          </m:rPr>
          <w:rPr>
            <w:rFonts w:ascii="Cambria Math" w:eastAsiaTheme="minorEastAsia" w:hAnsi="Cambria Math"/>
            <w:sz w:val="22"/>
            <w:szCs w:val="22"/>
            <w:lang w:val="en-GB"/>
          </w:rPr>
          <m:t>Ψ</m:t>
        </m:r>
        <m:d>
          <m:dPr>
            <m:ctrlPr>
              <w:rPr>
                <w:rFonts w:ascii="Cambria Math" w:eastAsiaTheme="minorEastAsia" w:hAnsi="Cambria Math"/>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r>
              <w:rPr>
                <w:rFonts w:ascii="Cambria Math" w:eastAsiaTheme="minorEastAsia"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r>
              <w:rPr>
                <w:rFonts w:ascii="Cambria Math" w:eastAsiaTheme="minorEastAsia" w:hAnsi="Cambria Math"/>
                <w:sz w:val="22"/>
                <w:szCs w:val="22"/>
                <w:lang w:val="en-GB"/>
              </w:rPr>
              <m:t>,x+1,y+1</m:t>
            </m:r>
          </m:e>
        </m:d>
        <m:r>
          <m:rPr>
            <m:sty m:val="p"/>
          </m:rPr>
          <w:rPr>
            <w:rFonts w:ascii="Cambria Math" w:eastAsiaTheme="minorEastAsia" w:hAnsi="Cambria Math"/>
            <w:sz w:val="22"/>
            <w:szCs w:val="22"/>
            <w:lang w:val="en-GB"/>
          </w:rPr>
          <m:t>,Ψ</m:t>
        </m:r>
        <m:d>
          <m:dPr>
            <m:ctrlPr>
              <w:rPr>
                <w:rFonts w:ascii="Cambria Math" w:eastAsiaTheme="minorEastAsia" w:hAnsi="Cambria Math"/>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r>
              <w:rPr>
                <w:rFonts w:ascii="Cambria Math" w:eastAsiaTheme="minorEastAsia"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r>
              <w:rPr>
                <w:rFonts w:ascii="Cambria Math" w:eastAsiaTheme="minorEastAsia" w:hAnsi="Cambria Math"/>
                <w:sz w:val="22"/>
                <w:szCs w:val="22"/>
                <w:lang w:val="en-GB"/>
              </w:rPr>
              <m:t>,x+2,y+2</m:t>
            </m:r>
          </m:e>
        </m:d>
        <m:r>
          <m:rPr>
            <m:sty m:val="p"/>
          </m:rPr>
          <w:rPr>
            <w:rFonts w:ascii="Cambria Math" w:eastAsiaTheme="minorEastAsia" w:hAnsi="Cambria Math"/>
            <w:sz w:val="22"/>
            <w:szCs w:val="22"/>
            <w:lang w:val="en-GB"/>
          </w:rPr>
          <m:t>, …Ψ</m:t>
        </m:r>
        <m:d>
          <m:dPr>
            <m:ctrlPr>
              <w:rPr>
                <w:rFonts w:ascii="Cambria Math" w:eastAsiaTheme="minorEastAsia" w:hAnsi="Cambria Math"/>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r>
              <w:rPr>
                <w:rFonts w:ascii="Cambria Math" w:eastAsiaTheme="minorEastAsia"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r>
              <w:rPr>
                <w:rFonts w:ascii="Cambria Math" w:eastAsiaTheme="minorEastAsia" w:hAnsi="Cambria Math"/>
                <w:sz w:val="22"/>
                <w:szCs w:val="22"/>
                <w:lang w:val="en-GB"/>
              </w:rPr>
              <m:t>,x+f,y+f</m:t>
            </m:r>
          </m:e>
        </m:d>
      </m:oMath>
      <w:r w:rsidR="0038447A" w:rsidRPr="0092643E">
        <w:rPr>
          <w:rFonts w:asciiTheme="minorHAnsi" w:eastAsiaTheme="minorEastAsia" w:hAnsiTheme="minorHAnsi"/>
          <w:sz w:val="22"/>
          <w:szCs w:val="22"/>
          <w:lang w:val="en-GB"/>
        </w:rPr>
        <w:t>]</w:t>
      </w:r>
    </w:p>
    <w:p w:rsidR="0038447A" w:rsidRPr="0092643E" w:rsidRDefault="002262C3" w:rsidP="00DD1B15">
      <w:pPr>
        <w:spacing w:line="480" w:lineRule="auto"/>
        <w:contextualSpacing/>
        <w:jc w:val="center"/>
        <w:rPr>
          <w:rFonts w:asciiTheme="minorHAnsi" w:eastAsiaTheme="minorEastAsia" w:hAnsiTheme="minorHAnsi"/>
          <w:sz w:val="22"/>
          <w:szCs w:val="22"/>
          <w:lang w:val="en-GB"/>
        </w:rPr>
      </w:pPr>
      <m:oMath>
        <m:sSub>
          <m:sSubPr>
            <m:ctrlPr>
              <w:rPr>
                <w:rFonts w:ascii="Cambria Math" w:eastAsiaTheme="minorEastAsia" w:hAnsi="Cambria Math"/>
                <w:i/>
                <w:sz w:val="22"/>
                <w:szCs w:val="22"/>
                <w:vertAlign w:val="subscript"/>
                <w:lang w:val="en-GB"/>
              </w:rPr>
            </m:ctrlPr>
          </m:sSubPr>
          <m:e>
            <m:r>
              <w:rPr>
                <w:rFonts w:ascii="Cambria Math" w:eastAsiaTheme="minorEastAsia" w:hAnsi="Cambria Math"/>
                <w:sz w:val="22"/>
                <w:szCs w:val="22"/>
                <w:vertAlign w:val="subscript"/>
                <w:lang w:val="en-GB"/>
              </w:rPr>
              <m:t>V</m:t>
            </m:r>
          </m:e>
          <m:sub>
            <m:r>
              <w:rPr>
                <w:rFonts w:ascii="Cambria Math" w:eastAsiaTheme="minorEastAsia" w:hAnsi="Cambria Math"/>
                <w:sz w:val="22"/>
                <w:szCs w:val="22"/>
                <w:vertAlign w:val="subscript"/>
                <w:lang w:val="en-GB"/>
              </w:rPr>
              <m:t>L</m:t>
            </m:r>
          </m:sub>
        </m:sSub>
        <m:r>
          <w:rPr>
            <w:rFonts w:ascii="Cambria Math" w:eastAsiaTheme="minorEastAsia" w:hAnsi="Cambria Math"/>
            <w:sz w:val="22"/>
            <w:szCs w:val="22"/>
            <w:lang w:val="en-GB"/>
          </w:rPr>
          <m:t>'=[</m:t>
        </m:r>
        <m:r>
          <m:rPr>
            <m:sty m:val="p"/>
          </m:rPr>
          <w:rPr>
            <w:rFonts w:ascii="Cambria Math" w:eastAsiaTheme="minorEastAsia" w:hAnsi="Cambria Math"/>
            <w:sz w:val="22"/>
            <w:szCs w:val="22"/>
            <w:lang w:val="en-GB"/>
          </w:rPr>
          <m:t>Ψ</m:t>
        </m:r>
        <m:d>
          <m:dPr>
            <m:ctrlPr>
              <w:rPr>
                <w:rFonts w:ascii="Cambria Math" w:eastAsiaTheme="minorEastAsia" w:hAnsi="Cambria Math"/>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r>
              <w:rPr>
                <w:rFonts w:ascii="Cambria Math" w:eastAsiaTheme="minorEastAsia"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r>
              <w:rPr>
                <w:rFonts w:ascii="Cambria Math" w:eastAsiaTheme="minorEastAsia" w:hAnsi="Cambria Math"/>
                <w:sz w:val="22"/>
                <w:szCs w:val="22"/>
                <w:lang w:val="en-GB"/>
              </w:rPr>
              <m:t>,x-f,y+f</m:t>
            </m:r>
          </m:e>
        </m:d>
        <m:r>
          <m:rPr>
            <m:sty m:val="p"/>
          </m:rPr>
          <w:rPr>
            <w:rFonts w:ascii="Cambria Math" w:eastAsiaTheme="minorEastAsia" w:hAnsi="Cambria Math"/>
            <w:sz w:val="22"/>
            <w:szCs w:val="22"/>
            <w:lang w:val="en-GB"/>
          </w:rPr>
          <m:t>, …Ψ</m:t>
        </m:r>
        <m:d>
          <m:dPr>
            <m:ctrlPr>
              <w:rPr>
                <w:rFonts w:ascii="Cambria Math" w:eastAsiaTheme="minorEastAsia" w:hAnsi="Cambria Math"/>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r>
              <w:rPr>
                <w:rFonts w:ascii="Cambria Math" w:eastAsiaTheme="minorEastAsia"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r>
              <w:rPr>
                <w:rFonts w:ascii="Cambria Math" w:eastAsiaTheme="minorEastAsia" w:hAnsi="Cambria Math"/>
                <w:sz w:val="22"/>
                <w:szCs w:val="22"/>
                <w:lang w:val="en-GB"/>
              </w:rPr>
              <m:t>,x-2,y+2</m:t>
            </m:r>
          </m:e>
        </m:d>
        <m:r>
          <m:rPr>
            <m:sty m:val="p"/>
          </m:rPr>
          <w:rPr>
            <w:rFonts w:ascii="Cambria Math" w:eastAsiaTheme="minorEastAsia" w:hAnsi="Cambria Math"/>
            <w:sz w:val="22"/>
            <w:szCs w:val="22"/>
            <w:lang w:val="en-GB"/>
          </w:rPr>
          <m:t>, Ψ</m:t>
        </m:r>
        <m:d>
          <m:dPr>
            <m:ctrlPr>
              <w:rPr>
                <w:rFonts w:ascii="Cambria Math" w:eastAsiaTheme="minorEastAsia" w:hAnsi="Cambria Math"/>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r>
              <w:rPr>
                <w:rFonts w:ascii="Cambria Math" w:eastAsiaTheme="minorEastAsia"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r>
              <w:rPr>
                <w:rFonts w:ascii="Cambria Math" w:eastAsiaTheme="minorEastAsia" w:hAnsi="Cambria Math"/>
                <w:sz w:val="22"/>
                <w:szCs w:val="22"/>
                <w:lang w:val="en-GB"/>
              </w:rPr>
              <m:t>,x-1,y+1</m:t>
            </m:r>
          </m:e>
        </m:d>
      </m:oMath>
      <w:r w:rsidR="0038447A" w:rsidRPr="0092643E">
        <w:rPr>
          <w:rFonts w:asciiTheme="minorHAnsi" w:eastAsiaTheme="minorEastAsia" w:hAnsiTheme="minorHAnsi"/>
          <w:sz w:val="22"/>
          <w:szCs w:val="22"/>
          <w:lang w:val="en-GB"/>
        </w:rPr>
        <w:t>]</w:t>
      </w:r>
    </w:p>
    <w:p w:rsidR="0038447A" w:rsidRPr="0092643E" w:rsidRDefault="002262C3" w:rsidP="00DD1B15">
      <w:pPr>
        <w:spacing w:line="480" w:lineRule="auto"/>
        <w:contextualSpacing/>
        <w:jc w:val="center"/>
        <w:rPr>
          <w:rFonts w:asciiTheme="minorHAnsi" w:eastAsiaTheme="minorEastAsia" w:hAnsiTheme="minorHAnsi"/>
          <w:sz w:val="22"/>
          <w:szCs w:val="22"/>
          <w:lang w:val="en-GB"/>
        </w:rPr>
      </w:pPr>
      <m:oMath>
        <m:sSub>
          <m:sSubPr>
            <m:ctrlPr>
              <w:rPr>
                <w:rFonts w:ascii="Cambria Math" w:eastAsiaTheme="minorEastAsia" w:hAnsi="Cambria Math"/>
                <w:i/>
                <w:sz w:val="22"/>
                <w:szCs w:val="22"/>
                <w:vertAlign w:val="subscript"/>
                <w:lang w:val="en-GB"/>
              </w:rPr>
            </m:ctrlPr>
          </m:sSubPr>
          <m:e>
            <m:r>
              <w:rPr>
                <w:rFonts w:ascii="Cambria Math" w:eastAsiaTheme="minorEastAsia" w:hAnsi="Cambria Math"/>
                <w:sz w:val="22"/>
                <w:szCs w:val="22"/>
                <w:vertAlign w:val="subscript"/>
                <w:lang w:val="en-GB"/>
              </w:rPr>
              <m:t>V</m:t>
            </m:r>
          </m:e>
          <m:sub>
            <m:r>
              <w:rPr>
                <w:rFonts w:ascii="Cambria Math" w:eastAsiaTheme="minorEastAsia" w:hAnsi="Cambria Math"/>
                <w:sz w:val="22"/>
                <w:szCs w:val="22"/>
                <w:vertAlign w:val="subscript"/>
                <w:lang w:val="en-GB"/>
              </w:rPr>
              <m:t>R</m:t>
            </m:r>
          </m:sub>
        </m:sSub>
        <m:r>
          <w:rPr>
            <w:rFonts w:ascii="Cambria Math" w:eastAsiaTheme="minorEastAsia" w:hAnsi="Cambria Math"/>
            <w:sz w:val="22"/>
            <w:szCs w:val="22"/>
            <w:lang w:val="en-GB"/>
          </w:rPr>
          <m:t>'=[</m:t>
        </m:r>
        <m:r>
          <m:rPr>
            <m:sty m:val="p"/>
          </m:rPr>
          <w:rPr>
            <w:rFonts w:ascii="Cambria Math" w:eastAsiaTheme="minorEastAsia" w:hAnsi="Cambria Math"/>
            <w:sz w:val="22"/>
            <w:szCs w:val="22"/>
            <w:lang w:val="en-GB"/>
          </w:rPr>
          <m:t>Ψ</m:t>
        </m:r>
        <m:d>
          <m:dPr>
            <m:ctrlPr>
              <w:rPr>
                <w:rFonts w:ascii="Cambria Math" w:eastAsiaTheme="minorEastAsia" w:hAnsi="Cambria Math"/>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r>
              <w:rPr>
                <w:rFonts w:ascii="Cambria Math" w:eastAsiaTheme="minorEastAsia"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r>
              <w:rPr>
                <w:rFonts w:ascii="Cambria Math" w:eastAsiaTheme="minorEastAsia" w:hAnsi="Cambria Math"/>
                <w:sz w:val="22"/>
                <w:szCs w:val="22"/>
                <w:lang w:val="en-GB"/>
              </w:rPr>
              <m:t>,x+1,y-1</m:t>
            </m:r>
          </m:e>
        </m:d>
        <m:r>
          <m:rPr>
            <m:sty m:val="p"/>
          </m:rPr>
          <w:rPr>
            <w:rFonts w:ascii="Cambria Math" w:eastAsiaTheme="minorEastAsia" w:hAnsi="Cambria Math"/>
            <w:sz w:val="22"/>
            <w:szCs w:val="22"/>
            <w:lang w:val="en-GB"/>
          </w:rPr>
          <m:t>,Ψ</m:t>
        </m:r>
        <m:d>
          <m:dPr>
            <m:ctrlPr>
              <w:rPr>
                <w:rFonts w:ascii="Cambria Math" w:eastAsiaTheme="minorEastAsia" w:hAnsi="Cambria Math"/>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r>
              <w:rPr>
                <w:rFonts w:ascii="Cambria Math" w:eastAsiaTheme="minorEastAsia"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r>
              <w:rPr>
                <w:rFonts w:ascii="Cambria Math" w:eastAsiaTheme="minorEastAsia" w:hAnsi="Cambria Math"/>
                <w:sz w:val="22"/>
                <w:szCs w:val="22"/>
                <w:lang w:val="en-GB"/>
              </w:rPr>
              <m:t>,x+2,y-2</m:t>
            </m:r>
          </m:e>
        </m:d>
        <m:r>
          <m:rPr>
            <m:sty m:val="p"/>
          </m:rPr>
          <w:rPr>
            <w:rFonts w:ascii="Cambria Math" w:eastAsiaTheme="minorEastAsia" w:hAnsi="Cambria Math"/>
            <w:sz w:val="22"/>
            <w:szCs w:val="22"/>
            <w:lang w:val="en-GB"/>
          </w:rPr>
          <m:t>, …Ψ</m:t>
        </m:r>
        <m:d>
          <m:dPr>
            <m:ctrlPr>
              <w:rPr>
                <w:rFonts w:ascii="Cambria Math" w:eastAsiaTheme="minorEastAsia" w:hAnsi="Cambria Math"/>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r>
              <w:rPr>
                <w:rFonts w:ascii="Cambria Math" w:eastAsiaTheme="minorEastAsia"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r>
              <w:rPr>
                <w:rFonts w:ascii="Cambria Math" w:eastAsiaTheme="minorEastAsia" w:hAnsi="Cambria Math"/>
                <w:sz w:val="22"/>
                <w:szCs w:val="22"/>
                <w:lang w:val="en-GB"/>
              </w:rPr>
              <m:t>,x+f,y-f</m:t>
            </m:r>
          </m:e>
        </m:d>
      </m:oMath>
      <w:r w:rsidR="0038447A" w:rsidRPr="0092643E">
        <w:rPr>
          <w:rFonts w:asciiTheme="minorHAnsi" w:eastAsiaTheme="minorEastAsia" w:hAnsiTheme="minorHAnsi"/>
          <w:sz w:val="22"/>
          <w:szCs w:val="22"/>
          <w:lang w:val="en-GB"/>
        </w:rPr>
        <w:t>]</w:t>
      </w:r>
    </w:p>
    <w:p w:rsidR="0038447A" w:rsidRPr="0092643E" w:rsidRDefault="0038447A" w:rsidP="0092643E">
      <w:pPr>
        <w:spacing w:line="480" w:lineRule="auto"/>
        <w:contextualSpacing/>
        <w:jc w:val="both"/>
        <w:rPr>
          <w:rFonts w:asciiTheme="minorHAnsi" w:eastAsiaTheme="minorEastAsia" w:hAnsiTheme="minorHAnsi"/>
          <w:sz w:val="22"/>
          <w:szCs w:val="22"/>
          <w:lang w:val="en-GB"/>
        </w:rPr>
      </w:pPr>
    </w:p>
    <w:p w:rsidR="0038447A" w:rsidRPr="0092643E" w:rsidRDefault="0038447A" w:rsidP="0092643E">
      <w:pPr>
        <w:spacing w:line="480" w:lineRule="auto"/>
        <w:ind w:firstLine="360"/>
        <w:contextualSpacing/>
        <w:jc w:val="both"/>
        <w:rPr>
          <w:rFonts w:asciiTheme="minorHAnsi" w:eastAsiaTheme="minorEastAsia" w:hAnsiTheme="minorHAnsi"/>
          <w:sz w:val="22"/>
          <w:szCs w:val="22"/>
          <w:lang w:val="en-GB"/>
        </w:rPr>
      </w:pPr>
      <w:r w:rsidRPr="0092643E">
        <w:rPr>
          <w:rFonts w:asciiTheme="minorHAnsi" w:eastAsiaTheme="minorEastAsia" w:hAnsiTheme="minorHAnsi"/>
          <w:sz w:val="22"/>
          <w:szCs w:val="22"/>
          <w:lang w:val="en-GB"/>
        </w:rPr>
        <w:t xml:space="preserve">Note that we create </w:t>
      </w:r>
      <m:oMath>
        <m:sSub>
          <m:sSubPr>
            <m:ctrlPr>
              <w:rPr>
                <w:rFonts w:ascii="Cambria Math" w:eastAsiaTheme="minorEastAsia" w:hAnsi="Cambria Math"/>
                <w:i/>
                <w:sz w:val="22"/>
                <w:szCs w:val="22"/>
                <w:vertAlign w:val="subscript"/>
                <w:lang w:val="en-GB"/>
              </w:rPr>
            </m:ctrlPr>
          </m:sSubPr>
          <m:e>
            <m:r>
              <w:rPr>
                <w:rFonts w:ascii="Cambria Math" w:eastAsiaTheme="minorEastAsia" w:hAnsi="Cambria Math"/>
                <w:sz w:val="22"/>
                <w:szCs w:val="22"/>
                <w:vertAlign w:val="subscript"/>
                <w:lang w:val="en-GB"/>
              </w:rPr>
              <m:t>V</m:t>
            </m:r>
          </m:e>
          <m:sub>
            <m:r>
              <w:rPr>
                <w:rFonts w:ascii="Cambria Math" w:eastAsiaTheme="minorEastAsia" w:hAnsi="Cambria Math"/>
                <w:sz w:val="22"/>
                <w:szCs w:val="22"/>
                <w:vertAlign w:val="subscript"/>
                <w:lang w:val="en-GB"/>
              </w:rPr>
              <m:t>L</m:t>
            </m:r>
          </m:sub>
        </m:sSub>
      </m:oMath>
      <w:r w:rsidRPr="0092643E">
        <w:rPr>
          <w:rFonts w:asciiTheme="minorHAnsi" w:eastAsiaTheme="minorEastAsia" w:hAnsiTheme="minorHAnsi"/>
          <w:sz w:val="22"/>
          <w:szCs w:val="22"/>
          <w:lang w:val="en-GB"/>
        </w:rPr>
        <w:t xml:space="preserve"> and </w:t>
      </w:r>
      <m:oMath>
        <m:sSub>
          <m:sSubPr>
            <m:ctrlPr>
              <w:rPr>
                <w:rFonts w:ascii="Cambria Math" w:eastAsiaTheme="minorEastAsia" w:hAnsi="Cambria Math"/>
                <w:i/>
                <w:sz w:val="22"/>
                <w:szCs w:val="22"/>
                <w:vertAlign w:val="subscript"/>
                <w:lang w:val="en-GB"/>
              </w:rPr>
            </m:ctrlPr>
          </m:sSubPr>
          <m:e>
            <m:r>
              <w:rPr>
                <w:rFonts w:ascii="Cambria Math" w:eastAsiaTheme="minorEastAsia" w:hAnsi="Cambria Math"/>
                <w:sz w:val="22"/>
                <w:szCs w:val="22"/>
                <w:vertAlign w:val="subscript"/>
                <w:lang w:val="en-GB"/>
              </w:rPr>
              <m:t>V</m:t>
            </m:r>
          </m:e>
          <m:sub>
            <m:r>
              <w:rPr>
                <w:rFonts w:ascii="Cambria Math" w:eastAsiaTheme="minorEastAsia" w:hAnsi="Cambria Math"/>
                <w:sz w:val="22"/>
                <w:szCs w:val="22"/>
                <w:vertAlign w:val="subscript"/>
                <w:lang w:val="en-GB"/>
              </w:rPr>
              <m:t>R</m:t>
            </m:r>
          </m:sub>
        </m:sSub>
      </m:oMath>
      <w:r w:rsidRPr="0092643E">
        <w:rPr>
          <w:rFonts w:asciiTheme="minorHAnsi" w:eastAsiaTheme="minorEastAsia" w:hAnsiTheme="minorHAnsi"/>
          <w:sz w:val="22"/>
          <w:szCs w:val="22"/>
          <w:lang w:val="en-GB"/>
        </w:rPr>
        <w:t xml:space="preserve"> separately to properly compute the synteny at the breakpoints of chromosomal translocations and horizontal gene transfers. Similarly, </w:t>
      </w:r>
      <m:oMath>
        <m:sSub>
          <m:sSubPr>
            <m:ctrlPr>
              <w:rPr>
                <w:rFonts w:ascii="Cambria Math" w:eastAsiaTheme="minorEastAsia" w:hAnsi="Cambria Math"/>
                <w:i/>
                <w:sz w:val="22"/>
                <w:szCs w:val="22"/>
                <w:vertAlign w:val="subscript"/>
                <w:lang w:val="en-GB"/>
              </w:rPr>
            </m:ctrlPr>
          </m:sSubPr>
          <m:e>
            <m:r>
              <w:rPr>
                <w:rFonts w:ascii="Cambria Math" w:eastAsiaTheme="minorEastAsia" w:hAnsi="Cambria Math"/>
                <w:sz w:val="22"/>
                <w:szCs w:val="22"/>
                <w:vertAlign w:val="subscript"/>
                <w:lang w:val="en-GB"/>
              </w:rPr>
              <m:t>V</m:t>
            </m:r>
          </m:e>
          <m:sub>
            <m:r>
              <w:rPr>
                <w:rFonts w:ascii="Cambria Math" w:eastAsiaTheme="minorEastAsia" w:hAnsi="Cambria Math"/>
                <w:sz w:val="22"/>
                <w:szCs w:val="22"/>
                <w:vertAlign w:val="subscript"/>
                <w:lang w:val="en-GB"/>
              </w:rPr>
              <m:t>L</m:t>
            </m:r>
          </m:sub>
        </m:sSub>
        <m:r>
          <w:rPr>
            <w:rFonts w:ascii="Cambria Math" w:eastAsiaTheme="minorEastAsia" w:hAnsi="Cambria Math"/>
            <w:sz w:val="22"/>
            <w:szCs w:val="22"/>
            <w:lang w:val="en-GB"/>
          </w:rPr>
          <m:t>'</m:t>
        </m:r>
      </m:oMath>
      <w:r w:rsidRPr="0092643E">
        <w:rPr>
          <w:rFonts w:asciiTheme="minorHAnsi" w:eastAsiaTheme="minorEastAsia" w:hAnsiTheme="minorHAnsi"/>
          <w:sz w:val="22"/>
          <w:szCs w:val="22"/>
          <w:lang w:val="en-GB"/>
        </w:rPr>
        <w:t xml:space="preserve"> and </w:t>
      </w:r>
      <m:oMath>
        <m:sSub>
          <m:sSubPr>
            <m:ctrlPr>
              <w:rPr>
                <w:rFonts w:ascii="Cambria Math" w:eastAsiaTheme="minorEastAsia" w:hAnsi="Cambria Math"/>
                <w:i/>
                <w:sz w:val="22"/>
                <w:szCs w:val="22"/>
                <w:vertAlign w:val="subscript"/>
                <w:lang w:val="en-GB"/>
              </w:rPr>
            </m:ctrlPr>
          </m:sSubPr>
          <m:e>
            <m:r>
              <w:rPr>
                <w:rFonts w:ascii="Cambria Math" w:eastAsiaTheme="minorEastAsia" w:hAnsi="Cambria Math"/>
                <w:sz w:val="22"/>
                <w:szCs w:val="22"/>
                <w:vertAlign w:val="subscript"/>
                <w:lang w:val="en-GB"/>
              </w:rPr>
              <m:t>V</m:t>
            </m:r>
          </m:e>
          <m:sub>
            <m:r>
              <w:rPr>
                <w:rFonts w:ascii="Cambria Math" w:eastAsiaTheme="minorEastAsia" w:hAnsi="Cambria Math"/>
                <w:sz w:val="22"/>
                <w:szCs w:val="22"/>
                <w:vertAlign w:val="subscript"/>
                <w:lang w:val="en-GB"/>
              </w:rPr>
              <m:t>R</m:t>
            </m:r>
          </m:sub>
        </m:sSub>
        <m:r>
          <w:rPr>
            <w:rFonts w:ascii="Cambria Math" w:eastAsiaTheme="minorEastAsia" w:hAnsi="Cambria Math"/>
            <w:sz w:val="22"/>
            <w:szCs w:val="22"/>
            <w:lang w:val="en-GB"/>
          </w:rPr>
          <m:t>'</m:t>
        </m:r>
      </m:oMath>
      <w:r w:rsidRPr="0092643E">
        <w:rPr>
          <w:rFonts w:asciiTheme="minorHAnsi" w:eastAsiaTheme="minorEastAsia" w:hAnsiTheme="minorHAnsi"/>
          <w:sz w:val="22"/>
          <w:szCs w:val="22"/>
          <w:lang w:val="en-GB"/>
        </w:rPr>
        <w:t xml:space="preserve"> are the syntenic vectors under a scenario of an inversion structural rearrangement. </w:t>
      </w:r>
    </w:p>
    <w:p w:rsidR="0038447A" w:rsidRPr="0092643E" w:rsidRDefault="0038447A" w:rsidP="0092643E">
      <w:pPr>
        <w:spacing w:line="480" w:lineRule="auto"/>
        <w:ind w:firstLine="360"/>
        <w:contextualSpacing/>
        <w:jc w:val="both"/>
        <w:rPr>
          <w:rFonts w:asciiTheme="minorHAnsi" w:eastAsiaTheme="minorEastAsia" w:hAnsiTheme="minorHAnsi"/>
          <w:sz w:val="22"/>
          <w:szCs w:val="22"/>
          <w:lang w:val="en-GB"/>
        </w:rPr>
      </w:pPr>
      <w:r w:rsidRPr="0092643E">
        <w:rPr>
          <w:rFonts w:asciiTheme="minorHAnsi" w:eastAsiaTheme="minorEastAsia" w:hAnsiTheme="minorHAnsi"/>
          <w:sz w:val="22"/>
          <w:szCs w:val="22"/>
          <w:lang w:val="en-GB"/>
        </w:rPr>
        <w:t xml:space="preserve">The </w:t>
      </w:r>
      <w:proofErr w:type="spellStart"/>
      <w:r w:rsidRPr="0092643E">
        <w:rPr>
          <w:rFonts w:asciiTheme="minorHAnsi" w:eastAsiaTheme="minorEastAsia" w:hAnsiTheme="minorHAnsi"/>
          <w:i/>
          <w:sz w:val="22"/>
          <w:szCs w:val="22"/>
          <w:lang w:val="en-GB"/>
        </w:rPr>
        <w:t>synteny</w:t>
      </w:r>
      <w:proofErr w:type="spellEnd"/>
      <w:r w:rsidRPr="0092643E">
        <w:rPr>
          <w:rFonts w:asciiTheme="minorHAnsi" w:eastAsiaTheme="minorEastAsia" w:hAnsiTheme="minorHAnsi"/>
          <w:i/>
          <w:sz w:val="22"/>
          <w:szCs w:val="22"/>
          <w:lang w:val="en-GB"/>
        </w:rPr>
        <w:t xml:space="preserve"> score</w:t>
      </w:r>
      <w:r w:rsidRPr="0092643E">
        <w:rPr>
          <w:rFonts w:asciiTheme="minorHAnsi" w:eastAsiaTheme="minorEastAsia" w:hAnsiTheme="minorHAnsi"/>
          <w:sz w:val="22"/>
          <w:szCs w:val="22"/>
          <w:lang w:val="en-GB"/>
        </w:rPr>
        <w:t xml:space="preserve"> summarizes the vectors as a single score defined as the minimum of the mean displacement of each </w:t>
      </w:r>
      <w:proofErr w:type="spellStart"/>
      <w:r w:rsidRPr="0092643E">
        <w:rPr>
          <w:rFonts w:asciiTheme="minorHAnsi" w:eastAsiaTheme="minorEastAsia" w:hAnsiTheme="minorHAnsi"/>
          <w:sz w:val="22"/>
          <w:szCs w:val="22"/>
          <w:lang w:val="en-GB"/>
        </w:rPr>
        <w:t>syntenic</w:t>
      </w:r>
      <w:proofErr w:type="spellEnd"/>
      <w:r w:rsidRPr="0092643E">
        <w:rPr>
          <w:rFonts w:asciiTheme="minorHAnsi" w:eastAsiaTheme="minorEastAsia" w:hAnsiTheme="minorHAnsi"/>
          <w:sz w:val="22"/>
          <w:szCs w:val="22"/>
          <w:lang w:val="en-GB"/>
        </w:rPr>
        <w:t xml:space="preserve"> vector. Note that these vectors are only defined for genes that are at least </w:t>
      </w:r>
      <w:r w:rsidRPr="0092643E">
        <w:rPr>
          <w:rFonts w:asciiTheme="minorHAnsi" w:eastAsiaTheme="minorEastAsia" w:hAnsiTheme="minorHAnsi"/>
          <w:i/>
          <w:sz w:val="22"/>
          <w:szCs w:val="22"/>
          <w:lang w:val="en-GB"/>
        </w:rPr>
        <w:t xml:space="preserve">f </w:t>
      </w:r>
      <w:r w:rsidRPr="0092643E">
        <w:rPr>
          <w:rFonts w:asciiTheme="minorHAnsi" w:eastAsiaTheme="minorEastAsia" w:hAnsiTheme="minorHAnsi"/>
          <w:sz w:val="22"/>
          <w:szCs w:val="22"/>
          <w:lang w:val="en-GB"/>
        </w:rPr>
        <w:t xml:space="preserve">positions away from the boundaries of a sequence. In situations where this is not true, we obtain the maximum reachable positions upstream and downstream of a BRH, termed </w:t>
      </w:r>
      <w:proofErr w:type="spellStart"/>
      <w:r w:rsidRPr="0092643E">
        <w:rPr>
          <w:rFonts w:asciiTheme="minorHAnsi" w:eastAsiaTheme="minorEastAsia" w:hAnsiTheme="minorHAnsi"/>
          <w:i/>
          <w:sz w:val="22"/>
          <w:szCs w:val="22"/>
          <w:lang w:val="en-GB"/>
        </w:rPr>
        <w:t>max_left</w:t>
      </w:r>
      <w:proofErr w:type="spellEnd"/>
      <w:r w:rsidRPr="0092643E">
        <w:rPr>
          <w:rFonts w:asciiTheme="minorHAnsi" w:eastAsiaTheme="minorEastAsia" w:hAnsiTheme="minorHAnsi"/>
          <w:i/>
          <w:sz w:val="22"/>
          <w:szCs w:val="22"/>
          <w:lang w:val="en-GB"/>
        </w:rPr>
        <w:t xml:space="preserve"> </w:t>
      </w:r>
      <w:r w:rsidRPr="0092643E">
        <w:rPr>
          <w:rFonts w:asciiTheme="minorHAnsi" w:eastAsiaTheme="minorEastAsia" w:hAnsiTheme="minorHAnsi"/>
          <w:sz w:val="22"/>
          <w:szCs w:val="22"/>
          <w:lang w:val="en-GB"/>
        </w:rPr>
        <w:t xml:space="preserve">and </w:t>
      </w:r>
      <w:proofErr w:type="spellStart"/>
      <w:r w:rsidRPr="0092643E">
        <w:rPr>
          <w:rFonts w:asciiTheme="minorHAnsi" w:eastAsiaTheme="minorEastAsia" w:hAnsiTheme="minorHAnsi"/>
          <w:i/>
          <w:sz w:val="22"/>
          <w:szCs w:val="22"/>
          <w:lang w:val="en-GB"/>
        </w:rPr>
        <w:t>max_right</w:t>
      </w:r>
      <w:proofErr w:type="spellEnd"/>
      <w:r w:rsidRPr="0092643E">
        <w:rPr>
          <w:rFonts w:asciiTheme="minorHAnsi" w:eastAsiaTheme="minorEastAsia" w:hAnsiTheme="minorHAnsi"/>
          <w:sz w:val="22"/>
          <w:szCs w:val="22"/>
          <w:lang w:val="en-GB"/>
        </w:rPr>
        <w:t>,</w:t>
      </w:r>
      <w:r w:rsidRPr="0092643E">
        <w:rPr>
          <w:rFonts w:asciiTheme="minorHAnsi" w:eastAsiaTheme="minorEastAsia" w:hAnsiTheme="minorHAnsi"/>
          <w:i/>
          <w:sz w:val="22"/>
          <w:szCs w:val="22"/>
          <w:lang w:val="en-GB"/>
        </w:rPr>
        <w:t xml:space="preserve"> </w:t>
      </w:r>
      <w:r w:rsidRPr="0092643E">
        <w:rPr>
          <w:rFonts w:asciiTheme="minorHAnsi" w:eastAsiaTheme="minorEastAsia" w:hAnsiTheme="minorHAnsi"/>
          <w:sz w:val="22"/>
          <w:szCs w:val="22"/>
          <w:lang w:val="en-GB"/>
        </w:rPr>
        <w:t xml:space="preserve">where </w:t>
      </w:r>
      <m:oMath>
        <m:r>
          <w:rPr>
            <w:rFonts w:ascii="Cambria Math" w:eastAsiaTheme="minorEastAsia" w:hAnsi="Cambria Math"/>
            <w:sz w:val="22"/>
            <w:szCs w:val="22"/>
            <w:lang w:val="en-GB"/>
          </w:rPr>
          <m:t>max⁡_left</m:t>
        </m:r>
      </m:oMath>
      <w:r w:rsidRPr="0092643E">
        <w:rPr>
          <w:rFonts w:asciiTheme="minorHAnsi" w:eastAsiaTheme="minorEastAsia" w:hAnsiTheme="minorHAnsi"/>
          <w:sz w:val="22"/>
          <w:szCs w:val="22"/>
          <w:lang w:val="en-GB"/>
        </w:rPr>
        <w:t xml:space="preserve"> and </w:t>
      </w:r>
      <m:oMath>
        <m:r>
          <w:rPr>
            <w:rFonts w:ascii="Cambria Math" w:eastAsiaTheme="minorEastAsia" w:hAnsi="Cambria Math"/>
            <w:sz w:val="22"/>
            <w:szCs w:val="22"/>
            <w:lang w:val="en-GB"/>
          </w:rPr>
          <m:t>max⁡_right</m:t>
        </m:r>
      </m:oMath>
      <w:r w:rsidRPr="0092643E">
        <w:rPr>
          <w:rFonts w:asciiTheme="minorHAnsi" w:eastAsiaTheme="minorEastAsia" w:hAnsiTheme="minorHAnsi"/>
          <w:sz w:val="22"/>
          <w:szCs w:val="22"/>
          <w:lang w:val="en-GB"/>
        </w:rPr>
        <w:t xml:space="preserve"> are both </w:t>
      </w:r>
      <m:oMath>
        <m:r>
          <w:rPr>
            <w:rFonts w:ascii="Cambria Math" w:eastAsiaTheme="minorEastAsia" w:hAnsi="Cambria Math"/>
            <w:sz w:val="22"/>
            <w:szCs w:val="22"/>
            <w:lang w:val="en-GB"/>
          </w:rPr>
          <m:t xml:space="preserve">≤ </m:t>
        </m:r>
        <m:f>
          <m:fPr>
            <m:ctrlPr>
              <w:rPr>
                <w:rFonts w:ascii="Cambria Math" w:eastAsiaTheme="minorEastAsia" w:hAnsi="Cambria Math"/>
                <w:i/>
                <w:sz w:val="22"/>
                <w:szCs w:val="22"/>
                <w:lang w:val="en-GB"/>
              </w:rPr>
            </m:ctrlPr>
          </m:fPr>
          <m:num>
            <m:r>
              <w:rPr>
                <w:rFonts w:ascii="Cambria Math" w:eastAsiaTheme="minorEastAsia" w:hAnsi="Cambria Math"/>
                <w:sz w:val="22"/>
                <w:szCs w:val="22"/>
                <w:lang w:val="en-GB"/>
              </w:rPr>
              <m:t>f</m:t>
            </m:r>
          </m:num>
          <m:den>
            <m:r>
              <w:rPr>
                <w:rFonts w:ascii="Cambria Math" w:eastAsiaTheme="minorEastAsia" w:hAnsi="Cambria Math"/>
                <w:sz w:val="22"/>
                <w:szCs w:val="22"/>
                <w:lang w:val="en-GB"/>
              </w:rPr>
              <m:t>2</m:t>
            </m:r>
          </m:den>
        </m:f>
      </m:oMath>
      <w:r w:rsidRPr="0092643E">
        <w:rPr>
          <w:rFonts w:asciiTheme="minorHAnsi" w:eastAsiaTheme="minorEastAsia" w:hAnsiTheme="minorHAnsi"/>
          <w:sz w:val="22"/>
          <w:szCs w:val="22"/>
          <w:lang w:val="en-GB"/>
        </w:rPr>
        <w:t>,</w:t>
      </w:r>
      <w:r w:rsidRPr="0092643E">
        <w:rPr>
          <w:rFonts w:asciiTheme="minorHAnsi" w:eastAsiaTheme="minorEastAsia" w:hAnsiTheme="minorHAnsi"/>
          <w:i/>
          <w:sz w:val="22"/>
          <w:szCs w:val="22"/>
          <w:lang w:val="en-GB"/>
        </w:rPr>
        <w:t xml:space="preserve"> </w:t>
      </w:r>
      <w:r w:rsidRPr="0092643E">
        <w:rPr>
          <w:rFonts w:asciiTheme="minorHAnsi" w:eastAsiaTheme="minorEastAsia" w:hAnsiTheme="minorHAnsi"/>
          <w:sz w:val="22"/>
          <w:szCs w:val="22"/>
          <w:lang w:val="en-GB"/>
        </w:rPr>
        <w:t xml:space="preserve">and construct a general </w:t>
      </w:r>
      <w:proofErr w:type="spellStart"/>
      <w:r w:rsidRPr="0092643E">
        <w:rPr>
          <w:rFonts w:asciiTheme="minorHAnsi" w:eastAsiaTheme="minorEastAsia" w:hAnsiTheme="minorHAnsi"/>
          <w:sz w:val="22"/>
          <w:szCs w:val="22"/>
          <w:lang w:val="en-GB"/>
        </w:rPr>
        <w:t>syntenic</w:t>
      </w:r>
      <w:proofErr w:type="spellEnd"/>
      <w:r w:rsidRPr="0092643E">
        <w:rPr>
          <w:rFonts w:asciiTheme="minorHAnsi" w:eastAsiaTheme="minorEastAsia" w:hAnsiTheme="minorHAnsi"/>
          <w:sz w:val="22"/>
          <w:szCs w:val="22"/>
          <w:lang w:val="en-GB"/>
        </w:rPr>
        <w:t xml:space="preserve"> vector defined as: </w:t>
      </w:r>
    </w:p>
    <w:p w:rsidR="0038447A" w:rsidRPr="0092643E" w:rsidRDefault="0038447A" w:rsidP="0092643E">
      <w:pPr>
        <w:spacing w:line="480" w:lineRule="auto"/>
        <w:ind w:firstLine="360"/>
        <w:contextualSpacing/>
        <w:jc w:val="both"/>
        <w:rPr>
          <w:rFonts w:asciiTheme="minorHAnsi" w:eastAsiaTheme="minorEastAsia" w:hAnsiTheme="minorHAnsi"/>
          <w:sz w:val="22"/>
          <w:szCs w:val="22"/>
          <w:lang w:val="en-GB"/>
        </w:rPr>
      </w:pPr>
    </w:p>
    <w:p w:rsidR="0038447A" w:rsidRPr="0092643E" w:rsidRDefault="002262C3" w:rsidP="0092643E">
      <w:pPr>
        <w:spacing w:line="480" w:lineRule="auto"/>
        <w:ind w:firstLine="360"/>
        <w:contextualSpacing/>
        <w:jc w:val="both"/>
        <w:rPr>
          <w:rFonts w:asciiTheme="minorHAnsi" w:eastAsiaTheme="minorEastAsia" w:hAnsiTheme="minorHAnsi"/>
          <w:sz w:val="22"/>
          <w:szCs w:val="22"/>
          <w:lang w:val="en-GB"/>
        </w:rPr>
      </w:pPr>
      <m:oMathPara>
        <m:oMath>
          <m:sSub>
            <m:sSubPr>
              <m:ctrlPr>
                <w:rPr>
                  <w:rFonts w:ascii="Cambria Math" w:eastAsiaTheme="minorEastAsia" w:hAnsi="Cambria Math"/>
                  <w:i/>
                  <w:sz w:val="22"/>
                  <w:szCs w:val="22"/>
                  <w:vertAlign w:val="subscript"/>
                  <w:lang w:val="en-GB"/>
                </w:rPr>
              </m:ctrlPr>
            </m:sSubPr>
            <m:e>
              <m:r>
                <w:rPr>
                  <w:rFonts w:ascii="Cambria Math" w:eastAsiaTheme="minorEastAsia" w:hAnsi="Cambria Math"/>
                  <w:sz w:val="22"/>
                  <w:szCs w:val="22"/>
                  <w:vertAlign w:val="subscript"/>
                  <w:lang w:val="en-GB"/>
                </w:rPr>
                <m:t>V</m:t>
              </m:r>
            </m:e>
            <m:sub>
              <m:r>
                <w:rPr>
                  <w:rFonts w:ascii="Cambria Math" w:eastAsiaTheme="minorEastAsia" w:hAnsi="Cambria Math"/>
                  <w:sz w:val="22"/>
                  <w:szCs w:val="22"/>
                  <w:vertAlign w:val="subscript"/>
                  <w:lang w:val="en-GB"/>
                </w:rPr>
                <m:t>G</m:t>
              </m:r>
            </m:sub>
          </m:sSub>
          <m:r>
            <w:rPr>
              <w:rFonts w:ascii="Cambria Math" w:eastAsiaTheme="minorEastAsia" w:hAnsi="Cambria Math"/>
              <w:sz w:val="22"/>
              <w:szCs w:val="22"/>
              <w:lang w:val="en-GB"/>
            </w:rPr>
            <m:t>=[</m:t>
          </m:r>
          <m:r>
            <m:rPr>
              <m:sty m:val="p"/>
            </m:rPr>
            <w:rPr>
              <w:rFonts w:ascii="Cambria Math" w:eastAsiaTheme="minorEastAsia" w:hAnsi="Cambria Math"/>
              <w:sz w:val="22"/>
              <w:szCs w:val="22"/>
              <w:lang w:val="en-GB"/>
            </w:rPr>
            <m:t>Ψ</m:t>
          </m:r>
          <m:d>
            <m:dPr>
              <m:ctrlPr>
                <w:rPr>
                  <w:rFonts w:ascii="Cambria Math" w:eastAsiaTheme="minorEastAsia" w:hAnsi="Cambria Math"/>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r>
                <w:rPr>
                  <w:rFonts w:ascii="Cambria Math" w:eastAsiaTheme="minorEastAsia"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r>
                <w:rPr>
                  <w:rFonts w:ascii="Cambria Math" w:eastAsiaTheme="minorEastAsia" w:hAnsi="Cambria Math"/>
                  <w:sz w:val="22"/>
                  <w:szCs w:val="22"/>
                  <w:lang w:val="en-GB"/>
                </w:rPr>
                <m:t>,x-max⁡_left,y-max⁡_left</m:t>
              </m:r>
            </m:e>
          </m:d>
          <m:r>
            <m:rPr>
              <m:sty m:val="p"/>
            </m:rPr>
            <w:rPr>
              <w:rFonts w:ascii="Cambria Math" w:eastAsiaTheme="minorEastAsia" w:hAnsi="Cambria Math"/>
              <w:sz w:val="22"/>
              <w:szCs w:val="22"/>
              <w:lang w:val="en-GB"/>
            </w:rPr>
            <m:t>, …, Ψ</m:t>
          </m:r>
          <m:d>
            <m:dPr>
              <m:ctrlPr>
                <w:rPr>
                  <w:rFonts w:ascii="Cambria Math" w:eastAsiaTheme="minorEastAsia" w:hAnsi="Cambria Math"/>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i</m:t>
                  </m:r>
                </m:sub>
              </m:sSub>
              <m:r>
                <w:rPr>
                  <w:rFonts w:ascii="Cambria Math" w:eastAsiaTheme="minorEastAsia"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o</m:t>
                  </m:r>
                </m:e>
                <m:sub>
                  <m:r>
                    <w:rPr>
                      <w:rFonts w:ascii="Cambria Math" w:hAnsi="Cambria Math"/>
                      <w:sz w:val="22"/>
                      <w:szCs w:val="22"/>
                      <w:lang w:val="en-GB"/>
                    </w:rPr>
                    <m:t>j</m:t>
                  </m:r>
                </m:sub>
              </m:sSub>
              <m:r>
                <w:rPr>
                  <w:rFonts w:ascii="Cambria Math" w:eastAsiaTheme="minorEastAsia" w:hAnsi="Cambria Math"/>
                  <w:sz w:val="22"/>
                  <w:szCs w:val="22"/>
                  <w:lang w:val="en-GB"/>
                </w:rPr>
                <m:t>,x- max⁡_right,y-max⁡_right</m:t>
              </m:r>
            </m:e>
          </m:d>
          <m:r>
            <w:rPr>
              <w:rFonts w:ascii="Cambria Math" w:eastAsiaTheme="minorEastAsia" w:hAnsi="Cambria Math"/>
              <w:sz w:val="22"/>
              <w:szCs w:val="22"/>
              <w:lang w:val="en-GB"/>
            </w:rPr>
            <m:t>]</m:t>
          </m:r>
        </m:oMath>
      </m:oMathPara>
    </w:p>
    <w:p w:rsidR="0038447A" w:rsidRPr="0092643E" w:rsidRDefault="0038447A" w:rsidP="0092643E">
      <w:pPr>
        <w:spacing w:line="480" w:lineRule="auto"/>
        <w:ind w:firstLine="360"/>
        <w:contextualSpacing/>
        <w:jc w:val="both"/>
        <w:rPr>
          <w:rFonts w:asciiTheme="minorHAnsi" w:eastAsiaTheme="minorEastAsia" w:hAnsiTheme="minorHAnsi"/>
          <w:sz w:val="22"/>
          <w:szCs w:val="22"/>
          <w:lang w:val="en-GB"/>
        </w:rPr>
      </w:pPr>
    </w:p>
    <w:p w:rsidR="0038447A" w:rsidRPr="0092643E" w:rsidRDefault="0038447A" w:rsidP="0092643E">
      <w:pPr>
        <w:spacing w:line="480" w:lineRule="auto"/>
        <w:ind w:firstLine="360"/>
        <w:contextualSpacing/>
        <w:jc w:val="both"/>
        <w:rPr>
          <w:rFonts w:asciiTheme="minorHAnsi" w:eastAsiaTheme="minorEastAsia" w:hAnsiTheme="minorHAnsi"/>
          <w:sz w:val="22"/>
          <w:szCs w:val="22"/>
          <w:lang w:val="en-GB"/>
        </w:rPr>
      </w:pPr>
      <w:r w:rsidRPr="0092643E">
        <w:rPr>
          <w:rFonts w:asciiTheme="minorHAnsi" w:eastAsiaTheme="minorEastAsia" w:hAnsiTheme="minorHAnsi"/>
          <w:sz w:val="22"/>
          <w:szCs w:val="22"/>
          <w:lang w:val="en-GB"/>
        </w:rPr>
        <w:t xml:space="preserve">In this situation, the </w:t>
      </w:r>
      <w:proofErr w:type="spellStart"/>
      <w:r w:rsidRPr="0092643E">
        <w:rPr>
          <w:rFonts w:asciiTheme="minorHAnsi" w:eastAsiaTheme="minorEastAsia" w:hAnsiTheme="minorHAnsi"/>
          <w:sz w:val="22"/>
          <w:szCs w:val="22"/>
          <w:lang w:val="en-GB"/>
        </w:rPr>
        <w:t>syntenic</w:t>
      </w:r>
      <w:proofErr w:type="spellEnd"/>
      <w:r w:rsidRPr="0092643E">
        <w:rPr>
          <w:rFonts w:asciiTheme="minorHAnsi" w:eastAsiaTheme="minorEastAsia" w:hAnsiTheme="minorHAnsi"/>
          <w:sz w:val="22"/>
          <w:szCs w:val="22"/>
          <w:lang w:val="en-GB"/>
        </w:rPr>
        <w:t xml:space="preserve"> score is set to the mean displacement in </w:t>
      </w:r>
      <m:oMath>
        <m:sSub>
          <m:sSubPr>
            <m:ctrlPr>
              <w:rPr>
                <w:rFonts w:ascii="Cambria Math" w:eastAsiaTheme="minorEastAsia" w:hAnsi="Cambria Math"/>
                <w:i/>
                <w:sz w:val="22"/>
                <w:szCs w:val="22"/>
                <w:vertAlign w:val="subscript"/>
                <w:lang w:val="en-GB"/>
              </w:rPr>
            </m:ctrlPr>
          </m:sSubPr>
          <m:e>
            <m:r>
              <w:rPr>
                <w:rFonts w:ascii="Cambria Math" w:eastAsiaTheme="minorEastAsia" w:hAnsi="Cambria Math"/>
                <w:sz w:val="22"/>
                <w:szCs w:val="22"/>
                <w:vertAlign w:val="subscript"/>
                <w:lang w:val="en-GB"/>
              </w:rPr>
              <m:t>V</m:t>
            </m:r>
          </m:e>
          <m:sub>
            <m:r>
              <w:rPr>
                <w:rFonts w:ascii="Cambria Math" w:eastAsiaTheme="minorEastAsia" w:hAnsi="Cambria Math"/>
                <w:sz w:val="22"/>
                <w:szCs w:val="22"/>
                <w:vertAlign w:val="subscript"/>
                <w:lang w:val="en-GB"/>
              </w:rPr>
              <m:t>G</m:t>
            </m:r>
          </m:sub>
        </m:sSub>
      </m:oMath>
      <w:r w:rsidRPr="0092643E">
        <w:rPr>
          <w:rFonts w:asciiTheme="minorHAnsi" w:eastAsiaTheme="minorEastAsia" w:hAnsiTheme="minorHAnsi"/>
          <w:sz w:val="22"/>
          <w:szCs w:val="22"/>
          <w:lang w:val="en-GB"/>
        </w:rPr>
        <w:t xml:space="preserve">. </w:t>
      </w:r>
    </w:p>
    <w:p w:rsidR="0038447A" w:rsidRPr="0092643E" w:rsidRDefault="0038447A" w:rsidP="0092643E">
      <w:pPr>
        <w:spacing w:line="480" w:lineRule="auto"/>
        <w:ind w:firstLine="360"/>
        <w:contextualSpacing/>
        <w:jc w:val="both"/>
        <w:rPr>
          <w:rFonts w:asciiTheme="minorHAnsi" w:eastAsiaTheme="minorEastAsia" w:hAnsiTheme="minorHAnsi"/>
          <w:sz w:val="22"/>
          <w:szCs w:val="22"/>
          <w:lang w:val="en-GB"/>
        </w:rPr>
      </w:pPr>
      <w:r w:rsidRPr="0092643E">
        <w:rPr>
          <w:rFonts w:asciiTheme="minorHAnsi" w:eastAsiaTheme="minorEastAsia" w:hAnsiTheme="minorHAnsi"/>
          <w:sz w:val="22"/>
          <w:szCs w:val="22"/>
          <w:lang w:val="en-GB"/>
        </w:rPr>
        <w:t xml:space="preserve">Lastly, when scoring the </w:t>
      </w:r>
      <w:proofErr w:type="spellStart"/>
      <w:r w:rsidRPr="0092643E">
        <w:rPr>
          <w:rFonts w:asciiTheme="minorHAnsi" w:eastAsiaTheme="minorEastAsia" w:hAnsiTheme="minorHAnsi"/>
          <w:sz w:val="22"/>
          <w:szCs w:val="22"/>
          <w:lang w:val="en-GB"/>
        </w:rPr>
        <w:t>syntenic</w:t>
      </w:r>
      <w:proofErr w:type="spellEnd"/>
      <w:r w:rsidRPr="0092643E">
        <w:rPr>
          <w:rFonts w:asciiTheme="minorHAnsi" w:eastAsiaTheme="minorEastAsia" w:hAnsiTheme="minorHAnsi"/>
          <w:sz w:val="22"/>
          <w:szCs w:val="22"/>
          <w:lang w:val="en-GB"/>
        </w:rPr>
        <w:t xml:space="preserve"> score for a BRH containing genes involved in a repetitive region as previously discussed, the </w:t>
      </w:r>
      <w:proofErr w:type="spellStart"/>
      <w:r w:rsidRPr="0092643E">
        <w:rPr>
          <w:rFonts w:asciiTheme="minorHAnsi" w:eastAsiaTheme="minorEastAsia" w:hAnsiTheme="minorHAnsi"/>
          <w:sz w:val="22"/>
          <w:szCs w:val="22"/>
          <w:lang w:val="en-GB"/>
        </w:rPr>
        <w:t>syntenic</w:t>
      </w:r>
      <w:proofErr w:type="spellEnd"/>
      <w:r w:rsidRPr="0092643E">
        <w:rPr>
          <w:rFonts w:asciiTheme="minorHAnsi" w:eastAsiaTheme="minorEastAsia" w:hAnsiTheme="minorHAnsi"/>
          <w:sz w:val="22"/>
          <w:szCs w:val="22"/>
          <w:lang w:val="en-GB"/>
        </w:rPr>
        <w:t xml:space="preserve"> vectors are computed starting from the left and right-most gene in the repetitive region. The intuition is that locally repetitive regions will cause inaccurate </w:t>
      </w:r>
      <w:r w:rsidRPr="0092643E">
        <w:rPr>
          <w:rFonts w:asciiTheme="minorHAnsi" w:eastAsiaTheme="minorEastAsia" w:hAnsiTheme="minorHAnsi"/>
          <w:sz w:val="22"/>
          <w:szCs w:val="22"/>
          <w:lang w:val="en-GB"/>
        </w:rPr>
        <w:lastRenderedPageBreak/>
        <w:t xml:space="preserve">calculations for the </w:t>
      </w:r>
      <w:proofErr w:type="spellStart"/>
      <w:r w:rsidRPr="0092643E">
        <w:rPr>
          <w:rFonts w:asciiTheme="minorHAnsi" w:eastAsiaTheme="minorEastAsia" w:hAnsiTheme="minorHAnsi"/>
          <w:sz w:val="22"/>
          <w:szCs w:val="22"/>
          <w:lang w:val="en-GB"/>
        </w:rPr>
        <w:t>synteny</w:t>
      </w:r>
      <w:proofErr w:type="spellEnd"/>
      <w:r w:rsidRPr="0092643E">
        <w:rPr>
          <w:rFonts w:asciiTheme="minorHAnsi" w:eastAsiaTheme="minorEastAsia" w:hAnsiTheme="minorHAnsi"/>
          <w:sz w:val="22"/>
          <w:szCs w:val="22"/>
          <w:lang w:val="en-GB"/>
        </w:rPr>
        <w:t xml:space="preserve"> scores for both genes that are within and around the repetitive region leading to an increase of false negative </w:t>
      </w:r>
      <w:proofErr w:type="spellStart"/>
      <w:r w:rsidRPr="0092643E">
        <w:rPr>
          <w:rFonts w:asciiTheme="minorHAnsi" w:eastAsiaTheme="minorEastAsia" w:hAnsiTheme="minorHAnsi"/>
          <w:sz w:val="22"/>
          <w:szCs w:val="22"/>
          <w:lang w:val="en-GB"/>
        </w:rPr>
        <w:t>syntenic</w:t>
      </w:r>
      <w:proofErr w:type="spellEnd"/>
      <w:r w:rsidRPr="0092643E">
        <w:rPr>
          <w:rFonts w:asciiTheme="minorHAnsi" w:eastAsiaTheme="minorEastAsia" w:hAnsiTheme="minorHAnsi"/>
          <w:sz w:val="22"/>
          <w:szCs w:val="22"/>
          <w:lang w:val="en-GB"/>
        </w:rPr>
        <w:t xml:space="preserve"> anchors. Thus, we “mask” the repetitive regions and compute the </w:t>
      </w:r>
      <w:proofErr w:type="spellStart"/>
      <w:r w:rsidRPr="0092643E">
        <w:rPr>
          <w:rFonts w:asciiTheme="minorHAnsi" w:eastAsiaTheme="minorEastAsia" w:hAnsiTheme="minorHAnsi"/>
          <w:sz w:val="22"/>
          <w:szCs w:val="22"/>
          <w:lang w:val="en-GB"/>
        </w:rPr>
        <w:t>synteny</w:t>
      </w:r>
      <w:proofErr w:type="spellEnd"/>
      <w:r w:rsidRPr="0092643E">
        <w:rPr>
          <w:rFonts w:asciiTheme="minorHAnsi" w:eastAsiaTheme="minorEastAsia" w:hAnsiTheme="minorHAnsi"/>
          <w:sz w:val="22"/>
          <w:szCs w:val="22"/>
          <w:lang w:val="en-GB"/>
        </w:rPr>
        <w:t xml:space="preserve"> upstream and downstream of the region. Furthermore, we restrict the </w:t>
      </w:r>
      <w:proofErr w:type="spellStart"/>
      <w:r w:rsidRPr="0092643E">
        <w:rPr>
          <w:rFonts w:asciiTheme="minorHAnsi" w:eastAsiaTheme="minorEastAsia" w:hAnsiTheme="minorHAnsi"/>
          <w:sz w:val="22"/>
          <w:szCs w:val="22"/>
          <w:lang w:val="en-GB"/>
        </w:rPr>
        <w:t>synteny</w:t>
      </w:r>
      <w:proofErr w:type="spellEnd"/>
      <w:r w:rsidRPr="0092643E">
        <w:rPr>
          <w:rFonts w:asciiTheme="minorHAnsi" w:eastAsiaTheme="minorEastAsia" w:hAnsiTheme="minorHAnsi"/>
          <w:sz w:val="22"/>
          <w:szCs w:val="22"/>
          <w:lang w:val="en-GB"/>
        </w:rPr>
        <w:t xml:space="preserve"> scoring of repetitive genes to those that only have the same </w:t>
      </w:r>
      <w:proofErr w:type="spellStart"/>
      <w:r w:rsidRPr="0092643E">
        <w:rPr>
          <w:rFonts w:asciiTheme="minorHAnsi" w:eastAsiaTheme="minorEastAsia" w:hAnsiTheme="minorHAnsi"/>
          <w:i/>
          <w:sz w:val="22"/>
          <w:szCs w:val="22"/>
          <w:lang w:val="en-GB"/>
        </w:rPr>
        <w:t>repeat_rank</w:t>
      </w:r>
      <w:proofErr w:type="spellEnd"/>
      <w:r w:rsidRPr="0092643E">
        <w:rPr>
          <w:rFonts w:asciiTheme="minorHAnsi" w:eastAsiaTheme="minorEastAsia" w:hAnsiTheme="minorHAnsi"/>
          <w:i/>
          <w:sz w:val="22"/>
          <w:szCs w:val="22"/>
          <w:lang w:val="en-GB"/>
        </w:rPr>
        <w:t xml:space="preserve"> </w:t>
      </w:r>
      <w:r w:rsidRPr="0092643E">
        <w:rPr>
          <w:rFonts w:asciiTheme="minorHAnsi" w:eastAsiaTheme="minorEastAsia" w:hAnsiTheme="minorHAnsi"/>
          <w:sz w:val="22"/>
          <w:szCs w:val="22"/>
          <w:lang w:val="en-GB"/>
        </w:rPr>
        <w:t xml:space="preserve">normalizing the </w:t>
      </w:r>
      <w:proofErr w:type="spellStart"/>
      <w:r w:rsidRPr="0092643E">
        <w:rPr>
          <w:rFonts w:asciiTheme="minorHAnsi" w:eastAsiaTheme="minorEastAsia" w:hAnsiTheme="minorHAnsi"/>
          <w:sz w:val="22"/>
          <w:szCs w:val="22"/>
          <w:lang w:val="en-GB"/>
        </w:rPr>
        <w:t>syntenic</w:t>
      </w:r>
      <w:proofErr w:type="spellEnd"/>
      <w:r w:rsidRPr="0092643E">
        <w:rPr>
          <w:rFonts w:asciiTheme="minorHAnsi" w:eastAsiaTheme="minorEastAsia" w:hAnsiTheme="minorHAnsi"/>
          <w:sz w:val="22"/>
          <w:szCs w:val="22"/>
          <w:lang w:val="en-GB"/>
        </w:rPr>
        <w:t xml:space="preserve"> anchors of repetitive regions to their left-most corresponding BRH. </w:t>
      </w:r>
    </w:p>
    <w:p w:rsidR="0038447A" w:rsidRDefault="0038447A" w:rsidP="0092643E">
      <w:pPr>
        <w:spacing w:line="480" w:lineRule="auto"/>
        <w:ind w:firstLine="360"/>
        <w:contextualSpacing/>
        <w:jc w:val="both"/>
        <w:rPr>
          <w:rFonts w:asciiTheme="minorHAnsi" w:eastAsiaTheme="minorEastAsia" w:hAnsiTheme="minorHAnsi"/>
          <w:sz w:val="22"/>
          <w:szCs w:val="22"/>
          <w:lang w:val="en-GB"/>
        </w:rPr>
      </w:pPr>
      <w:r w:rsidRPr="0092643E">
        <w:rPr>
          <w:rFonts w:asciiTheme="minorHAnsi" w:eastAsiaTheme="minorEastAsia" w:hAnsiTheme="minorHAnsi"/>
          <w:sz w:val="22"/>
          <w:szCs w:val="22"/>
          <w:lang w:val="en-GB"/>
        </w:rPr>
        <w:t xml:space="preserve">In implementation, we group the BRH’s of every gene based on the originating genome identifier and for each genome we retain the corresponding gene with the smallest </w:t>
      </w:r>
      <w:proofErr w:type="spellStart"/>
      <w:r w:rsidRPr="0092643E">
        <w:rPr>
          <w:rFonts w:asciiTheme="minorHAnsi" w:eastAsiaTheme="minorEastAsia" w:hAnsiTheme="minorHAnsi"/>
          <w:sz w:val="22"/>
          <w:szCs w:val="22"/>
          <w:lang w:val="en-GB"/>
        </w:rPr>
        <w:t>synteny</w:t>
      </w:r>
      <w:proofErr w:type="spellEnd"/>
      <w:r w:rsidRPr="0092643E">
        <w:rPr>
          <w:rFonts w:asciiTheme="minorHAnsi" w:eastAsiaTheme="minorEastAsia" w:hAnsiTheme="minorHAnsi"/>
          <w:sz w:val="22"/>
          <w:szCs w:val="22"/>
          <w:lang w:val="en-GB"/>
        </w:rPr>
        <w:t xml:space="preserve"> score with the restriction that </w:t>
      </w:r>
      <m:oMath>
        <m:r>
          <w:rPr>
            <w:rFonts w:ascii="Cambria Math" w:eastAsiaTheme="minorEastAsia" w:hAnsi="Cambria Math"/>
            <w:sz w:val="22"/>
            <w:szCs w:val="22"/>
            <w:lang w:val="en-GB"/>
          </w:rPr>
          <m:t>synteny score</m:t>
        </m:r>
        <m:r>
          <m:rPr>
            <m:sty m:val="p"/>
          </m:rPr>
          <w:rPr>
            <w:rFonts w:ascii="Cambria Math" w:eastAsiaTheme="minorEastAsia" w:hAnsi="Cambria Math"/>
            <w:sz w:val="22"/>
            <w:szCs w:val="22"/>
            <w:lang w:val="en-GB"/>
          </w:rPr>
          <m:t xml:space="preserve">≤ </m:t>
        </m:r>
        <m:r>
          <w:rPr>
            <w:rFonts w:ascii="Cambria Math" w:eastAsiaTheme="minorEastAsia" w:hAnsi="Cambria Math"/>
            <w:sz w:val="22"/>
            <w:szCs w:val="22"/>
            <w:lang w:val="en-GB"/>
          </w:rPr>
          <m:t>S</m:t>
        </m:r>
      </m:oMath>
      <w:r w:rsidRPr="0092643E">
        <w:rPr>
          <w:rFonts w:asciiTheme="minorHAnsi" w:eastAsiaTheme="minorEastAsia" w:hAnsiTheme="minorHAnsi"/>
          <w:sz w:val="22"/>
          <w:szCs w:val="22"/>
          <w:lang w:val="en-GB"/>
        </w:rPr>
        <w:t xml:space="preserve">, where </w:t>
      </w:r>
      <m:oMath>
        <m:r>
          <w:rPr>
            <w:rFonts w:ascii="Cambria Math" w:eastAsiaTheme="minorEastAsia" w:hAnsi="Cambria Math"/>
            <w:sz w:val="22"/>
            <w:szCs w:val="22"/>
            <w:lang w:val="en-GB"/>
          </w:rPr>
          <m:t>S</m:t>
        </m:r>
      </m:oMath>
      <w:r w:rsidRPr="0092643E">
        <w:rPr>
          <w:rFonts w:asciiTheme="minorHAnsi" w:eastAsiaTheme="minorEastAsia" w:hAnsiTheme="minorHAnsi"/>
          <w:sz w:val="22"/>
          <w:szCs w:val="22"/>
          <w:lang w:val="en-GB"/>
        </w:rPr>
        <w:t xml:space="preserve"> is the maximum displacement threshold as a function of the window size set to </w:t>
      </w:r>
      <m:oMath>
        <m:r>
          <w:rPr>
            <w:rFonts w:ascii="Cambria Math" w:eastAsiaTheme="minorEastAsia" w:hAnsi="Cambria Math"/>
            <w:sz w:val="22"/>
            <w:szCs w:val="22"/>
            <w:lang w:val="en-GB"/>
          </w:rPr>
          <m:t>β∙f</m:t>
        </m:r>
      </m:oMath>
      <w:r w:rsidRPr="0092643E">
        <w:rPr>
          <w:rFonts w:asciiTheme="minorHAnsi" w:eastAsiaTheme="minorEastAsia" w:hAnsiTheme="minorHAnsi"/>
          <w:sz w:val="22"/>
          <w:szCs w:val="22"/>
          <w:lang w:val="en-GB"/>
        </w:rPr>
        <w:t xml:space="preserve"> (</w:t>
      </w:r>
      <m:oMath>
        <m:r>
          <w:rPr>
            <w:rFonts w:ascii="Cambria Math" w:eastAsiaTheme="minorEastAsia" w:hAnsi="Cambria Math"/>
            <w:sz w:val="22"/>
            <w:szCs w:val="22"/>
            <w:lang w:val="en-GB"/>
          </w:rPr>
          <m:t>β</m:t>
        </m:r>
      </m:oMath>
      <w:r w:rsidRPr="0092643E">
        <w:rPr>
          <w:rFonts w:asciiTheme="minorHAnsi" w:eastAsiaTheme="minorEastAsia" w:hAnsiTheme="minorHAnsi"/>
          <w:sz w:val="22"/>
          <w:szCs w:val="22"/>
          <w:lang w:val="en-GB"/>
        </w:rPr>
        <w:t xml:space="preserve"> is set to 0.5 by default). Every gene can therefore have at most one BRH for each genome. The superset of these pairs thus forms the </w:t>
      </w:r>
      <w:proofErr w:type="spellStart"/>
      <w:r w:rsidRPr="0092643E">
        <w:rPr>
          <w:rFonts w:asciiTheme="minorHAnsi" w:eastAsiaTheme="minorEastAsia" w:hAnsiTheme="minorHAnsi"/>
          <w:sz w:val="22"/>
          <w:szCs w:val="22"/>
          <w:lang w:val="en-GB"/>
        </w:rPr>
        <w:t>syntenic</w:t>
      </w:r>
      <w:proofErr w:type="spellEnd"/>
      <w:r w:rsidRPr="0092643E">
        <w:rPr>
          <w:rFonts w:asciiTheme="minorHAnsi" w:eastAsiaTheme="minorEastAsia" w:hAnsiTheme="minorHAnsi"/>
          <w:sz w:val="22"/>
          <w:szCs w:val="22"/>
          <w:lang w:val="en-GB"/>
        </w:rPr>
        <w:t xml:space="preserve"> anchors which are used to create the edge and vertex-morphisms for the canonical quiver.</w:t>
      </w:r>
    </w:p>
    <w:p w:rsidR="00943D73" w:rsidRPr="0092643E" w:rsidRDefault="00943D73" w:rsidP="00A74395">
      <w:pPr>
        <w:pStyle w:val="Heading2"/>
      </w:pPr>
      <w:bookmarkStart w:id="3" w:name="_Toc517012281"/>
      <w:r>
        <w:t xml:space="preserve">Parameter </w:t>
      </w:r>
      <w:r w:rsidR="00E04089">
        <w:t>tuning</w:t>
      </w:r>
      <w:bookmarkEnd w:id="3"/>
    </w:p>
    <w:p w:rsidR="0038447A" w:rsidRPr="0092643E" w:rsidRDefault="0038447A" w:rsidP="0092643E">
      <w:pPr>
        <w:spacing w:line="480" w:lineRule="auto"/>
        <w:ind w:firstLine="360"/>
        <w:contextualSpacing/>
        <w:jc w:val="both"/>
        <w:rPr>
          <w:rFonts w:asciiTheme="minorHAnsi" w:eastAsiaTheme="minorEastAsia" w:hAnsiTheme="minorHAnsi"/>
          <w:b/>
          <w:sz w:val="22"/>
          <w:szCs w:val="22"/>
          <w:lang w:val="en-GB"/>
        </w:rPr>
      </w:pPr>
      <w:r w:rsidRPr="0092643E">
        <w:rPr>
          <w:rFonts w:asciiTheme="minorHAnsi" w:eastAsiaTheme="minorEastAsia" w:hAnsiTheme="minorHAnsi"/>
          <w:sz w:val="22"/>
          <w:szCs w:val="22"/>
          <w:lang w:val="en-GB"/>
        </w:rPr>
        <w:t xml:space="preserve">All parameters introduced in this section influence the scoring of BRHs. The two most important parameters are the size of the flanking window, </w:t>
      </w:r>
      <w:r w:rsidRPr="0092643E">
        <w:rPr>
          <w:rFonts w:asciiTheme="minorHAnsi" w:eastAsiaTheme="minorEastAsia" w:hAnsiTheme="minorHAnsi"/>
          <w:i/>
          <w:sz w:val="22"/>
          <w:szCs w:val="22"/>
          <w:lang w:val="en-GB"/>
        </w:rPr>
        <w:t>f</w:t>
      </w:r>
      <w:r w:rsidRPr="0092643E">
        <w:rPr>
          <w:rFonts w:asciiTheme="minorHAnsi" w:eastAsiaTheme="minorEastAsia" w:hAnsiTheme="minorHAnsi"/>
          <w:sz w:val="22"/>
          <w:szCs w:val="22"/>
          <w:lang w:val="en-GB"/>
        </w:rPr>
        <w:t xml:space="preserve">, and the maximum tolerable difference between the expected and observed frequency, </w:t>
      </w:r>
      <m:oMath>
        <m:r>
          <w:rPr>
            <w:rFonts w:ascii="Cambria Math" w:eastAsiaTheme="minorEastAsia" w:hAnsi="Cambria Math"/>
            <w:sz w:val="22"/>
            <w:szCs w:val="22"/>
            <w:lang w:val="en-GB"/>
          </w:rPr>
          <m:t>β</m:t>
        </m:r>
      </m:oMath>
      <w:r w:rsidRPr="0092643E">
        <w:rPr>
          <w:rFonts w:asciiTheme="minorHAnsi" w:eastAsiaTheme="minorEastAsia" w:hAnsiTheme="minorHAnsi"/>
          <w:sz w:val="22"/>
          <w:szCs w:val="22"/>
          <w:lang w:val="en-GB"/>
        </w:rPr>
        <w:t xml:space="preserve">. Changing the </w:t>
      </w:r>
      <w:r w:rsidRPr="0092643E">
        <w:rPr>
          <w:rFonts w:asciiTheme="minorHAnsi" w:eastAsiaTheme="minorEastAsia" w:hAnsiTheme="minorHAnsi"/>
          <w:i/>
          <w:sz w:val="22"/>
          <w:szCs w:val="22"/>
          <w:lang w:val="en-GB"/>
        </w:rPr>
        <w:t xml:space="preserve">f </w:t>
      </w:r>
      <w:r w:rsidRPr="0092643E">
        <w:rPr>
          <w:rFonts w:asciiTheme="minorHAnsi" w:eastAsiaTheme="minorEastAsia" w:hAnsiTheme="minorHAnsi"/>
          <w:sz w:val="22"/>
          <w:szCs w:val="22"/>
          <w:lang w:val="en-GB"/>
        </w:rPr>
        <w:t xml:space="preserve">parameter influences the size of the surrounding region when computing the </w:t>
      </w:r>
      <w:proofErr w:type="spellStart"/>
      <w:r w:rsidRPr="0092643E">
        <w:rPr>
          <w:rFonts w:asciiTheme="minorHAnsi" w:eastAsiaTheme="minorEastAsia" w:hAnsiTheme="minorHAnsi"/>
          <w:sz w:val="22"/>
          <w:szCs w:val="22"/>
          <w:lang w:val="en-GB"/>
        </w:rPr>
        <w:t>synteny</w:t>
      </w:r>
      <w:proofErr w:type="spellEnd"/>
      <w:r w:rsidRPr="0092643E">
        <w:rPr>
          <w:rFonts w:asciiTheme="minorHAnsi" w:eastAsiaTheme="minorEastAsia" w:hAnsiTheme="minorHAnsi"/>
          <w:sz w:val="22"/>
          <w:szCs w:val="22"/>
          <w:lang w:val="en-GB"/>
        </w:rPr>
        <w:t xml:space="preserve"> score for a BRH. The default value of 10 was based on observed </w:t>
      </w:r>
      <w:proofErr w:type="spellStart"/>
      <w:r w:rsidRPr="0092643E">
        <w:rPr>
          <w:rFonts w:asciiTheme="minorHAnsi" w:eastAsiaTheme="minorEastAsia" w:hAnsiTheme="minorHAnsi"/>
          <w:sz w:val="22"/>
          <w:szCs w:val="22"/>
          <w:lang w:val="en-GB"/>
        </w:rPr>
        <w:t>synteny</w:t>
      </w:r>
      <w:proofErr w:type="spellEnd"/>
      <w:r w:rsidRPr="0092643E">
        <w:rPr>
          <w:rFonts w:asciiTheme="minorHAnsi" w:eastAsiaTheme="minorEastAsia" w:hAnsiTheme="minorHAnsi"/>
          <w:sz w:val="22"/>
          <w:szCs w:val="22"/>
          <w:lang w:val="en-GB"/>
        </w:rPr>
        <w:t xml:space="preserve"> of </w:t>
      </w:r>
      <w:r w:rsidRPr="0092643E">
        <w:rPr>
          <w:rFonts w:asciiTheme="minorHAnsi" w:eastAsiaTheme="minorEastAsia" w:hAnsiTheme="minorHAnsi"/>
          <w:i/>
          <w:sz w:val="22"/>
          <w:szCs w:val="22"/>
          <w:lang w:val="en-GB"/>
        </w:rPr>
        <w:t xml:space="preserve">Mycobacterium </w:t>
      </w:r>
      <w:r w:rsidRPr="0092643E">
        <w:rPr>
          <w:rFonts w:asciiTheme="minorHAnsi" w:eastAsiaTheme="minorEastAsia" w:hAnsiTheme="minorHAnsi"/>
          <w:sz w:val="22"/>
          <w:szCs w:val="22"/>
          <w:lang w:val="en-GB"/>
        </w:rPr>
        <w:t xml:space="preserve">and </w:t>
      </w:r>
      <w:r w:rsidRPr="0092643E">
        <w:rPr>
          <w:rFonts w:asciiTheme="minorHAnsi" w:eastAsiaTheme="minorEastAsia" w:hAnsiTheme="minorHAnsi"/>
          <w:i/>
          <w:sz w:val="22"/>
          <w:szCs w:val="22"/>
          <w:lang w:val="en-GB"/>
        </w:rPr>
        <w:t xml:space="preserve">Saccharomyces </w:t>
      </w:r>
      <w:r w:rsidRPr="0092643E">
        <w:rPr>
          <w:rFonts w:asciiTheme="minorHAnsi" w:eastAsiaTheme="minorEastAsia" w:hAnsiTheme="minorHAnsi"/>
          <w:sz w:val="22"/>
          <w:szCs w:val="22"/>
          <w:lang w:val="en-GB"/>
        </w:rPr>
        <w:t xml:space="preserve">genomes, which are highly </w:t>
      </w:r>
      <w:proofErr w:type="spellStart"/>
      <w:r w:rsidRPr="0092643E">
        <w:rPr>
          <w:rFonts w:asciiTheme="minorHAnsi" w:eastAsiaTheme="minorEastAsia" w:hAnsiTheme="minorHAnsi"/>
          <w:sz w:val="22"/>
          <w:szCs w:val="22"/>
          <w:lang w:val="en-GB"/>
        </w:rPr>
        <w:t>syntenic</w:t>
      </w:r>
      <w:proofErr w:type="spellEnd"/>
      <w:r w:rsidRPr="0092643E">
        <w:rPr>
          <w:rFonts w:asciiTheme="minorHAnsi" w:eastAsiaTheme="minorEastAsia" w:hAnsiTheme="minorHAnsi"/>
          <w:sz w:val="22"/>
          <w:szCs w:val="22"/>
          <w:lang w:val="en-GB"/>
        </w:rPr>
        <w:t xml:space="preserve"> </w:t>
      </w:r>
      <w:r w:rsidRPr="0092643E">
        <w:rPr>
          <w:rFonts w:asciiTheme="minorHAnsi" w:eastAsiaTheme="minorEastAsia" w:hAnsiTheme="minorHAnsi"/>
          <w:sz w:val="22"/>
          <w:szCs w:val="22"/>
          <w:lang w:val="en-GB"/>
        </w:rPr>
        <w:fldChar w:fldCharType="begin" w:fldLock="1"/>
      </w:r>
      <w:r w:rsidRPr="0092643E">
        <w:rPr>
          <w:rFonts w:asciiTheme="minorHAnsi" w:eastAsiaTheme="minorEastAsia" w:hAnsiTheme="minorHAnsi"/>
          <w:sz w:val="22"/>
          <w:szCs w:val="22"/>
          <w:lang w:val="en-GB"/>
        </w:rPr>
        <w:instrText>ADDIN CSL_CITATION { "citationItems" : [ { "id" : "ITEM-1", "itemData" : { "DOI" : "10.1073/pnas.0305634101", "ISBN" : "0027-8424 (Print)\\n0027-8424", "ISSN" : "0027-8424", "PMID" : "15024109", "abstract" : "To better understand genome function and evolution in Mycobacterium tuberculosis, the genomes of 100 epidemiologically well characterized clinical isolates were interrogated by DNA microarrays and sequencing. We identified 68 different large-sequence polymorphisms (comprising 186,137 bp, or 4.2% of the genome) that are present in H37Rv, but absent from one or more clinical isolates. A total of 224 genes (5.5%), including genes in all major functional categories, were found to be partially or completely deleted. Deletions are not distributed randomly throughout the genome but instead tend to be aggregated. The distinct deletions in some aggregations appear in closely related isolates, suggesting a genomically disruptive process specific to an individual mycobacterial lineage. Other genomic aggregations include distinct deletions that appear in phylogenetically unrelated isolates, suggesting that a genomic region is vulnerable throughout the species. Although the deletions identified here are evidently inessential to the causation of disease (they are found in active clinical cases), their frequency spectrum suggests that most are weakly deleterious to the pathogen. For some deletions, short-term evolutionary pressure due to the host immune system or antibiotics may favor the elimination of genes, whereas longer-term physiological requirements maintain the genes in the population.", "author" : [ { "dropping-particle" : "", "family" : "Tsolaki", "given" : "Anthony G", "non-dropping-particle" : "", "parse-names" : false, "suffix" : "" }, { "dropping-particle" : "", "family" : "Hirsh", "given" : "Aaron E", "non-dropping-particle" : "", "parse-names" : false, "suffix" : "" }, { "dropping-particle" : "", "family" : "DeRiemer", "given" : "Kathryn", "non-dropping-particle" : "", "parse-names" : false, "suffix" : "" }, { "dropping-particle" : "", "family" : "Enciso", "given" : "Jose Antonio", "non-dropping-particle" : "", "parse-names" : false, "suffix" : "" }, { "dropping-particle" : "", "family" : "Wong", "given" : "Melissa Z", "non-dropping-particle" : "", "parse-names" : false, "suffix" : "" }, { "dropping-particle" : "", "family" : "Hannan", "given" : "Margaret", "non-dropping-particle" : "", "parse-names" : false, "suffix" : "" }, { "dropping-particle" : "", "family" : "Goguet de la Salmoniere", "given" : "Yves-Olivier L", "non-dropping-particle" : "", "parse-names" : false, "suffix" : "" }, { "dropping-particle" : "", "family" : "Aman", "given" : "Kumiko", "non-dropping-particle" : "", "parse-names" : false, "suffix" : "" }, { "dropping-particle" : "", "family" : "Kato-Maeda", "given" : "Midori", "non-dropping-particle" : "", "parse-names" : false, "suffix" : "" }, { "dropping-particle" : "", "family" : "Small", "given" : "Peter M", "non-dropping-particle" : "", "parse-names" : false, "suffix" : "" } ], "container-title" : "Proceedings of the National Academy of Sciences of the United States of America", "id" : "ITEM-1", "issue" : "14", "issued" : { "date-parts" : [ [ "2004" ] ] }, "page" : "4865-4870", "title" : "Functional and evolutionary genomics of Mycobacterium tuberculosis: insights from genomic deletions in 100 strains.", "type" : "article-journal", "volume" : "101" }, "uris" : [ "http://www.mendeley.com/documents/?uuid=43405a89-72d0-404f-ae8e-e6e045629677" ] }, { "id" : "ITEM-2", "itemData" : { "DOI" : "10.1038/ng.3847", "ISSN" : "15461718", "PMID" : "28416820", "abstract" : "Nature Genetics,  (2017). doi:10.1038/ng.3847", "author" : [ { "dropping-particle" : "", "family" : "Yue", "given" : "Jia Xing", "non-dropping-particle" : "", "parse-names" : false, "suffix" : "" }, { "dropping-particle" : "", "family" : "Li", "given" : "Jing", "non-dropping-particle" : "", "parse-names" : false, "suffix" : "" }, { "dropping-particle" : "", "family" : "Aigrain", "given" : "Louise", "non-dropping-particle" : "", "parse-names" : false, "suffix" : "" }, { "dropping-particle" : "", "family" : "Hallin", "given" : "Johan", "non-dropping-particle" : "", "parse-names" : false, "suffix" : "" }, { "dropping-particle" : "", "family" : "Persson", "given" : "Karl", "non-dropping-particle" : "", "parse-names" : false, "suffix" : "" }, { "dropping-particle" : "", "family" : "Oliver", "given" : "Karen", "non-dropping-particle" : "", "parse-names" : false, "suffix" : "" }, { "dropping-particle" : "", "family" : "Bergstr\u00f6m", "given" : "Anders", "non-dropping-particle" : "", "parse-names" : false, "suffix" : "" }, { "dropping-particle" : "", "family" : "Coupland", "given" : "Paul", "non-dropping-particle" : "", "parse-names" : false, "suffix" : "" }, { "dropping-particle" : "", "family" : "Warringer", "given" : "Jonas", "non-dropping-particle" : "", "parse-names" : false, "suffix" : "" }, { "dropping-particle" : "", "family" : "Lagomarsino", "given" : "Marco Cosentino", "non-dropping-particle" : "", "parse-names" : false, "suffix" : "" }, { "dropping-particle" : "", "family" : "Fischer", "given" : "Gilles", "non-dropping-particle" : "", "parse-names" : false, "suffix" : "" }, { "dropping-particle" : "", "family" : "Durbin", "given" : "Richard", "non-dropping-particle" : "", "parse-names" : false, "suffix" : "" }, { "dropping-particle" : "", "family" : "Liti", "given" : "Gianni", "non-dropping-particle" : "", "parse-names" : false, "suffix" : "" } ], "container-title" : "Nature Genetics", "id" : "ITEM-2", "issue" : "6", "issued" : { "date-parts" : [ [ "2017" ] ] }, "page" : "913-924", "title" : "Contrasting evolutionary genome dynamics between domesticated and wild yeasts", "type" : "article-journal", "volume" : "49" }, "uris" : [ "http://www.mendeley.com/documents/?uuid=7ac9ac83-e2b7-45dc-9275-32dd30cc33d0" ] } ], "mendeley" : { "formattedCitation" : "(Tsolaki &lt;i&gt;et al.&lt;/i&gt;, 2004; Yue &lt;i&gt;et al.&lt;/i&gt;, 2017)", "plainTextFormattedCitation" : "(Tsolaki et al., 2004; Yue et al., 2017)", "previouslyFormattedCitation" : "(Tsolaki &lt;i&gt;et al.&lt;/i&gt;, 2004; Yue &lt;i&gt;et al.&lt;/i&gt;, 2017)" }, "properties" : {  }, "schema" : "https://github.com/citation-style-language/schema/raw/master/csl-citation.json" }</w:instrText>
      </w:r>
      <w:r w:rsidRPr="0092643E">
        <w:rPr>
          <w:rFonts w:asciiTheme="minorHAnsi" w:eastAsiaTheme="minorEastAsia" w:hAnsiTheme="minorHAnsi"/>
          <w:sz w:val="22"/>
          <w:szCs w:val="22"/>
          <w:lang w:val="en-GB"/>
        </w:rPr>
        <w:fldChar w:fldCharType="separate"/>
      </w:r>
      <w:r w:rsidRPr="0092643E">
        <w:rPr>
          <w:rFonts w:asciiTheme="minorHAnsi" w:eastAsiaTheme="minorEastAsia" w:hAnsiTheme="minorHAnsi"/>
          <w:noProof/>
          <w:sz w:val="22"/>
          <w:szCs w:val="22"/>
          <w:lang w:val="en-GB"/>
        </w:rPr>
        <w:t xml:space="preserve">(Tsolaki </w:t>
      </w:r>
      <w:r w:rsidRPr="0092643E">
        <w:rPr>
          <w:rFonts w:asciiTheme="minorHAnsi" w:eastAsiaTheme="minorEastAsia" w:hAnsiTheme="minorHAnsi"/>
          <w:i/>
          <w:noProof/>
          <w:sz w:val="22"/>
          <w:szCs w:val="22"/>
          <w:lang w:val="en-GB"/>
        </w:rPr>
        <w:t>et al.</w:t>
      </w:r>
      <w:r w:rsidRPr="0092643E">
        <w:rPr>
          <w:rFonts w:asciiTheme="minorHAnsi" w:eastAsiaTheme="minorEastAsia" w:hAnsiTheme="minorHAnsi"/>
          <w:noProof/>
          <w:sz w:val="22"/>
          <w:szCs w:val="22"/>
          <w:lang w:val="en-GB"/>
        </w:rPr>
        <w:t xml:space="preserve">, 2004; Yue </w:t>
      </w:r>
      <w:r w:rsidRPr="0092643E">
        <w:rPr>
          <w:rFonts w:asciiTheme="minorHAnsi" w:eastAsiaTheme="minorEastAsia" w:hAnsiTheme="minorHAnsi"/>
          <w:i/>
          <w:noProof/>
          <w:sz w:val="22"/>
          <w:szCs w:val="22"/>
          <w:lang w:val="en-GB"/>
        </w:rPr>
        <w:t>et al.</w:t>
      </w:r>
      <w:r w:rsidRPr="0092643E">
        <w:rPr>
          <w:rFonts w:asciiTheme="minorHAnsi" w:eastAsiaTheme="minorEastAsia" w:hAnsiTheme="minorHAnsi"/>
          <w:noProof/>
          <w:sz w:val="22"/>
          <w:szCs w:val="22"/>
          <w:lang w:val="en-GB"/>
        </w:rPr>
        <w:t>, 2017)</w:t>
      </w:r>
      <w:r w:rsidRPr="0092643E">
        <w:rPr>
          <w:rFonts w:asciiTheme="minorHAnsi" w:eastAsiaTheme="minorEastAsia" w:hAnsiTheme="minorHAnsi"/>
          <w:sz w:val="22"/>
          <w:szCs w:val="22"/>
          <w:lang w:val="en-GB"/>
        </w:rPr>
        <w:fldChar w:fldCharType="end"/>
      </w:r>
      <w:r w:rsidRPr="0092643E">
        <w:rPr>
          <w:rFonts w:asciiTheme="minorHAnsi" w:eastAsiaTheme="minorEastAsia" w:hAnsiTheme="minorHAnsi"/>
          <w:sz w:val="22"/>
          <w:szCs w:val="22"/>
          <w:lang w:val="en-GB"/>
        </w:rPr>
        <w:t xml:space="preserve">. Note that </w:t>
      </w:r>
      <w:r w:rsidRPr="0092643E">
        <w:rPr>
          <w:rFonts w:asciiTheme="minorHAnsi" w:eastAsiaTheme="minorEastAsia" w:hAnsiTheme="minorHAnsi"/>
          <w:i/>
          <w:sz w:val="22"/>
          <w:szCs w:val="22"/>
          <w:lang w:val="en-GB"/>
        </w:rPr>
        <w:t>f</w:t>
      </w:r>
      <w:r w:rsidRPr="0092643E">
        <w:rPr>
          <w:rFonts w:asciiTheme="minorHAnsi" w:eastAsiaTheme="minorEastAsia" w:hAnsiTheme="minorHAnsi"/>
          <w:sz w:val="22"/>
          <w:szCs w:val="22"/>
          <w:lang w:val="en-GB"/>
        </w:rPr>
        <w:t xml:space="preserve"> likely needs to be decreased when analysing less </w:t>
      </w:r>
      <w:proofErr w:type="spellStart"/>
      <w:r w:rsidRPr="0092643E">
        <w:rPr>
          <w:rFonts w:asciiTheme="minorHAnsi" w:eastAsiaTheme="minorEastAsia" w:hAnsiTheme="minorHAnsi"/>
          <w:sz w:val="22"/>
          <w:szCs w:val="22"/>
          <w:lang w:val="en-GB"/>
        </w:rPr>
        <w:t>syntenic</w:t>
      </w:r>
      <w:proofErr w:type="spellEnd"/>
      <w:r w:rsidRPr="0092643E">
        <w:rPr>
          <w:rFonts w:asciiTheme="minorHAnsi" w:eastAsiaTheme="minorEastAsia" w:hAnsiTheme="minorHAnsi"/>
          <w:sz w:val="22"/>
          <w:szCs w:val="22"/>
          <w:lang w:val="en-GB"/>
        </w:rPr>
        <w:t xml:space="preserve"> genomes, such as those that harbour little overlap in their gene content. The maximum tolerable difference of the expected and observed </w:t>
      </w:r>
      <w:proofErr w:type="spellStart"/>
      <w:r w:rsidRPr="0092643E">
        <w:rPr>
          <w:rFonts w:asciiTheme="minorHAnsi" w:eastAsiaTheme="minorEastAsia" w:hAnsiTheme="minorHAnsi"/>
          <w:sz w:val="22"/>
          <w:szCs w:val="22"/>
          <w:lang w:val="en-GB"/>
        </w:rPr>
        <w:t>synteny</w:t>
      </w:r>
      <w:proofErr w:type="spellEnd"/>
      <w:r w:rsidRPr="0092643E">
        <w:rPr>
          <w:rFonts w:asciiTheme="minorHAnsi" w:eastAsiaTheme="minorEastAsia" w:hAnsiTheme="minorHAnsi"/>
          <w:sz w:val="22"/>
          <w:szCs w:val="22"/>
          <w:lang w:val="en-GB"/>
        </w:rPr>
        <w:t xml:space="preserve"> for a given BRH is controlled by parameter </w:t>
      </w:r>
      <m:oMath>
        <m:r>
          <w:rPr>
            <w:rFonts w:ascii="Cambria Math" w:eastAsiaTheme="minorEastAsia" w:hAnsi="Cambria Math"/>
            <w:sz w:val="22"/>
            <w:szCs w:val="22"/>
            <w:lang w:val="en-GB"/>
          </w:rPr>
          <m:t>β</m:t>
        </m:r>
      </m:oMath>
      <w:r w:rsidRPr="0092643E">
        <w:rPr>
          <w:rFonts w:asciiTheme="minorHAnsi" w:eastAsiaTheme="minorEastAsia" w:hAnsiTheme="minorHAnsi"/>
          <w:sz w:val="22"/>
          <w:szCs w:val="22"/>
          <w:lang w:val="en-GB"/>
        </w:rPr>
        <w:t xml:space="preserve">, which is a function of the flanking window size. Increasing </w:t>
      </w:r>
      <m:oMath>
        <m:r>
          <w:rPr>
            <w:rFonts w:ascii="Cambria Math" w:eastAsiaTheme="minorEastAsia" w:hAnsi="Cambria Math"/>
            <w:sz w:val="22"/>
            <w:szCs w:val="22"/>
            <w:lang w:val="en-GB"/>
          </w:rPr>
          <m:t>β</m:t>
        </m:r>
      </m:oMath>
      <w:r w:rsidRPr="0092643E">
        <w:rPr>
          <w:rFonts w:asciiTheme="minorHAnsi" w:eastAsiaTheme="minorEastAsia" w:hAnsiTheme="minorHAnsi"/>
          <w:sz w:val="22"/>
          <w:szCs w:val="22"/>
          <w:lang w:val="en-GB"/>
        </w:rPr>
        <w:t xml:space="preserve"> allows a higher discrepancy between the expected and observed synteny of a BRH in a flanking window of size </w:t>
      </w:r>
      <w:r w:rsidRPr="0092643E">
        <w:rPr>
          <w:rFonts w:asciiTheme="minorHAnsi" w:eastAsiaTheme="minorEastAsia" w:hAnsiTheme="minorHAnsi"/>
          <w:i/>
          <w:sz w:val="22"/>
          <w:szCs w:val="22"/>
          <w:lang w:val="en-GB"/>
        </w:rPr>
        <w:t>f</w:t>
      </w:r>
      <w:r w:rsidRPr="0092643E">
        <w:rPr>
          <w:rFonts w:asciiTheme="minorHAnsi" w:eastAsiaTheme="minorEastAsia" w:hAnsiTheme="minorHAnsi"/>
          <w:sz w:val="22"/>
          <w:szCs w:val="22"/>
          <w:lang w:val="en-GB"/>
        </w:rPr>
        <w:t xml:space="preserve">, while decreasing </w:t>
      </w:r>
      <m:oMath>
        <m:r>
          <w:rPr>
            <w:rFonts w:ascii="Cambria Math" w:eastAsiaTheme="minorEastAsia" w:hAnsi="Cambria Math"/>
            <w:sz w:val="22"/>
            <w:szCs w:val="22"/>
            <w:lang w:val="en-GB"/>
          </w:rPr>
          <m:t>β</m:t>
        </m:r>
      </m:oMath>
      <w:r w:rsidRPr="0092643E">
        <w:rPr>
          <w:rFonts w:asciiTheme="minorHAnsi" w:eastAsiaTheme="minorEastAsia" w:hAnsiTheme="minorHAnsi"/>
          <w:sz w:val="22"/>
          <w:szCs w:val="22"/>
          <w:lang w:val="en-GB"/>
        </w:rPr>
        <w:t xml:space="preserve"> enforces the surrounding region for a BRH to be highly syntenic. The default value of 0.5 for </w:t>
      </w:r>
      <m:oMath>
        <m:r>
          <w:rPr>
            <w:rFonts w:ascii="Cambria Math" w:eastAsiaTheme="minorEastAsia" w:hAnsi="Cambria Math"/>
            <w:sz w:val="22"/>
            <w:szCs w:val="22"/>
            <w:lang w:val="en-GB"/>
          </w:rPr>
          <m:t>β</m:t>
        </m:r>
      </m:oMath>
      <w:r w:rsidRPr="0092643E">
        <w:rPr>
          <w:rFonts w:asciiTheme="minorHAnsi" w:eastAsiaTheme="minorEastAsia" w:hAnsiTheme="minorHAnsi"/>
          <w:sz w:val="22"/>
          <w:szCs w:val="22"/>
          <w:lang w:val="en-GB"/>
        </w:rPr>
        <w:t xml:space="preserve"> was based on the sub-</w:t>
      </w:r>
      <w:proofErr w:type="spellStart"/>
      <w:r w:rsidRPr="0092643E">
        <w:rPr>
          <w:rFonts w:asciiTheme="minorHAnsi" w:eastAsiaTheme="minorEastAsia" w:hAnsiTheme="minorHAnsi"/>
          <w:sz w:val="22"/>
          <w:szCs w:val="22"/>
          <w:lang w:val="en-GB"/>
        </w:rPr>
        <w:t>telomeric</w:t>
      </w:r>
      <w:proofErr w:type="spellEnd"/>
      <w:r w:rsidRPr="0092643E">
        <w:rPr>
          <w:rFonts w:asciiTheme="minorHAnsi" w:eastAsiaTheme="minorEastAsia" w:hAnsiTheme="minorHAnsi"/>
          <w:sz w:val="22"/>
          <w:szCs w:val="22"/>
          <w:lang w:val="en-GB"/>
        </w:rPr>
        <w:t xml:space="preserve"> regions of </w:t>
      </w:r>
      <w:r w:rsidRPr="0092643E">
        <w:rPr>
          <w:rFonts w:asciiTheme="minorHAnsi" w:eastAsiaTheme="minorEastAsia" w:hAnsiTheme="minorHAnsi"/>
          <w:i/>
          <w:sz w:val="22"/>
          <w:szCs w:val="22"/>
          <w:lang w:val="en-GB"/>
        </w:rPr>
        <w:t>Saccharomyces</w:t>
      </w:r>
      <w:r w:rsidRPr="0092643E">
        <w:rPr>
          <w:rFonts w:asciiTheme="minorHAnsi" w:eastAsiaTheme="minorEastAsia" w:hAnsiTheme="minorHAnsi"/>
          <w:sz w:val="22"/>
          <w:szCs w:val="22"/>
          <w:lang w:val="en-GB"/>
        </w:rPr>
        <w:t xml:space="preserve"> genomes where the </w:t>
      </w:r>
      <w:proofErr w:type="spellStart"/>
      <w:r w:rsidRPr="0092643E">
        <w:rPr>
          <w:rFonts w:asciiTheme="minorHAnsi" w:eastAsiaTheme="minorEastAsia" w:hAnsiTheme="minorHAnsi"/>
          <w:sz w:val="22"/>
          <w:szCs w:val="22"/>
          <w:lang w:val="en-GB"/>
        </w:rPr>
        <w:t>synteny</w:t>
      </w:r>
      <w:proofErr w:type="spellEnd"/>
      <w:r w:rsidRPr="0092643E">
        <w:rPr>
          <w:rFonts w:asciiTheme="minorHAnsi" w:eastAsiaTheme="minorEastAsia" w:hAnsiTheme="minorHAnsi"/>
          <w:sz w:val="22"/>
          <w:szCs w:val="22"/>
          <w:lang w:val="en-GB"/>
        </w:rPr>
        <w:t xml:space="preserve"> sharply decreases towards the ends of the chromosomes due to a high density of structural variation </w:t>
      </w:r>
      <w:r w:rsidRPr="0092643E">
        <w:rPr>
          <w:rFonts w:asciiTheme="minorHAnsi" w:eastAsiaTheme="minorEastAsia" w:hAnsiTheme="minorHAnsi"/>
          <w:sz w:val="22"/>
          <w:szCs w:val="22"/>
          <w:lang w:val="en-GB"/>
        </w:rPr>
        <w:fldChar w:fldCharType="begin" w:fldLock="1"/>
      </w:r>
      <w:r w:rsidRPr="0092643E">
        <w:rPr>
          <w:rFonts w:asciiTheme="minorHAnsi" w:eastAsiaTheme="minorEastAsia" w:hAnsiTheme="minorHAnsi"/>
          <w:sz w:val="22"/>
          <w:szCs w:val="22"/>
          <w:lang w:val="en-GB"/>
        </w:rPr>
        <w:instrText>ADDIN CSL_CITATION { "citationItems" : [ { "id" : "ITEM-1", "itemData" : { "DOI" : "10.1073/pnas.0305634101", "ISBN" : "0027-8424 (Print)\\n0027-8424", "ISSN" : "0027-8424", "PMID" : "15024109", "abstract" : "To better understand genome function and evolution in Mycobacterium tuberculosis, the genomes of 100 epidemiologically well characterized clinical isolates were interrogated by DNA microarrays and sequencing. We identified 68 different large-sequence polymorphisms (comprising 186,137 bp, or 4.2% of the genome) that are present in H37Rv, but absent from one or more clinical isolates. A total of 224 genes (5.5%), including genes in all major functional categories, were found to be partially or completely deleted. Deletions are not distributed randomly throughout the genome but instead tend to be aggregated. The distinct deletions in some aggregations appear in closely related isolates, suggesting a genomically disruptive process specific to an individual mycobacterial lineage. Other genomic aggregations include distinct deletions that appear in phylogenetically unrelated isolates, suggesting that a genomic region is vulnerable throughout the species. Although the deletions identified here are evidently inessential to the causation of disease (they are found in active clinical cases), their frequency spectrum suggests that most are weakly deleterious to the pathogen. For some deletions, short-term evolutionary pressure due to the host immune system or antibiotics may favor the elimination of genes, whereas longer-term physiological requirements maintain the genes in the population.", "author" : [ { "dropping-particle" : "", "family" : "Tsolaki", "given" : "Anthony G", "non-dropping-particle" : "", "parse-names" : false, "suffix" : "" }, { "dropping-particle" : "", "family" : "Hirsh", "given" : "Aaron E", "non-dropping-particle" : "", "parse-names" : false, "suffix" : "" }, { "dropping-particle" : "", "family" : "DeRiemer", "given" : "Kathryn", "non-dropping-particle" : "", "parse-names" : false, "suffix" : "" }, { "dropping-particle" : "", "family" : "Enciso", "given" : "Jose Antonio", "non-dropping-particle" : "", "parse-names" : false, "suffix" : "" }, { "dropping-particle" : "", "family" : "Wong", "given" : "Melissa Z", "non-dropping-particle" : "", "parse-names" : false, "suffix" : "" }, { "dropping-particle" : "", "family" : "Hannan", "given" : "Margaret", "non-dropping-particle" : "", "parse-names" : false, "suffix" : "" }, { "dropping-particle" : "", "family" : "Goguet de la Salmoniere", "given" : "Yves-Olivier L", "non-dropping-particle" : "", "parse-names" : false, "suffix" : "" }, { "dropping-particle" : "", "family" : "Aman", "given" : "Kumiko", "non-dropping-particle" : "", "parse-names" : false, "suffix" : "" }, { "dropping-particle" : "", "family" : "Kato-Maeda", "given" : "Midori", "non-dropping-particle" : "", "parse-names" : false, "suffix" : "" }, { "dropping-particle" : "", "family" : "Small", "given" : "Peter M", "non-dropping-particle" : "", "parse-names" : false, "suffix" : "" } ], "container-title" : "Proceedings of the National Academy of Sciences of the United States of America", "id" : "ITEM-1", "issue" : "14", "issued" : { "date-parts" : [ [ "2004" ] ] }, "page" : "4865-4870", "title" : "Functional and evolutionary genomics of Mycobacterium tuberculosis: insights from genomic deletions in 100 strains.", "type" : "article-journal", "volume" : "101" }, "uris" : [ "http://www.mendeley.com/documents/?uuid=43405a89-72d0-404f-ae8e-e6e045629677" ] }, { "id" : "ITEM-2", "itemData" : { "DOI" : "10.1038/ng.3847", "ISSN" : "15461718", "PMID" : "28416820", "abstract" : "Nature Genetics,  (2017). doi:10.1038/ng.3847", "author" : [ { "dropping-particle" : "", "family" : "Yue", "given" : "Jia Xing", "non-dropping-particle" : "", "parse-names" : false, "suffix" : "" }, { "dropping-particle" : "", "family" : "Li", "given" : "Jing", "non-dropping-particle" : "", "parse-names" : false, "suffix" : "" }, { "dropping-particle" : "", "family" : "Aigrain", "given" : "Louise", "non-dropping-particle" : "", "parse-names" : false, "suffix" : "" }, { "dropping-particle" : "", "family" : "Hallin", "given" : "Johan", "non-dropping-particle" : "", "parse-names" : false, "suffix" : "" }, { "dropping-particle" : "", "family" : "Persson", "given" : "Karl", "non-dropping-particle" : "", "parse-names" : false, "suffix" : "" }, { "dropping-particle" : "", "family" : "Oliver", "given" : "Karen", "non-dropping-particle" : "", "parse-names" : false, "suffix" : "" }, { "dropping-particle" : "", "family" : "Bergstr\u00f6m", "given" : "Anders", "non-dropping-particle" : "", "parse-names" : false, "suffix" : "" }, { "dropping-particle" : "", "family" : "Coupland", "given" : "Paul", "non-dropping-particle" : "", "parse-names" : false, "suffix" : "" }, { "dropping-particle" : "", "family" : "Warringer", "given" : "Jonas", "non-dropping-particle" : "", "parse-names" : false, "suffix" : "" }, { "dropping-particle" : "", "family" : "Lagomarsino", "given" : "Marco Cosentino", "non-dropping-particle" : "", "parse-names" : false, "suffix" : "" }, { "dropping-particle" : "", "family" : "Fischer", "given" : "Gilles", "non-dropping-particle" : "", "parse-names" : false, "suffix" : "" }, { "dropping-particle" : "", "family" : "Durbin", "given" : "Richard", "non-dropping-particle" : "", "parse-names" : false, "suffix" : "" }, { "dropping-particle" : "", "family" : "Liti", "given" : "Gianni", "non-dropping-particle" : "", "parse-names" : false, "suffix" : "" } ], "container-title" : "Nature Genetics", "id" : "ITEM-2", "issue" : "6", "issued" : { "date-parts" : [ [ "2017" ] ] }, "page" : "913-924", "title" : "Contrasting evolutionary genome dynamics between domesticated and wild yeasts", "type" : "article-journal", "volume" : "49" }, "uris" : [ "http://www.mendeley.com/documents/?uuid=7ac9ac83-e2b7-45dc-9275-32dd30cc33d0" ] }, { "id" : "ITEM-3", "itemData" : { "DOI" : "10.1093/femsyr/fox074", "ISBN" : "0000000272", "ISSN" : "15671364", "PMID" : "28961779", "abstract" : "The haploid Saccharomyces cerevisiae strain CEN.PK113-7D is a popular model system for metabolic engineering and systems biology research. Current genome assemblies are based on short-read sequencing data scaffolded based on homology to strain S288C. However, these assemblies contain large sequence gaps, particularly in subtelomeric regions, and the assumption of perfect homology to S288C for scaffolding introduces bias. In this study, we obtained a near-complete genome assembly of CEN.PK113-7D using only Oxford Nanopore Technology{\\textquoteright}s MinION sequencing platform. 15 of the 16 chromosomes, the mitochondrial genome, and the 2-micron plasmid are assembled in single contigs and all but one chromosome starts or ends in a telomere cap. This improved genome assembly contains 770 Kbp of added sequence containing 248 gene annotations in comparison to the previous assembly of CEN.PK113-7D. Many of these genes encode functions determining fitness in specific growth conditions and are therefore highly relevant for various industrial applications. Furthermore, we discovered a translocation between chromosomes III and VIII which caused misidentification of a MAL locus in the previous CEN.PK113-7D assembly. This study demonstrates the power of long-read sequencing by providing a high-quality reference assembly and annotation of CEN.PK113-7D and places a caveat on assumed genome stability of microorganisms.", "author" : [ { "dropping-particle" : "", "family" : "Salazar", "given" : "Alex N.", "non-dropping-particle" : "", "parse-names" : false, "suffix" : "" }, { "dropping-particle" : "", "family" : "Vries", "given" : "Arthur R.Gorter", "non-dropping-particle" : "de", "parse-names" : false, "suffix" : "" }, { "dropping-particle" : "", "family" : "Broek", "given" : "Marcel", "non-dropping-particle" : "van den", "parse-names" : false, "suffix" : "" }, { "dropping-particle" : "", "family" : "Wijsman", "given" : "Melanie", "non-dropping-particle" : "", "parse-names" : false, "suffix" : "" }, { "dropping-particle" : "", "family" : "Cort\u00e9s", "given" : "Pilar de la Torre", "non-dropping-particle" : "", "parse-names" : false, "suffix" : "" }, { "dropping-particle" : "", "family" : "Brickwedde", "given" : "Anja", "non-dropping-particle" : "", "parse-names" : false, "suffix" : "" }, { "dropping-particle" : "", "family" : "Brouwers", "given" : "Nick", "non-dropping-particle" : "", "parse-names" : false, "suffix" : "" }, { "dropping-particle" : "", "family" : "Daran", "given" : "Jean Marc G.", "non-dropping-particle" : "", "parse-names" : false, "suffix" : "" }, { "dropping-particle" : "", "family" : "Abeel", "given" : "Thomas", "non-dropping-particle" : "", "parse-names" : false, "suffix" : "" } ], "container-title" : "FEMS Yeast Research", "id" : "ITEM-3", "issue" : "7", "issued" : { "date-parts" : [ [ "2017" ] ] }, "title" : "Nanopore sequencing enables near-complete de novo assembly of Saccharomyces cerevisiae reference strain CEN.PK113-7D", "type" : "article-journal", "volume" : "17" }, "uris" : [ "http://www.mendeley.com/documents/?uuid=934cfc12-0121-4796-80fb-1d049abbadb3" ] } ], "mendeley" : { "formattedCitation" : "(Tsolaki &lt;i&gt;et al.&lt;/i&gt;, 2004; Yue &lt;i&gt;et al.&lt;/i&gt;, 2017; Salazar &lt;i&gt;et al.&lt;/i&gt;, 2017)", "plainTextFormattedCitation" : "(Tsolaki et al., 2004; Yue et al., 2017; Salazar et al., 2017)", "previouslyFormattedCitation" : "(Tsolaki &lt;i&gt;et al.&lt;/i&gt;, 2004; Yue &lt;i&gt;et al.&lt;/i&gt;, 2017; Salazar &lt;i&gt;et al.&lt;/i&gt;, 2017)" }, "properties" : {  }, "schema" : "https://github.com/citation-style-language/schema/raw/master/csl-citation.json" }</w:instrText>
      </w:r>
      <w:r w:rsidRPr="0092643E">
        <w:rPr>
          <w:rFonts w:asciiTheme="minorHAnsi" w:eastAsiaTheme="minorEastAsia" w:hAnsiTheme="minorHAnsi"/>
          <w:sz w:val="22"/>
          <w:szCs w:val="22"/>
          <w:lang w:val="en-GB"/>
        </w:rPr>
        <w:fldChar w:fldCharType="separate"/>
      </w:r>
      <w:r w:rsidRPr="0092643E">
        <w:rPr>
          <w:rFonts w:asciiTheme="minorHAnsi" w:eastAsiaTheme="minorEastAsia" w:hAnsiTheme="minorHAnsi"/>
          <w:noProof/>
          <w:sz w:val="22"/>
          <w:szCs w:val="22"/>
          <w:lang w:val="en-GB"/>
        </w:rPr>
        <w:t xml:space="preserve">(Tsolaki </w:t>
      </w:r>
      <w:r w:rsidRPr="0092643E">
        <w:rPr>
          <w:rFonts w:asciiTheme="minorHAnsi" w:eastAsiaTheme="minorEastAsia" w:hAnsiTheme="minorHAnsi"/>
          <w:i/>
          <w:noProof/>
          <w:sz w:val="22"/>
          <w:szCs w:val="22"/>
          <w:lang w:val="en-GB"/>
        </w:rPr>
        <w:t>et al.</w:t>
      </w:r>
      <w:r w:rsidRPr="0092643E">
        <w:rPr>
          <w:rFonts w:asciiTheme="minorHAnsi" w:eastAsiaTheme="minorEastAsia" w:hAnsiTheme="minorHAnsi"/>
          <w:noProof/>
          <w:sz w:val="22"/>
          <w:szCs w:val="22"/>
          <w:lang w:val="en-GB"/>
        </w:rPr>
        <w:t xml:space="preserve">, 2004; Yue </w:t>
      </w:r>
      <w:r w:rsidRPr="0092643E">
        <w:rPr>
          <w:rFonts w:asciiTheme="minorHAnsi" w:eastAsiaTheme="minorEastAsia" w:hAnsiTheme="minorHAnsi"/>
          <w:i/>
          <w:noProof/>
          <w:sz w:val="22"/>
          <w:szCs w:val="22"/>
          <w:lang w:val="en-GB"/>
        </w:rPr>
        <w:t>et al.</w:t>
      </w:r>
      <w:r w:rsidRPr="0092643E">
        <w:rPr>
          <w:rFonts w:asciiTheme="minorHAnsi" w:eastAsiaTheme="minorEastAsia" w:hAnsiTheme="minorHAnsi"/>
          <w:noProof/>
          <w:sz w:val="22"/>
          <w:szCs w:val="22"/>
          <w:lang w:val="en-GB"/>
        </w:rPr>
        <w:t xml:space="preserve">, 2017; Salazar </w:t>
      </w:r>
      <w:r w:rsidRPr="0092643E">
        <w:rPr>
          <w:rFonts w:asciiTheme="minorHAnsi" w:eastAsiaTheme="minorEastAsia" w:hAnsiTheme="minorHAnsi"/>
          <w:i/>
          <w:noProof/>
          <w:sz w:val="22"/>
          <w:szCs w:val="22"/>
          <w:lang w:val="en-GB"/>
        </w:rPr>
        <w:t>et al.</w:t>
      </w:r>
      <w:r w:rsidRPr="0092643E">
        <w:rPr>
          <w:rFonts w:asciiTheme="minorHAnsi" w:eastAsiaTheme="minorEastAsia" w:hAnsiTheme="minorHAnsi"/>
          <w:noProof/>
          <w:sz w:val="22"/>
          <w:szCs w:val="22"/>
          <w:lang w:val="en-GB"/>
        </w:rPr>
        <w:t>, 2017)</w:t>
      </w:r>
      <w:r w:rsidRPr="0092643E">
        <w:rPr>
          <w:rFonts w:asciiTheme="minorHAnsi" w:eastAsiaTheme="minorEastAsia" w:hAnsiTheme="minorHAnsi"/>
          <w:sz w:val="22"/>
          <w:szCs w:val="22"/>
          <w:lang w:val="en-GB"/>
        </w:rPr>
        <w:fldChar w:fldCharType="end"/>
      </w:r>
      <w:r w:rsidRPr="0092643E">
        <w:rPr>
          <w:rFonts w:asciiTheme="minorHAnsi" w:eastAsiaTheme="minorEastAsia" w:hAnsiTheme="minorHAnsi"/>
          <w:sz w:val="22"/>
          <w:szCs w:val="22"/>
          <w:lang w:val="en-GB"/>
        </w:rPr>
        <w:t>.</w:t>
      </w:r>
    </w:p>
    <w:p w:rsidR="00F1330F" w:rsidRDefault="0038447A" w:rsidP="008F0B51">
      <w:pPr>
        <w:spacing w:line="480" w:lineRule="auto"/>
        <w:ind w:firstLine="360"/>
        <w:contextualSpacing/>
        <w:jc w:val="both"/>
        <w:rPr>
          <w:rFonts w:asciiTheme="minorHAnsi" w:eastAsiaTheme="minorEastAsia" w:hAnsiTheme="minorHAnsi"/>
          <w:sz w:val="22"/>
          <w:szCs w:val="22"/>
          <w:lang w:val="en-GB"/>
        </w:rPr>
      </w:pPr>
      <w:r w:rsidRPr="0092643E">
        <w:rPr>
          <w:rFonts w:asciiTheme="minorHAnsi" w:eastAsiaTheme="minorEastAsia" w:hAnsiTheme="minorHAnsi"/>
          <w:sz w:val="22"/>
          <w:szCs w:val="22"/>
          <w:lang w:val="en-GB"/>
        </w:rPr>
        <w:lastRenderedPageBreak/>
        <w:t xml:space="preserve">The remaining parameters controls the quality of the alignments. When identifying repetitive regions, the parameter, </w:t>
      </w:r>
      <w:r w:rsidRPr="0092643E">
        <w:rPr>
          <w:rFonts w:asciiTheme="minorHAnsi" w:eastAsiaTheme="minorEastAsia" w:hAnsiTheme="minorHAnsi"/>
          <w:i/>
          <w:sz w:val="22"/>
          <w:szCs w:val="22"/>
          <w:lang w:val="en-GB"/>
        </w:rPr>
        <w:t>r</w:t>
      </w:r>
      <w:r w:rsidRPr="0092643E">
        <w:rPr>
          <w:rFonts w:asciiTheme="minorHAnsi" w:eastAsiaTheme="minorEastAsia" w:hAnsiTheme="minorHAnsi"/>
          <w:sz w:val="22"/>
          <w:szCs w:val="22"/>
          <w:lang w:val="en-GB"/>
        </w:rPr>
        <w:t xml:space="preserve">, determines the maximum distance allowed before partitioning the repeat-induced graph into two separate regions. This influences proper alignments of genes involved in repetitive regions such as repeat expansions. The default value of 10 was based on a characterized tandem duplication of two adjacent paralogous sequences </w:t>
      </w:r>
      <w:r w:rsidRPr="0092643E">
        <w:rPr>
          <w:rFonts w:asciiTheme="minorHAnsi" w:eastAsiaTheme="minorEastAsia" w:hAnsiTheme="minorHAnsi"/>
          <w:sz w:val="22"/>
          <w:szCs w:val="22"/>
          <w:lang w:val="en-GB"/>
        </w:rPr>
        <w:fldChar w:fldCharType="begin" w:fldLock="1"/>
      </w:r>
      <w:r w:rsidRPr="0092643E">
        <w:rPr>
          <w:rFonts w:asciiTheme="minorHAnsi" w:eastAsiaTheme="minorEastAsia" w:hAnsiTheme="minorHAnsi"/>
          <w:sz w:val="22"/>
          <w:szCs w:val="22"/>
          <w:lang w:val="en-GB"/>
        </w:rPr>
        <w:instrText>ADDIN CSL_CITATION { "citationItems" : [ { "id" : "ITEM-1", "itemData" : { "DOI" : "10.1038/ng.3847", "ISSN" : "15461718", "PMID" : "28416820", "abstract" : "Nature Genetics,  (2017). doi:10.1038/ng.3847", "author" : [ { "dropping-particle" : "", "family" : "Yue", "given" : "Jia Xing", "non-dropping-particle" : "", "parse-names" : false, "suffix" : "" }, { "dropping-particle" : "", "family" : "Li", "given" : "Jing", "non-dropping-particle" : "", "parse-names" : false, "suffix" : "" }, { "dropping-particle" : "", "family" : "Aigrain", "given" : "Louise", "non-dropping-particle" : "", "parse-names" : false, "suffix" : "" }, { "dropping-particle" : "", "family" : "Hallin", "given" : "Johan", "non-dropping-particle" : "", "parse-names" : false, "suffix" : "" }, { "dropping-particle" : "", "family" : "Persson", "given" : "Karl", "non-dropping-particle" : "", "parse-names" : false, "suffix" : "" }, { "dropping-particle" : "", "family" : "Oliver", "given" : "Karen", "non-dropping-particle" : "", "parse-names" : false, "suffix" : "" }, { "dropping-particle" : "", "family" : "Bergstr\u00f6m", "given" : "Anders", "non-dropping-particle" : "", "parse-names" : false, "suffix" : "" }, { "dropping-particle" : "", "family" : "Coupland", "given" : "Paul", "non-dropping-particle" : "", "parse-names" : false, "suffix" : "" }, { "dropping-particle" : "", "family" : "Warringer", "given" : "Jonas", "non-dropping-particle" : "", "parse-names" : false, "suffix" : "" }, { "dropping-particle" : "", "family" : "Lagomarsino", "given" : "Marco Cosentino", "non-dropping-particle" : "", "parse-names" : false, "suffix" : "" }, { "dropping-particle" : "", "family" : "Fischer", "given" : "Gilles", "non-dropping-particle" : "", "parse-names" : false, "suffix" : "" }, { "dropping-particle" : "", "family" : "Durbin", "given" : "Richard", "non-dropping-particle" : "", "parse-names" : false, "suffix" : "" }, { "dropping-particle" : "", "family" : "Liti", "given" : "Gianni", "non-dropping-particle" : "", "parse-names" : false, "suffix" : "" } ], "container-title" : "Nature Genetics", "id" : "ITEM-1", "issue" : "6", "issued" : { "date-parts" : [ [ "2017" ] ] }, "page" : "913-924", "title" : "Contrasting evolutionary genome dynamics between domesticated and wild yeasts", "type" : "article-journal", "volume" : "49" }, "uris" : [ "http://www.mendeley.com/documents/?uuid=7ac9ac83-e2b7-45dc-9275-32dd30cc33d0" ] } ], "mendeley" : { "formattedCitation" : "(Yue &lt;i&gt;et al.&lt;/i&gt;, 2017)", "plainTextFormattedCitation" : "(Yue et al., 2017)", "previouslyFormattedCitation" : "(Yue &lt;i&gt;et al.&lt;/i&gt;, 2017)" }, "properties" : {  }, "schema" : "https://github.com/citation-style-language/schema/raw/master/csl-citation.json" }</w:instrText>
      </w:r>
      <w:r w:rsidRPr="0092643E">
        <w:rPr>
          <w:rFonts w:asciiTheme="minorHAnsi" w:eastAsiaTheme="minorEastAsia" w:hAnsiTheme="minorHAnsi"/>
          <w:sz w:val="22"/>
          <w:szCs w:val="22"/>
          <w:lang w:val="en-GB"/>
        </w:rPr>
        <w:fldChar w:fldCharType="separate"/>
      </w:r>
      <w:r w:rsidRPr="0092643E">
        <w:rPr>
          <w:rFonts w:asciiTheme="minorHAnsi" w:eastAsiaTheme="minorEastAsia" w:hAnsiTheme="minorHAnsi"/>
          <w:noProof/>
          <w:sz w:val="22"/>
          <w:szCs w:val="22"/>
          <w:lang w:val="en-GB"/>
        </w:rPr>
        <w:t xml:space="preserve">(Yue </w:t>
      </w:r>
      <w:r w:rsidRPr="0092643E">
        <w:rPr>
          <w:rFonts w:asciiTheme="minorHAnsi" w:eastAsiaTheme="minorEastAsia" w:hAnsiTheme="minorHAnsi"/>
          <w:i/>
          <w:noProof/>
          <w:sz w:val="22"/>
          <w:szCs w:val="22"/>
          <w:lang w:val="en-GB"/>
        </w:rPr>
        <w:t>et al.</w:t>
      </w:r>
      <w:r w:rsidRPr="0092643E">
        <w:rPr>
          <w:rFonts w:asciiTheme="minorHAnsi" w:eastAsiaTheme="minorEastAsia" w:hAnsiTheme="minorHAnsi"/>
          <w:noProof/>
          <w:sz w:val="22"/>
          <w:szCs w:val="22"/>
          <w:lang w:val="en-GB"/>
        </w:rPr>
        <w:t>, 2017)</w:t>
      </w:r>
      <w:r w:rsidRPr="0092643E">
        <w:rPr>
          <w:rFonts w:asciiTheme="minorHAnsi" w:eastAsiaTheme="minorEastAsia" w:hAnsiTheme="minorHAnsi"/>
          <w:sz w:val="22"/>
          <w:szCs w:val="22"/>
          <w:lang w:val="en-GB"/>
        </w:rPr>
        <w:fldChar w:fldCharType="end"/>
      </w:r>
      <w:r w:rsidRPr="0092643E">
        <w:rPr>
          <w:rFonts w:asciiTheme="minorHAnsi" w:eastAsiaTheme="minorEastAsia" w:hAnsiTheme="minorHAnsi"/>
          <w:sz w:val="22"/>
          <w:szCs w:val="22"/>
          <w:lang w:val="en-GB"/>
        </w:rPr>
        <w:t xml:space="preserve">. Repetitive sequence can induce spurious hits during pairwise sequence alignments. One common metric used to remove such instances is to require a minimum sequence coverage threshold for all gene alignments </w:t>
      </w:r>
      <w:r w:rsidRPr="0092643E">
        <w:rPr>
          <w:rFonts w:asciiTheme="minorHAnsi" w:eastAsiaTheme="minorEastAsia" w:hAnsiTheme="minorHAnsi"/>
          <w:sz w:val="22"/>
          <w:szCs w:val="22"/>
          <w:lang w:val="en-GB"/>
        </w:rPr>
        <w:fldChar w:fldCharType="begin" w:fldLock="1"/>
      </w:r>
      <w:r w:rsidRPr="0092643E">
        <w:rPr>
          <w:rFonts w:asciiTheme="minorHAnsi" w:eastAsiaTheme="minorEastAsia" w:hAnsiTheme="minorHAnsi"/>
          <w:sz w:val="22"/>
          <w:szCs w:val="22"/>
          <w:lang w:val="en-GB"/>
        </w:rPr>
        <w:instrText>ADDIN CSL_CITATION { "citationItems" : [ { "id" : "ITEM-1", "itemData" : { "DOI" : "10.1371/journal.pone.0101850", "ISBN" : "1932-6203 (Electronic)\\r1932-6203 (Linking)", "ISSN" : "19326203", "PMID" : "25013894", "abstract" : "Reciprocal Best Hits (RBH) are a common proxy for orthology in comparative genomics. Essentially, a RBH is found when the proteins encoded by two genes, each in a different genome, find each other as the best scoring match in the other genome. NCBI's BLAST is the software most usually used for the sequence comparisons necessary to finding RBHs. Since sequence comparison can be time consuming, we decided to compare the number and quality of RBHs detected using algorithms that run in a fraction of the time as BLAST. We tested BLAT, LAST and UBLAST. All three programs ran in a hundredth to a 25th of the time required to run BLAST. A reduction in the number of homologs and RBHs found by the faster algorithms compared to BLAST becomes apparent as the genomes compared become more dissimilar, with BLAT, a program optimized for quickly finding very similar sequences, missing both the most homologs and the most RBHs. Though LAST produced the closest number of homologs and RBH to those produced with BLAST, UBLAST was very close, with either program producing between 0.6 and 0.8 of the RBHs as BLAST between dissimilar genomes, while in more similar genomes the differences were barely apparent. UBLAST ran faster than LAST, making it the best option among the programs tested.", "author" : [ { "dropping-particle" : "", "family" : "Ward", "given" : "Natalie", "non-dropping-particle" : "", "parse-names" : false, "suffix" : "" }, { "dropping-particle" : "", "family" : "Moreno-Hagelsieb", "given" : "Gabriel", "non-dropping-particle" : "", "parse-names" : false, "suffix" : "" } ], "container-title" : "PLoS ONE", "id" : "ITEM-1", "issue" : "7", "issued" : { "date-parts" : [ [ "2014" ] ] }, "title" : "Quickly finding orthologs as reciprocal best hits with BLAT, LAST, and UBLAST: How much do we miss?", "type" : "article-journal", "volume" : "9" }, "uris" : [ "http://www.mendeley.com/documents/?uuid=40d1ed30-4d05-458d-9619-1fe6366f16e7" ] } ], "mendeley" : { "formattedCitation" : "(Ward and Moreno-Hagelsieb, 2014)", "plainTextFormattedCitation" : "(Ward and Moreno-Hagelsieb, 2014)", "previouslyFormattedCitation" : "(Ward and Moreno-Hagelsieb, 2014)" }, "properties" : {  }, "schema" : "https://github.com/citation-style-language/schema/raw/master/csl-citation.json" }</w:instrText>
      </w:r>
      <w:r w:rsidRPr="0092643E">
        <w:rPr>
          <w:rFonts w:asciiTheme="minorHAnsi" w:eastAsiaTheme="minorEastAsia" w:hAnsiTheme="minorHAnsi"/>
          <w:sz w:val="22"/>
          <w:szCs w:val="22"/>
          <w:lang w:val="en-GB"/>
        </w:rPr>
        <w:fldChar w:fldCharType="separate"/>
      </w:r>
      <w:r w:rsidRPr="0092643E">
        <w:rPr>
          <w:rFonts w:asciiTheme="minorHAnsi" w:eastAsiaTheme="minorEastAsia" w:hAnsiTheme="minorHAnsi"/>
          <w:noProof/>
          <w:sz w:val="22"/>
          <w:szCs w:val="22"/>
          <w:lang w:val="en-GB"/>
        </w:rPr>
        <w:t>(Ward and Moreno-Hagelsieb, 2014)</w:t>
      </w:r>
      <w:r w:rsidRPr="0092643E">
        <w:rPr>
          <w:rFonts w:asciiTheme="minorHAnsi" w:eastAsiaTheme="minorEastAsia" w:hAnsiTheme="minorHAnsi"/>
          <w:sz w:val="22"/>
          <w:szCs w:val="22"/>
          <w:lang w:val="en-GB"/>
        </w:rPr>
        <w:fldChar w:fldCharType="end"/>
      </w:r>
      <w:r w:rsidRPr="0092643E">
        <w:rPr>
          <w:rFonts w:asciiTheme="minorHAnsi" w:eastAsiaTheme="minorEastAsia" w:hAnsiTheme="minorHAnsi"/>
          <w:sz w:val="22"/>
          <w:szCs w:val="22"/>
          <w:lang w:val="en-GB"/>
        </w:rPr>
        <w:t xml:space="preserve">. However, gene annotations can be noisy and different genomes may report different lengths despite possessing the same sequence </w:t>
      </w:r>
      <w:r w:rsidRPr="0092643E">
        <w:rPr>
          <w:rFonts w:asciiTheme="minorHAnsi" w:eastAsiaTheme="minorEastAsia" w:hAnsiTheme="minorHAnsi"/>
          <w:sz w:val="22"/>
          <w:szCs w:val="22"/>
          <w:lang w:val="en-GB"/>
        </w:rPr>
        <w:fldChar w:fldCharType="begin" w:fldLock="1"/>
      </w:r>
      <w:r w:rsidRPr="0092643E">
        <w:rPr>
          <w:rFonts w:asciiTheme="minorHAnsi" w:eastAsiaTheme="minorEastAsia" w:hAnsiTheme="minorHAnsi"/>
          <w:sz w:val="22"/>
          <w:szCs w:val="22"/>
          <w:lang w:val="en-GB"/>
        </w:rPr>
        <w:instrText>ADDIN CSL_CITATION { "citationItems" : [ { "id" : "ITEM-1", "itemData" : { "DOI" : "10.1099/mic.0.033811-0", "ISBN" : "1465-2080 (Electronic)\\r1350-0872 (Linking)", "ISSN" : "13500872", "PMID" : "20430813", "abstract" : "Genome annotation is a tedious task that is mostly done by automated methods; however, the accuracy of these approaches has been questioned since the beginning of the sequencing era. Genome annotation is a multilevel process, and errors can emerge at different stages: during sequencing, as a result of gene-calling procedures, and in the process of assigning gene functions. Missed or wrongly annotated genes differentially impact different types of analyses. Here we discuss and demonstrate how the methods of comparative genome analysis can refine annotations by locating missing orthologues. We also discuss possible reasons for errors and show that the second-generation annotation systems, which combine multiple gene-calling programs with similarity-based methods, perform much better than the first annotation tools. Since old errors may propagate to the newly sequenced genomes, we emphasize that the problem of continuously updating popular public databases is an urgent and unresolved one. Due to the progress in genome-sequencing technologies, automated annotation techniques will remain the main approach in the future. Researchers need to be aware of the existing errors in the annotation of even well-studied genomes, such as Escherichia coli, and consider additional quality control for their results.", "author" : [ { "dropping-particle" : "", "family" : "Poptsova", "given" : "Maria S.", "non-dropping-particle" : "", "parse-names" : false, "suffix" : "" }, { "dropping-particle" : "", "family" : "Gogarten", "given" : "J. Peter", "non-dropping-particle" : "", "parse-names" : false, "suffix" : "" } ], "container-title" : "Microbiology", "id" : "ITEM-1", "issue" : "7", "issued" : { "date-parts" : [ [ "2010" ] ] }, "page" : "1909-1917", "title" : "Using comparative genome analysis to identify problems in annotated microbial genomes", "type" : "article", "volume" : "156" }, "uris" : [ "http://www.mendeley.com/documents/?uuid=4a2358cf-5808-43ac-ad73-d8396d1fddfa" ] }, { "id" : "ITEM-2", "itemData" : { "DOI" : "10.4056/sigs.2084864", "ISBN" : "1944-3277 (Electronic)\\r1944-3277 (Linking)", "ISSN" : "19443277", "PMID" : "22180819", "abstract" : "The promise of genome sequencing was that the vast undiscovered country would be mapped out by comparison of the multitude of sequences available and would aid researchers in deciphering the role of each gene in every organism. Researchers recognize that there is a need for high quality data. However, different annotation procedures, numerous databases, and a diminishing percentage of experimentally determined gene functions have resulted in a spectrum of annotation quality. NCBI in collaboration with sequencing centers, archival databases, and researchers, has developed the first international annotation standards, a fundamental step in ensuring that high quality complete prokaryotic genomes are available as gold standard references. Highlights include the development of annotation assessment tools, community acceptance of protein naming standards, comparison of annotation resources to provide consistent annotation, and improved tracking of the evidence used to generate a particular annotation. The development of a set of minimal standards, including the requirement for annotated complete prokaryotic genomes to contain a full set of ribosomal RNAs, transfer RNAs, and proteins encoding core conserved functions, is an historic milestone. The use of these standards in existing genomes and future submissions will increase the quality of databases, enabling researchers to make accurate biological discoveries.", "author" : [ { "dropping-particle" : "", "family" : "Klimke", "given" : "William", "non-dropping-particle" : "", "parse-names" : false, "suffix" : "" }, { "dropping-particle" : "", "family" : "O'Donovan", "given" : "Claire", "non-dropping-particle" : "", "parse-names" : false, "suffix" : "" }, { "dropping-particle" : "", "family" : "White", "given" : "Owen", "non-dropping-particle" : "", "parse-names" : false, "suffix" : "" }, { "dropping-particle" : "", "family" : "Brister", "given" : "J. Rodney", "non-dropping-particle" : "", "parse-names" : false, "suffix" : "" }, { "dropping-particle" : "", "family" : "Clark", "given" : "Karen", "non-dropping-particle" : "", "parse-names" : false, "suffix" : "" }, { "dropping-particle" : "", "family" : "Fedorov", "given" : "Boris", "non-dropping-particle" : "", "parse-names" : false, "suffix" : "" }, { "dropping-particle" : "", "family" : "Mizrachi", "given" : "Ilene", "non-dropping-particle" : "", "parse-names" : false, "suffix" : "" }, { "dropping-particle" : "", "family" : "Pruitt", "given" : "Kim D.", "non-dropping-particle" : "", "parse-names" : false, "suffix" : "" }, { "dropping-particle" : "", "family" : "Tatusova", "given" : "Tatiana", "non-dropping-particle" : "", "parse-names" : false, "suffix" : "" } ], "container-title" : "Standards in Genomic Sciences", "id" : "ITEM-2", "issue" : "1", "issued" : { "date-parts" : [ [ "2011" ] ] }, "page" : "168-193", "title" : "Solving the problem: Genome annotation standards before the data deluge", "type" : "article-journal", "volume" : "5" }, "uris" : [ "http://www.mendeley.com/documents/?uuid=2349d860-3631-4748-9f8f-a3baccc36d46" ] } ], "mendeley" : { "formattedCitation" : "(Poptsova and Gogarten, 2010; Klimke &lt;i&gt;et al.&lt;/i&gt;, 2011)", "plainTextFormattedCitation" : "(Poptsova and Gogarten, 2010; Klimke et al., 2011)", "previouslyFormattedCitation" : "(Poptsova and Gogarten, 2010; Klimke &lt;i&gt;et al.&lt;/i&gt;, 2011)" }, "properties" : {  }, "schema" : "https://github.com/citation-style-language/schema/raw/master/csl-citation.json" }</w:instrText>
      </w:r>
      <w:r w:rsidRPr="0092643E">
        <w:rPr>
          <w:rFonts w:asciiTheme="minorHAnsi" w:eastAsiaTheme="minorEastAsia" w:hAnsiTheme="minorHAnsi"/>
          <w:sz w:val="22"/>
          <w:szCs w:val="22"/>
          <w:lang w:val="en-GB"/>
        </w:rPr>
        <w:fldChar w:fldCharType="separate"/>
      </w:r>
      <w:r w:rsidRPr="0092643E">
        <w:rPr>
          <w:rFonts w:asciiTheme="minorHAnsi" w:eastAsiaTheme="minorEastAsia" w:hAnsiTheme="minorHAnsi"/>
          <w:noProof/>
          <w:sz w:val="22"/>
          <w:szCs w:val="22"/>
          <w:lang w:val="en-GB"/>
        </w:rPr>
        <w:t xml:space="preserve">(Poptsova and Gogarten, 2010; Klimke </w:t>
      </w:r>
      <w:r w:rsidRPr="0092643E">
        <w:rPr>
          <w:rFonts w:asciiTheme="minorHAnsi" w:eastAsiaTheme="minorEastAsia" w:hAnsiTheme="minorHAnsi"/>
          <w:i/>
          <w:noProof/>
          <w:sz w:val="22"/>
          <w:szCs w:val="22"/>
          <w:lang w:val="en-GB"/>
        </w:rPr>
        <w:t>et al.</w:t>
      </w:r>
      <w:r w:rsidRPr="0092643E">
        <w:rPr>
          <w:rFonts w:asciiTheme="minorHAnsi" w:eastAsiaTheme="minorEastAsia" w:hAnsiTheme="minorHAnsi"/>
          <w:noProof/>
          <w:sz w:val="22"/>
          <w:szCs w:val="22"/>
          <w:lang w:val="en-GB"/>
        </w:rPr>
        <w:t>, 2011)</w:t>
      </w:r>
      <w:r w:rsidRPr="0092643E">
        <w:rPr>
          <w:rFonts w:asciiTheme="minorHAnsi" w:eastAsiaTheme="minorEastAsia" w:hAnsiTheme="minorHAnsi"/>
          <w:sz w:val="22"/>
          <w:szCs w:val="22"/>
          <w:lang w:val="en-GB"/>
        </w:rPr>
        <w:fldChar w:fldCharType="end"/>
      </w:r>
      <w:r w:rsidRPr="0092643E">
        <w:rPr>
          <w:rFonts w:asciiTheme="minorHAnsi" w:eastAsiaTheme="minorEastAsia" w:hAnsiTheme="minorHAnsi"/>
          <w:sz w:val="22"/>
          <w:szCs w:val="22"/>
          <w:lang w:val="en-GB"/>
        </w:rPr>
        <w:t xml:space="preserve">. Therefore, the </w:t>
      </w:r>
      <m:oMath>
        <m:r>
          <w:rPr>
            <w:rFonts w:ascii="Cambria Math" w:eastAsiaTheme="minorEastAsia" w:hAnsi="Cambria Math"/>
            <w:sz w:val="22"/>
            <w:szCs w:val="22"/>
            <w:lang w:val="en-GB"/>
          </w:rPr>
          <m:t>γ</m:t>
        </m:r>
      </m:oMath>
      <w:r w:rsidRPr="0092643E">
        <w:rPr>
          <w:rFonts w:asciiTheme="minorHAnsi" w:eastAsiaTheme="minorEastAsia" w:hAnsiTheme="minorHAnsi"/>
          <w:sz w:val="22"/>
          <w:szCs w:val="22"/>
          <w:lang w:val="en-GB"/>
        </w:rPr>
        <w:t xml:space="preserve"> parameter controls the maximum size discrepancy in a gene alignment as a ratio of the minimum over the maximum gene size for any two sequences. The default value of 0.75 was based on observed spurious alignments of repetitive sequences and discrepancies in the annotation lengths in </w:t>
      </w:r>
      <w:r w:rsidRPr="0092643E">
        <w:rPr>
          <w:rFonts w:asciiTheme="minorHAnsi" w:eastAsiaTheme="minorEastAsia" w:hAnsiTheme="minorHAnsi"/>
          <w:i/>
          <w:sz w:val="22"/>
          <w:szCs w:val="22"/>
          <w:lang w:val="en-GB"/>
        </w:rPr>
        <w:t xml:space="preserve">Saccharomyces </w:t>
      </w:r>
      <w:r w:rsidRPr="0092643E">
        <w:rPr>
          <w:rFonts w:asciiTheme="minorHAnsi" w:eastAsiaTheme="minorEastAsia" w:hAnsiTheme="minorHAnsi"/>
          <w:sz w:val="22"/>
          <w:szCs w:val="22"/>
          <w:lang w:val="en-GB"/>
        </w:rPr>
        <w:t xml:space="preserve">assemblies </w:t>
      </w:r>
      <w:r w:rsidRPr="0092643E">
        <w:rPr>
          <w:rFonts w:asciiTheme="minorHAnsi" w:eastAsiaTheme="minorEastAsia" w:hAnsiTheme="minorHAnsi"/>
          <w:sz w:val="22"/>
          <w:szCs w:val="22"/>
          <w:lang w:val="en-GB"/>
        </w:rPr>
        <w:fldChar w:fldCharType="begin" w:fldLock="1"/>
      </w:r>
      <w:r w:rsidRPr="0092643E">
        <w:rPr>
          <w:rFonts w:asciiTheme="minorHAnsi" w:eastAsiaTheme="minorEastAsia" w:hAnsiTheme="minorHAnsi"/>
          <w:sz w:val="22"/>
          <w:szCs w:val="22"/>
          <w:lang w:val="en-GB"/>
        </w:rPr>
        <w:instrText>ADDIN CSL_CITATION { "citationItems" : [ { "id" : "ITEM-1", "itemData" : { "DOI" : "10.1038/ng.3847", "ISSN" : "15461718", "PMID" : "28416820", "abstract" : "Nature Genetics,  (2017). doi:10.1038/ng.3847", "author" : [ { "dropping-particle" : "", "family" : "Yue", "given" : "Jia Xing", "non-dropping-particle" : "", "parse-names" : false, "suffix" : "" }, { "dropping-particle" : "", "family" : "Li", "given" : "Jing", "non-dropping-particle" : "", "parse-names" : false, "suffix" : "" }, { "dropping-particle" : "", "family" : "Aigrain", "given" : "Louise", "non-dropping-particle" : "", "parse-names" : false, "suffix" : "" }, { "dropping-particle" : "", "family" : "Hallin", "given" : "Johan", "non-dropping-particle" : "", "parse-names" : false, "suffix" : "" }, { "dropping-particle" : "", "family" : "Persson", "given" : "Karl", "non-dropping-particle" : "", "parse-names" : false, "suffix" : "" }, { "dropping-particle" : "", "family" : "Oliver", "given" : "Karen", "non-dropping-particle" : "", "parse-names" : false, "suffix" : "" }, { "dropping-particle" : "", "family" : "Bergstr\u00f6m", "given" : "Anders", "non-dropping-particle" : "", "parse-names" : false, "suffix" : "" }, { "dropping-particle" : "", "family" : "Coupland", "given" : "Paul", "non-dropping-particle" : "", "parse-names" : false, "suffix" : "" }, { "dropping-particle" : "", "family" : "Warringer", "given" : "Jonas", "non-dropping-particle" : "", "parse-names" : false, "suffix" : "" }, { "dropping-particle" : "", "family" : "Lagomarsino", "given" : "Marco Cosentino", "non-dropping-particle" : "", "parse-names" : false, "suffix" : "" }, { "dropping-particle" : "", "family" : "Fischer", "given" : "Gilles", "non-dropping-particle" : "", "parse-names" : false, "suffix" : "" }, { "dropping-particle" : "", "family" : "Durbin", "given" : "Richard", "non-dropping-particle" : "", "parse-names" : false, "suffix" : "" }, { "dropping-particle" : "", "family" : "Liti", "given" : "Gianni", "non-dropping-particle" : "", "parse-names" : false, "suffix" : "" } ], "container-title" : "Nature Genetics", "id" : "ITEM-1", "issue" : "6", "issued" : { "date-parts" : [ [ "2017" ] ] }, "page" : "913-924", "title" : "Contrasting evolutionary genome dynamics between domesticated and wild yeasts", "type" : "article-journal", "volume" : "49" }, "uris" : [ "http://www.mendeley.com/documents/?uuid=7ac9ac83-e2b7-45dc-9275-32dd30cc33d0" ] } ], "mendeley" : { "formattedCitation" : "(Yue &lt;i&gt;et al.&lt;/i&gt;, 2017)", "plainTextFormattedCitation" : "(Yue et al., 2017)", "previouslyFormattedCitation" : "(Yue &lt;i&gt;et al.&lt;/i&gt;, 2017)" }, "properties" : {  }, "schema" : "https://github.com/citation-style-language/schema/raw/master/csl-citation.json" }</w:instrText>
      </w:r>
      <w:r w:rsidRPr="0092643E">
        <w:rPr>
          <w:rFonts w:asciiTheme="minorHAnsi" w:eastAsiaTheme="minorEastAsia" w:hAnsiTheme="minorHAnsi"/>
          <w:sz w:val="22"/>
          <w:szCs w:val="22"/>
          <w:lang w:val="en-GB"/>
        </w:rPr>
        <w:fldChar w:fldCharType="separate"/>
      </w:r>
      <w:r w:rsidRPr="0092643E">
        <w:rPr>
          <w:rFonts w:asciiTheme="minorHAnsi" w:eastAsiaTheme="minorEastAsia" w:hAnsiTheme="minorHAnsi"/>
          <w:noProof/>
          <w:sz w:val="22"/>
          <w:szCs w:val="22"/>
          <w:lang w:val="en-GB"/>
        </w:rPr>
        <w:t xml:space="preserve">(Yue </w:t>
      </w:r>
      <w:r w:rsidRPr="0092643E">
        <w:rPr>
          <w:rFonts w:asciiTheme="minorHAnsi" w:eastAsiaTheme="minorEastAsia" w:hAnsiTheme="minorHAnsi"/>
          <w:i/>
          <w:noProof/>
          <w:sz w:val="22"/>
          <w:szCs w:val="22"/>
          <w:lang w:val="en-GB"/>
        </w:rPr>
        <w:t>et al.</w:t>
      </w:r>
      <w:r w:rsidRPr="0092643E">
        <w:rPr>
          <w:rFonts w:asciiTheme="minorHAnsi" w:eastAsiaTheme="minorEastAsia" w:hAnsiTheme="minorHAnsi"/>
          <w:noProof/>
          <w:sz w:val="22"/>
          <w:szCs w:val="22"/>
          <w:lang w:val="en-GB"/>
        </w:rPr>
        <w:t>, 2017)</w:t>
      </w:r>
      <w:r w:rsidRPr="0092643E">
        <w:rPr>
          <w:rFonts w:asciiTheme="minorHAnsi" w:eastAsiaTheme="minorEastAsia" w:hAnsiTheme="minorHAnsi"/>
          <w:sz w:val="22"/>
          <w:szCs w:val="22"/>
          <w:lang w:val="en-GB"/>
        </w:rPr>
        <w:fldChar w:fldCharType="end"/>
      </w:r>
      <w:r w:rsidRPr="0092643E">
        <w:rPr>
          <w:rFonts w:asciiTheme="minorHAnsi" w:eastAsiaTheme="minorEastAsia" w:hAnsiTheme="minorHAnsi"/>
          <w:sz w:val="22"/>
          <w:szCs w:val="22"/>
          <w:lang w:val="en-GB"/>
        </w:rPr>
        <w:t xml:space="preserve">. </w:t>
      </w:r>
    </w:p>
    <w:p w:rsidR="00F1330F" w:rsidRDefault="00F1330F" w:rsidP="00F1330F">
      <w:pPr>
        <w:rPr>
          <w:rFonts w:eastAsiaTheme="minorEastAsia"/>
          <w:lang w:val="en-GB"/>
        </w:rPr>
      </w:pPr>
      <w:r>
        <w:rPr>
          <w:rFonts w:eastAsiaTheme="minorEastAsia"/>
          <w:lang w:val="en-GB"/>
        </w:rPr>
        <w:br w:type="page"/>
      </w:r>
    </w:p>
    <w:p w:rsidR="0092643E" w:rsidRPr="0092643E" w:rsidRDefault="0092643E" w:rsidP="00A74395">
      <w:pPr>
        <w:pStyle w:val="Heading2"/>
      </w:pPr>
      <w:bookmarkStart w:id="4" w:name="_Toc517012282"/>
      <w:r w:rsidRPr="0092643E">
        <w:lastRenderedPageBreak/>
        <w:t>References</w:t>
      </w:r>
      <w:bookmarkEnd w:id="4"/>
    </w:p>
    <w:p w:rsidR="0092643E" w:rsidRPr="0092643E" w:rsidRDefault="0092643E" w:rsidP="0092643E">
      <w:pPr>
        <w:widowControl w:val="0"/>
        <w:autoSpaceDE w:val="0"/>
        <w:autoSpaceDN w:val="0"/>
        <w:adjustRightInd w:val="0"/>
        <w:spacing w:line="480" w:lineRule="auto"/>
        <w:ind w:left="480" w:hanging="480"/>
        <w:jc w:val="both"/>
        <w:rPr>
          <w:rFonts w:asciiTheme="minorHAnsi" w:hAnsiTheme="minorHAnsi"/>
          <w:noProof/>
          <w:sz w:val="22"/>
          <w:szCs w:val="22"/>
        </w:rPr>
      </w:pPr>
      <w:r w:rsidRPr="0092643E">
        <w:rPr>
          <w:rFonts w:asciiTheme="minorHAnsi" w:eastAsiaTheme="minorEastAsia" w:hAnsiTheme="minorHAnsi"/>
          <w:sz w:val="22"/>
          <w:szCs w:val="22"/>
          <w:lang w:val="en-GB"/>
        </w:rPr>
        <w:fldChar w:fldCharType="begin" w:fldLock="1"/>
      </w:r>
      <w:r w:rsidRPr="0092643E">
        <w:rPr>
          <w:rFonts w:asciiTheme="minorHAnsi" w:eastAsiaTheme="minorEastAsia" w:hAnsiTheme="minorHAnsi"/>
          <w:sz w:val="22"/>
          <w:szCs w:val="22"/>
          <w:lang w:val="en-GB"/>
        </w:rPr>
        <w:instrText xml:space="preserve">ADDIN Mendeley Bibliography CSL_BIBLIOGRAPHY </w:instrText>
      </w:r>
      <w:r w:rsidRPr="0092643E">
        <w:rPr>
          <w:rFonts w:asciiTheme="minorHAnsi" w:eastAsiaTheme="minorEastAsia" w:hAnsiTheme="minorHAnsi"/>
          <w:sz w:val="22"/>
          <w:szCs w:val="22"/>
          <w:lang w:val="en-GB"/>
        </w:rPr>
        <w:fldChar w:fldCharType="separate"/>
      </w:r>
      <w:r w:rsidRPr="0092643E">
        <w:rPr>
          <w:rFonts w:asciiTheme="minorHAnsi" w:hAnsiTheme="minorHAnsi"/>
          <w:noProof/>
          <w:sz w:val="22"/>
          <w:szCs w:val="22"/>
        </w:rPr>
        <w:t xml:space="preserve">Drillon,G. </w:t>
      </w:r>
      <w:r w:rsidRPr="0092643E">
        <w:rPr>
          <w:rFonts w:asciiTheme="minorHAnsi" w:hAnsiTheme="minorHAnsi"/>
          <w:i/>
          <w:iCs/>
          <w:noProof/>
          <w:sz w:val="22"/>
          <w:szCs w:val="22"/>
        </w:rPr>
        <w:t>et al.</w:t>
      </w:r>
      <w:r w:rsidRPr="0092643E">
        <w:rPr>
          <w:rFonts w:asciiTheme="minorHAnsi" w:hAnsiTheme="minorHAnsi"/>
          <w:noProof/>
          <w:sz w:val="22"/>
          <w:szCs w:val="22"/>
        </w:rPr>
        <w:t xml:space="preserve"> (2014) SynChro: A fast and easy tool to reconstruct and visualize synteny blocks along eukaryotic chromosomes. </w:t>
      </w:r>
      <w:r w:rsidRPr="0092643E">
        <w:rPr>
          <w:rFonts w:asciiTheme="minorHAnsi" w:hAnsiTheme="minorHAnsi"/>
          <w:i/>
          <w:iCs/>
          <w:noProof/>
          <w:sz w:val="22"/>
          <w:szCs w:val="22"/>
        </w:rPr>
        <w:t>PLoS One</w:t>
      </w:r>
      <w:r w:rsidRPr="0092643E">
        <w:rPr>
          <w:rFonts w:asciiTheme="minorHAnsi" w:hAnsiTheme="minorHAnsi"/>
          <w:noProof/>
          <w:sz w:val="22"/>
          <w:szCs w:val="22"/>
        </w:rPr>
        <w:t xml:space="preserve">, </w:t>
      </w:r>
      <w:r w:rsidRPr="0092643E">
        <w:rPr>
          <w:rFonts w:asciiTheme="minorHAnsi" w:hAnsiTheme="minorHAnsi"/>
          <w:b/>
          <w:bCs/>
          <w:noProof/>
          <w:sz w:val="22"/>
          <w:szCs w:val="22"/>
        </w:rPr>
        <w:t>9</w:t>
      </w:r>
      <w:r w:rsidRPr="0092643E">
        <w:rPr>
          <w:rFonts w:asciiTheme="minorHAnsi" w:hAnsiTheme="minorHAnsi"/>
          <w:noProof/>
          <w:sz w:val="22"/>
          <w:szCs w:val="22"/>
        </w:rPr>
        <w:t>.</w:t>
      </w:r>
    </w:p>
    <w:p w:rsidR="0092643E" w:rsidRPr="0092643E" w:rsidRDefault="0092643E" w:rsidP="0092643E">
      <w:pPr>
        <w:widowControl w:val="0"/>
        <w:autoSpaceDE w:val="0"/>
        <w:autoSpaceDN w:val="0"/>
        <w:adjustRightInd w:val="0"/>
        <w:spacing w:line="480" w:lineRule="auto"/>
        <w:ind w:left="480" w:hanging="480"/>
        <w:jc w:val="both"/>
        <w:rPr>
          <w:rFonts w:asciiTheme="minorHAnsi" w:hAnsiTheme="minorHAnsi"/>
          <w:noProof/>
          <w:sz w:val="22"/>
          <w:szCs w:val="22"/>
        </w:rPr>
      </w:pPr>
      <w:r w:rsidRPr="0092643E">
        <w:rPr>
          <w:rFonts w:asciiTheme="minorHAnsi" w:hAnsiTheme="minorHAnsi"/>
          <w:noProof/>
          <w:sz w:val="22"/>
          <w:szCs w:val="22"/>
        </w:rPr>
        <w:t xml:space="preserve">Gehrmann,T. and Reinders,M.J.T. (2015) Proteny: Discovering and visualizing statistically significant syntenic clusters at the proteome level. </w:t>
      </w:r>
      <w:r w:rsidRPr="0092643E">
        <w:rPr>
          <w:rFonts w:asciiTheme="minorHAnsi" w:hAnsiTheme="minorHAnsi"/>
          <w:i/>
          <w:iCs/>
          <w:noProof/>
          <w:sz w:val="22"/>
          <w:szCs w:val="22"/>
        </w:rPr>
        <w:t>Bioinformatics</w:t>
      </w:r>
      <w:r w:rsidRPr="0092643E">
        <w:rPr>
          <w:rFonts w:asciiTheme="minorHAnsi" w:hAnsiTheme="minorHAnsi"/>
          <w:noProof/>
          <w:sz w:val="22"/>
          <w:szCs w:val="22"/>
        </w:rPr>
        <w:t xml:space="preserve">, </w:t>
      </w:r>
      <w:r w:rsidRPr="0092643E">
        <w:rPr>
          <w:rFonts w:asciiTheme="minorHAnsi" w:hAnsiTheme="minorHAnsi"/>
          <w:b/>
          <w:bCs/>
          <w:noProof/>
          <w:sz w:val="22"/>
          <w:szCs w:val="22"/>
        </w:rPr>
        <w:t>31</w:t>
      </w:r>
      <w:r w:rsidRPr="0092643E">
        <w:rPr>
          <w:rFonts w:asciiTheme="minorHAnsi" w:hAnsiTheme="minorHAnsi"/>
          <w:noProof/>
          <w:sz w:val="22"/>
          <w:szCs w:val="22"/>
        </w:rPr>
        <w:t>, 3437–3444.</w:t>
      </w:r>
    </w:p>
    <w:p w:rsidR="0092643E" w:rsidRPr="0092643E" w:rsidRDefault="0092643E" w:rsidP="0092643E">
      <w:pPr>
        <w:widowControl w:val="0"/>
        <w:autoSpaceDE w:val="0"/>
        <w:autoSpaceDN w:val="0"/>
        <w:adjustRightInd w:val="0"/>
        <w:spacing w:line="480" w:lineRule="auto"/>
        <w:ind w:left="480" w:hanging="480"/>
        <w:jc w:val="both"/>
        <w:rPr>
          <w:rFonts w:asciiTheme="minorHAnsi" w:hAnsiTheme="minorHAnsi"/>
          <w:noProof/>
          <w:sz w:val="22"/>
          <w:szCs w:val="22"/>
        </w:rPr>
      </w:pPr>
      <w:r w:rsidRPr="0092643E">
        <w:rPr>
          <w:rFonts w:asciiTheme="minorHAnsi" w:hAnsiTheme="minorHAnsi"/>
          <w:noProof/>
          <w:sz w:val="22"/>
          <w:szCs w:val="22"/>
        </w:rPr>
        <w:t xml:space="preserve">Klimke,W. </w:t>
      </w:r>
      <w:r w:rsidRPr="0092643E">
        <w:rPr>
          <w:rFonts w:asciiTheme="minorHAnsi" w:hAnsiTheme="minorHAnsi"/>
          <w:i/>
          <w:iCs/>
          <w:noProof/>
          <w:sz w:val="22"/>
          <w:szCs w:val="22"/>
        </w:rPr>
        <w:t>et al.</w:t>
      </w:r>
      <w:r w:rsidRPr="0092643E">
        <w:rPr>
          <w:rFonts w:asciiTheme="minorHAnsi" w:hAnsiTheme="minorHAnsi"/>
          <w:noProof/>
          <w:sz w:val="22"/>
          <w:szCs w:val="22"/>
        </w:rPr>
        <w:t xml:space="preserve"> (2011) Solving the problem: Genome annotation standards before the data deluge. </w:t>
      </w:r>
      <w:r w:rsidRPr="0092643E">
        <w:rPr>
          <w:rFonts w:asciiTheme="minorHAnsi" w:hAnsiTheme="minorHAnsi"/>
          <w:i/>
          <w:iCs/>
          <w:noProof/>
          <w:sz w:val="22"/>
          <w:szCs w:val="22"/>
        </w:rPr>
        <w:t>Stand. Genomic Sci.</w:t>
      </w:r>
      <w:r w:rsidRPr="0092643E">
        <w:rPr>
          <w:rFonts w:asciiTheme="minorHAnsi" w:hAnsiTheme="minorHAnsi"/>
          <w:noProof/>
          <w:sz w:val="22"/>
          <w:szCs w:val="22"/>
        </w:rPr>
        <w:t xml:space="preserve">, </w:t>
      </w:r>
      <w:r w:rsidRPr="0092643E">
        <w:rPr>
          <w:rFonts w:asciiTheme="minorHAnsi" w:hAnsiTheme="minorHAnsi"/>
          <w:b/>
          <w:bCs/>
          <w:noProof/>
          <w:sz w:val="22"/>
          <w:szCs w:val="22"/>
        </w:rPr>
        <w:t>5</w:t>
      </w:r>
      <w:r w:rsidRPr="0092643E">
        <w:rPr>
          <w:rFonts w:asciiTheme="minorHAnsi" w:hAnsiTheme="minorHAnsi"/>
          <w:noProof/>
          <w:sz w:val="22"/>
          <w:szCs w:val="22"/>
        </w:rPr>
        <w:t>, 168–193.</w:t>
      </w:r>
    </w:p>
    <w:p w:rsidR="0092643E" w:rsidRPr="0092643E" w:rsidRDefault="0092643E" w:rsidP="0092643E">
      <w:pPr>
        <w:widowControl w:val="0"/>
        <w:autoSpaceDE w:val="0"/>
        <w:autoSpaceDN w:val="0"/>
        <w:adjustRightInd w:val="0"/>
        <w:spacing w:line="480" w:lineRule="auto"/>
        <w:ind w:left="480" w:hanging="480"/>
        <w:jc w:val="both"/>
        <w:rPr>
          <w:rFonts w:asciiTheme="minorHAnsi" w:hAnsiTheme="minorHAnsi"/>
          <w:noProof/>
          <w:sz w:val="22"/>
          <w:szCs w:val="22"/>
        </w:rPr>
      </w:pPr>
      <w:r w:rsidRPr="0092643E">
        <w:rPr>
          <w:rFonts w:asciiTheme="minorHAnsi" w:hAnsiTheme="minorHAnsi"/>
          <w:noProof/>
          <w:sz w:val="22"/>
          <w:szCs w:val="22"/>
        </w:rPr>
        <w:t xml:space="preserve">Li,H. (2017) Minimap2: fast pairwise alignment for long nucleotide sequences. </w:t>
      </w:r>
      <w:r w:rsidRPr="0092643E">
        <w:rPr>
          <w:rFonts w:asciiTheme="minorHAnsi" w:hAnsiTheme="minorHAnsi"/>
          <w:i/>
          <w:iCs/>
          <w:noProof/>
          <w:sz w:val="22"/>
          <w:szCs w:val="22"/>
        </w:rPr>
        <w:t>arXiv</w:t>
      </w:r>
      <w:r w:rsidRPr="0092643E">
        <w:rPr>
          <w:rFonts w:asciiTheme="minorHAnsi" w:hAnsiTheme="minorHAnsi"/>
          <w:noProof/>
          <w:sz w:val="22"/>
          <w:szCs w:val="22"/>
        </w:rPr>
        <w:t>, 2–5.</w:t>
      </w:r>
    </w:p>
    <w:p w:rsidR="0092643E" w:rsidRPr="0092643E" w:rsidRDefault="0092643E" w:rsidP="0092643E">
      <w:pPr>
        <w:widowControl w:val="0"/>
        <w:autoSpaceDE w:val="0"/>
        <w:autoSpaceDN w:val="0"/>
        <w:adjustRightInd w:val="0"/>
        <w:spacing w:line="480" w:lineRule="auto"/>
        <w:ind w:left="480" w:hanging="480"/>
        <w:jc w:val="both"/>
        <w:rPr>
          <w:rFonts w:asciiTheme="minorHAnsi" w:hAnsiTheme="minorHAnsi"/>
          <w:noProof/>
          <w:sz w:val="22"/>
          <w:szCs w:val="22"/>
        </w:rPr>
      </w:pPr>
      <w:r w:rsidRPr="0092643E">
        <w:rPr>
          <w:rFonts w:asciiTheme="minorHAnsi" w:hAnsiTheme="minorHAnsi"/>
          <w:noProof/>
          <w:sz w:val="22"/>
          <w:szCs w:val="22"/>
        </w:rPr>
        <w:t xml:space="preserve">Poptsova,M.S. and Gogarten,J.P. (2010) Using comparative genome analysis to identify problems in annotated microbial genomes. </w:t>
      </w:r>
      <w:r w:rsidRPr="0092643E">
        <w:rPr>
          <w:rFonts w:asciiTheme="minorHAnsi" w:hAnsiTheme="minorHAnsi"/>
          <w:i/>
          <w:iCs/>
          <w:noProof/>
          <w:sz w:val="22"/>
          <w:szCs w:val="22"/>
        </w:rPr>
        <w:t>Microbiology</w:t>
      </w:r>
      <w:r w:rsidRPr="0092643E">
        <w:rPr>
          <w:rFonts w:asciiTheme="minorHAnsi" w:hAnsiTheme="minorHAnsi"/>
          <w:noProof/>
          <w:sz w:val="22"/>
          <w:szCs w:val="22"/>
        </w:rPr>
        <w:t xml:space="preserve">, </w:t>
      </w:r>
      <w:r w:rsidRPr="0092643E">
        <w:rPr>
          <w:rFonts w:asciiTheme="minorHAnsi" w:hAnsiTheme="minorHAnsi"/>
          <w:b/>
          <w:bCs/>
          <w:noProof/>
          <w:sz w:val="22"/>
          <w:szCs w:val="22"/>
        </w:rPr>
        <w:t>156</w:t>
      </w:r>
      <w:r w:rsidRPr="0092643E">
        <w:rPr>
          <w:rFonts w:asciiTheme="minorHAnsi" w:hAnsiTheme="minorHAnsi"/>
          <w:noProof/>
          <w:sz w:val="22"/>
          <w:szCs w:val="22"/>
        </w:rPr>
        <w:t>, 1909–1917.</w:t>
      </w:r>
    </w:p>
    <w:p w:rsidR="0092643E" w:rsidRPr="0092643E" w:rsidRDefault="0092643E" w:rsidP="0092643E">
      <w:pPr>
        <w:widowControl w:val="0"/>
        <w:autoSpaceDE w:val="0"/>
        <w:autoSpaceDN w:val="0"/>
        <w:adjustRightInd w:val="0"/>
        <w:spacing w:line="480" w:lineRule="auto"/>
        <w:ind w:left="480" w:hanging="480"/>
        <w:jc w:val="both"/>
        <w:rPr>
          <w:rFonts w:asciiTheme="minorHAnsi" w:hAnsiTheme="minorHAnsi"/>
          <w:noProof/>
          <w:sz w:val="22"/>
          <w:szCs w:val="22"/>
        </w:rPr>
      </w:pPr>
      <w:r w:rsidRPr="0092643E">
        <w:rPr>
          <w:rFonts w:asciiTheme="minorHAnsi" w:hAnsiTheme="minorHAnsi"/>
          <w:noProof/>
          <w:sz w:val="22"/>
          <w:szCs w:val="22"/>
        </w:rPr>
        <w:t xml:space="preserve">Proost,S. </w:t>
      </w:r>
      <w:r w:rsidRPr="0092643E">
        <w:rPr>
          <w:rFonts w:asciiTheme="minorHAnsi" w:hAnsiTheme="minorHAnsi"/>
          <w:i/>
          <w:iCs/>
          <w:noProof/>
          <w:sz w:val="22"/>
          <w:szCs w:val="22"/>
        </w:rPr>
        <w:t>et al.</w:t>
      </w:r>
      <w:r w:rsidRPr="0092643E">
        <w:rPr>
          <w:rFonts w:asciiTheme="minorHAnsi" w:hAnsiTheme="minorHAnsi"/>
          <w:noProof/>
          <w:sz w:val="22"/>
          <w:szCs w:val="22"/>
        </w:rPr>
        <w:t xml:space="preserve"> (2012) i-ADHoRe 3.0-fast and sensitive detection of genomic homology in extremely large data sets. </w:t>
      </w:r>
      <w:r w:rsidRPr="0092643E">
        <w:rPr>
          <w:rFonts w:asciiTheme="minorHAnsi" w:hAnsiTheme="minorHAnsi"/>
          <w:i/>
          <w:iCs/>
          <w:noProof/>
          <w:sz w:val="22"/>
          <w:szCs w:val="22"/>
        </w:rPr>
        <w:t>Nucleic Acids Res.</w:t>
      </w:r>
      <w:r w:rsidRPr="0092643E">
        <w:rPr>
          <w:rFonts w:asciiTheme="minorHAnsi" w:hAnsiTheme="minorHAnsi"/>
          <w:noProof/>
          <w:sz w:val="22"/>
          <w:szCs w:val="22"/>
        </w:rPr>
        <w:t xml:space="preserve">, </w:t>
      </w:r>
      <w:r w:rsidRPr="0092643E">
        <w:rPr>
          <w:rFonts w:asciiTheme="minorHAnsi" w:hAnsiTheme="minorHAnsi"/>
          <w:b/>
          <w:bCs/>
          <w:noProof/>
          <w:sz w:val="22"/>
          <w:szCs w:val="22"/>
        </w:rPr>
        <w:t>40</w:t>
      </w:r>
      <w:r w:rsidRPr="0092643E">
        <w:rPr>
          <w:rFonts w:asciiTheme="minorHAnsi" w:hAnsiTheme="minorHAnsi"/>
          <w:noProof/>
          <w:sz w:val="22"/>
          <w:szCs w:val="22"/>
        </w:rPr>
        <w:t>.</w:t>
      </w:r>
    </w:p>
    <w:p w:rsidR="0092643E" w:rsidRPr="0092643E" w:rsidRDefault="0092643E" w:rsidP="0092643E">
      <w:pPr>
        <w:widowControl w:val="0"/>
        <w:autoSpaceDE w:val="0"/>
        <w:autoSpaceDN w:val="0"/>
        <w:adjustRightInd w:val="0"/>
        <w:spacing w:line="480" w:lineRule="auto"/>
        <w:ind w:left="480" w:hanging="480"/>
        <w:jc w:val="both"/>
        <w:rPr>
          <w:rFonts w:asciiTheme="minorHAnsi" w:hAnsiTheme="minorHAnsi"/>
          <w:noProof/>
          <w:sz w:val="22"/>
          <w:szCs w:val="22"/>
        </w:rPr>
      </w:pPr>
      <w:r w:rsidRPr="0092643E">
        <w:rPr>
          <w:rFonts w:asciiTheme="minorHAnsi" w:hAnsiTheme="minorHAnsi"/>
          <w:noProof/>
          <w:sz w:val="22"/>
          <w:szCs w:val="22"/>
        </w:rPr>
        <w:t xml:space="preserve">Salazar,A.N. </w:t>
      </w:r>
      <w:r w:rsidRPr="0092643E">
        <w:rPr>
          <w:rFonts w:asciiTheme="minorHAnsi" w:hAnsiTheme="minorHAnsi"/>
          <w:i/>
          <w:iCs/>
          <w:noProof/>
          <w:sz w:val="22"/>
          <w:szCs w:val="22"/>
        </w:rPr>
        <w:t>et al.</w:t>
      </w:r>
      <w:r w:rsidRPr="0092643E">
        <w:rPr>
          <w:rFonts w:asciiTheme="minorHAnsi" w:hAnsiTheme="minorHAnsi"/>
          <w:noProof/>
          <w:sz w:val="22"/>
          <w:szCs w:val="22"/>
        </w:rPr>
        <w:t xml:space="preserve"> (2017) Nanopore sequencing enables near-complete de novo assembly of Saccharomyces cerevisiae reference strain CEN.PK113-7D. </w:t>
      </w:r>
      <w:r w:rsidRPr="0092643E">
        <w:rPr>
          <w:rFonts w:asciiTheme="minorHAnsi" w:hAnsiTheme="minorHAnsi"/>
          <w:i/>
          <w:iCs/>
          <w:noProof/>
          <w:sz w:val="22"/>
          <w:szCs w:val="22"/>
        </w:rPr>
        <w:t>FEMS Yeast Res.</w:t>
      </w:r>
      <w:r w:rsidRPr="0092643E">
        <w:rPr>
          <w:rFonts w:asciiTheme="minorHAnsi" w:hAnsiTheme="minorHAnsi"/>
          <w:noProof/>
          <w:sz w:val="22"/>
          <w:szCs w:val="22"/>
        </w:rPr>
        <w:t xml:space="preserve">, </w:t>
      </w:r>
      <w:r w:rsidRPr="0092643E">
        <w:rPr>
          <w:rFonts w:asciiTheme="minorHAnsi" w:hAnsiTheme="minorHAnsi"/>
          <w:b/>
          <w:bCs/>
          <w:noProof/>
          <w:sz w:val="22"/>
          <w:szCs w:val="22"/>
        </w:rPr>
        <w:t>17</w:t>
      </w:r>
      <w:r w:rsidRPr="0092643E">
        <w:rPr>
          <w:rFonts w:asciiTheme="minorHAnsi" w:hAnsiTheme="minorHAnsi"/>
          <w:noProof/>
          <w:sz w:val="22"/>
          <w:szCs w:val="22"/>
        </w:rPr>
        <w:t>.</w:t>
      </w:r>
    </w:p>
    <w:p w:rsidR="0092643E" w:rsidRPr="0092643E" w:rsidRDefault="0092643E" w:rsidP="0092643E">
      <w:pPr>
        <w:widowControl w:val="0"/>
        <w:autoSpaceDE w:val="0"/>
        <w:autoSpaceDN w:val="0"/>
        <w:adjustRightInd w:val="0"/>
        <w:spacing w:line="480" w:lineRule="auto"/>
        <w:ind w:left="480" w:hanging="480"/>
        <w:jc w:val="both"/>
        <w:rPr>
          <w:rFonts w:asciiTheme="minorHAnsi" w:hAnsiTheme="minorHAnsi"/>
          <w:noProof/>
          <w:sz w:val="22"/>
          <w:szCs w:val="22"/>
        </w:rPr>
      </w:pPr>
      <w:r w:rsidRPr="0092643E">
        <w:rPr>
          <w:rFonts w:asciiTheme="minorHAnsi" w:hAnsiTheme="minorHAnsi"/>
          <w:noProof/>
          <w:sz w:val="22"/>
          <w:szCs w:val="22"/>
        </w:rPr>
        <w:t xml:space="preserve">Tang,H. </w:t>
      </w:r>
      <w:r w:rsidRPr="0092643E">
        <w:rPr>
          <w:rFonts w:asciiTheme="minorHAnsi" w:hAnsiTheme="minorHAnsi"/>
          <w:i/>
          <w:iCs/>
          <w:noProof/>
          <w:sz w:val="22"/>
          <w:szCs w:val="22"/>
        </w:rPr>
        <w:t>et al.</w:t>
      </w:r>
      <w:r w:rsidRPr="0092643E">
        <w:rPr>
          <w:rFonts w:asciiTheme="minorHAnsi" w:hAnsiTheme="minorHAnsi"/>
          <w:noProof/>
          <w:sz w:val="22"/>
          <w:szCs w:val="22"/>
        </w:rPr>
        <w:t xml:space="preserve"> (2015) SynFind: Compiling syntenic regions across any set of genomes on demand. </w:t>
      </w:r>
      <w:r w:rsidRPr="0092643E">
        <w:rPr>
          <w:rFonts w:asciiTheme="minorHAnsi" w:hAnsiTheme="minorHAnsi"/>
          <w:i/>
          <w:iCs/>
          <w:noProof/>
          <w:sz w:val="22"/>
          <w:szCs w:val="22"/>
        </w:rPr>
        <w:t>Genome Biol. Evol.</w:t>
      </w:r>
      <w:r w:rsidRPr="0092643E">
        <w:rPr>
          <w:rFonts w:asciiTheme="minorHAnsi" w:hAnsiTheme="minorHAnsi"/>
          <w:noProof/>
          <w:sz w:val="22"/>
          <w:szCs w:val="22"/>
        </w:rPr>
        <w:t xml:space="preserve">, </w:t>
      </w:r>
      <w:r w:rsidRPr="0092643E">
        <w:rPr>
          <w:rFonts w:asciiTheme="minorHAnsi" w:hAnsiTheme="minorHAnsi"/>
          <w:b/>
          <w:bCs/>
          <w:noProof/>
          <w:sz w:val="22"/>
          <w:szCs w:val="22"/>
        </w:rPr>
        <w:t>7</w:t>
      </w:r>
      <w:r w:rsidRPr="0092643E">
        <w:rPr>
          <w:rFonts w:asciiTheme="minorHAnsi" w:hAnsiTheme="minorHAnsi"/>
          <w:noProof/>
          <w:sz w:val="22"/>
          <w:szCs w:val="22"/>
        </w:rPr>
        <w:t>, 3286–3298.</w:t>
      </w:r>
    </w:p>
    <w:p w:rsidR="0092643E" w:rsidRPr="0092643E" w:rsidRDefault="0092643E" w:rsidP="0092643E">
      <w:pPr>
        <w:widowControl w:val="0"/>
        <w:autoSpaceDE w:val="0"/>
        <w:autoSpaceDN w:val="0"/>
        <w:adjustRightInd w:val="0"/>
        <w:spacing w:line="480" w:lineRule="auto"/>
        <w:ind w:left="480" w:hanging="480"/>
        <w:jc w:val="both"/>
        <w:rPr>
          <w:rFonts w:asciiTheme="minorHAnsi" w:hAnsiTheme="minorHAnsi"/>
          <w:noProof/>
          <w:sz w:val="22"/>
          <w:szCs w:val="22"/>
        </w:rPr>
      </w:pPr>
      <w:r w:rsidRPr="00943D73">
        <w:rPr>
          <w:rFonts w:asciiTheme="minorHAnsi" w:hAnsiTheme="minorHAnsi"/>
          <w:noProof/>
          <w:sz w:val="22"/>
          <w:szCs w:val="22"/>
          <w:lang w:val="en-GB"/>
        </w:rPr>
        <w:t xml:space="preserve">Tsolaki,A.G. </w:t>
      </w:r>
      <w:r w:rsidRPr="00943D73">
        <w:rPr>
          <w:rFonts w:asciiTheme="minorHAnsi" w:hAnsiTheme="minorHAnsi"/>
          <w:i/>
          <w:iCs/>
          <w:noProof/>
          <w:sz w:val="22"/>
          <w:szCs w:val="22"/>
          <w:lang w:val="en-GB"/>
        </w:rPr>
        <w:t>et al.</w:t>
      </w:r>
      <w:r w:rsidRPr="00943D73">
        <w:rPr>
          <w:rFonts w:asciiTheme="minorHAnsi" w:hAnsiTheme="minorHAnsi"/>
          <w:noProof/>
          <w:sz w:val="22"/>
          <w:szCs w:val="22"/>
          <w:lang w:val="en-GB"/>
        </w:rPr>
        <w:t xml:space="preserve"> </w:t>
      </w:r>
      <w:r w:rsidRPr="0092643E">
        <w:rPr>
          <w:rFonts w:asciiTheme="minorHAnsi" w:hAnsiTheme="minorHAnsi"/>
          <w:noProof/>
          <w:sz w:val="22"/>
          <w:szCs w:val="22"/>
        </w:rPr>
        <w:t xml:space="preserve">(2004) Functional and evolutionary genomics of Mycobacterium tuberculosis: insights from genomic deletions in 100 strains. </w:t>
      </w:r>
      <w:r w:rsidRPr="0092643E">
        <w:rPr>
          <w:rFonts w:asciiTheme="minorHAnsi" w:hAnsiTheme="minorHAnsi"/>
          <w:i/>
          <w:iCs/>
          <w:noProof/>
          <w:sz w:val="22"/>
          <w:szCs w:val="22"/>
        </w:rPr>
        <w:t>Proc. Natl. Acad. Sci. U. S. A.</w:t>
      </w:r>
      <w:r w:rsidRPr="0092643E">
        <w:rPr>
          <w:rFonts w:asciiTheme="minorHAnsi" w:hAnsiTheme="minorHAnsi"/>
          <w:noProof/>
          <w:sz w:val="22"/>
          <w:szCs w:val="22"/>
        </w:rPr>
        <w:t xml:space="preserve">, </w:t>
      </w:r>
      <w:r w:rsidRPr="0092643E">
        <w:rPr>
          <w:rFonts w:asciiTheme="minorHAnsi" w:hAnsiTheme="minorHAnsi"/>
          <w:b/>
          <w:bCs/>
          <w:noProof/>
          <w:sz w:val="22"/>
          <w:szCs w:val="22"/>
        </w:rPr>
        <w:t>101</w:t>
      </w:r>
      <w:r w:rsidRPr="0092643E">
        <w:rPr>
          <w:rFonts w:asciiTheme="minorHAnsi" w:hAnsiTheme="minorHAnsi"/>
          <w:noProof/>
          <w:sz w:val="22"/>
          <w:szCs w:val="22"/>
        </w:rPr>
        <w:t>, 4865–4870.</w:t>
      </w:r>
    </w:p>
    <w:p w:rsidR="0092643E" w:rsidRPr="0092643E" w:rsidRDefault="0092643E" w:rsidP="0092643E">
      <w:pPr>
        <w:widowControl w:val="0"/>
        <w:autoSpaceDE w:val="0"/>
        <w:autoSpaceDN w:val="0"/>
        <w:adjustRightInd w:val="0"/>
        <w:spacing w:line="480" w:lineRule="auto"/>
        <w:ind w:left="480" w:hanging="480"/>
        <w:jc w:val="both"/>
        <w:rPr>
          <w:rFonts w:asciiTheme="minorHAnsi" w:hAnsiTheme="minorHAnsi"/>
          <w:noProof/>
          <w:sz w:val="22"/>
          <w:szCs w:val="22"/>
        </w:rPr>
      </w:pPr>
      <w:r w:rsidRPr="0092643E">
        <w:rPr>
          <w:rFonts w:asciiTheme="minorHAnsi" w:hAnsiTheme="minorHAnsi"/>
          <w:noProof/>
          <w:sz w:val="22"/>
          <w:szCs w:val="22"/>
        </w:rPr>
        <w:t xml:space="preserve">Ward,N. and Moreno-Hagelsieb,G. (2014) Quickly finding orthologs as reciprocal best hits with BLAT, LAST, and UBLAST: How much do we miss? </w:t>
      </w:r>
      <w:r w:rsidRPr="0092643E">
        <w:rPr>
          <w:rFonts w:asciiTheme="minorHAnsi" w:hAnsiTheme="minorHAnsi"/>
          <w:i/>
          <w:iCs/>
          <w:noProof/>
          <w:sz w:val="22"/>
          <w:szCs w:val="22"/>
        </w:rPr>
        <w:t>PLoS One</w:t>
      </w:r>
      <w:r w:rsidRPr="0092643E">
        <w:rPr>
          <w:rFonts w:asciiTheme="minorHAnsi" w:hAnsiTheme="minorHAnsi"/>
          <w:noProof/>
          <w:sz w:val="22"/>
          <w:szCs w:val="22"/>
        </w:rPr>
        <w:t xml:space="preserve">, </w:t>
      </w:r>
      <w:r w:rsidRPr="0092643E">
        <w:rPr>
          <w:rFonts w:asciiTheme="minorHAnsi" w:hAnsiTheme="minorHAnsi"/>
          <w:b/>
          <w:bCs/>
          <w:noProof/>
          <w:sz w:val="22"/>
          <w:szCs w:val="22"/>
        </w:rPr>
        <w:t>9</w:t>
      </w:r>
      <w:r w:rsidRPr="0092643E">
        <w:rPr>
          <w:rFonts w:asciiTheme="minorHAnsi" w:hAnsiTheme="minorHAnsi"/>
          <w:noProof/>
          <w:sz w:val="22"/>
          <w:szCs w:val="22"/>
        </w:rPr>
        <w:t>.</w:t>
      </w:r>
    </w:p>
    <w:p w:rsidR="0092643E" w:rsidRPr="0092643E" w:rsidRDefault="0092643E" w:rsidP="0092643E">
      <w:pPr>
        <w:widowControl w:val="0"/>
        <w:autoSpaceDE w:val="0"/>
        <w:autoSpaceDN w:val="0"/>
        <w:adjustRightInd w:val="0"/>
        <w:spacing w:line="480" w:lineRule="auto"/>
        <w:ind w:left="480" w:hanging="480"/>
        <w:jc w:val="both"/>
        <w:rPr>
          <w:rFonts w:asciiTheme="minorHAnsi" w:hAnsiTheme="minorHAnsi"/>
          <w:noProof/>
          <w:sz w:val="22"/>
          <w:szCs w:val="22"/>
        </w:rPr>
      </w:pPr>
      <w:r w:rsidRPr="0092643E">
        <w:rPr>
          <w:rFonts w:asciiTheme="minorHAnsi" w:hAnsiTheme="minorHAnsi"/>
          <w:noProof/>
          <w:sz w:val="22"/>
          <w:szCs w:val="22"/>
        </w:rPr>
        <w:t xml:space="preserve">Yue,J.X. </w:t>
      </w:r>
      <w:r w:rsidRPr="0092643E">
        <w:rPr>
          <w:rFonts w:asciiTheme="minorHAnsi" w:hAnsiTheme="minorHAnsi"/>
          <w:i/>
          <w:iCs/>
          <w:noProof/>
          <w:sz w:val="22"/>
          <w:szCs w:val="22"/>
        </w:rPr>
        <w:t>et al.</w:t>
      </w:r>
      <w:r w:rsidRPr="0092643E">
        <w:rPr>
          <w:rFonts w:asciiTheme="minorHAnsi" w:hAnsiTheme="minorHAnsi"/>
          <w:noProof/>
          <w:sz w:val="22"/>
          <w:szCs w:val="22"/>
        </w:rPr>
        <w:t xml:space="preserve"> (2017) Contrasting evolutionary genome dynamics between domesticated and wild yeasts. </w:t>
      </w:r>
      <w:r w:rsidRPr="0092643E">
        <w:rPr>
          <w:rFonts w:asciiTheme="minorHAnsi" w:hAnsiTheme="minorHAnsi"/>
          <w:i/>
          <w:iCs/>
          <w:noProof/>
          <w:sz w:val="22"/>
          <w:szCs w:val="22"/>
        </w:rPr>
        <w:t>Nat. Genet.</w:t>
      </w:r>
      <w:r w:rsidRPr="0092643E">
        <w:rPr>
          <w:rFonts w:asciiTheme="minorHAnsi" w:hAnsiTheme="minorHAnsi"/>
          <w:noProof/>
          <w:sz w:val="22"/>
          <w:szCs w:val="22"/>
        </w:rPr>
        <w:t xml:space="preserve">, </w:t>
      </w:r>
      <w:r w:rsidRPr="0092643E">
        <w:rPr>
          <w:rFonts w:asciiTheme="minorHAnsi" w:hAnsiTheme="minorHAnsi"/>
          <w:b/>
          <w:bCs/>
          <w:noProof/>
          <w:sz w:val="22"/>
          <w:szCs w:val="22"/>
        </w:rPr>
        <w:t>49</w:t>
      </w:r>
      <w:r w:rsidRPr="0092643E">
        <w:rPr>
          <w:rFonts w:asciiTheme="minorHAnsi" w:hAnsiTheme="minorHAnsi"/>
          <w:noProof/>
          <w:sz w:val="22"/>
          <w:szCs w:val="22"/>
        </w:rPr>
        <w:t>, 913–924.</w:t>
      </w:r>
    </w:p>
    <w:p w:rsidR="00182F79" w:rsidRPr="0092643E" w:rsidRDefault="0092643E" w:rsidP="0092643E">
      <w:pPr>
        <w:spacing w:line="480" w:lineRule="auto"/>
        <w:ind w:firstLine="360"/>
        <w:contextualSpacing/>
        <w:jc w:val="both"/>
        <w:rPr>
          <w:rFonts w:asciiTheme="minorHAnsi" w:eastAsiaTheme="minorEastAsia" w:hAnsiTheme="minorHAnsi"/>
          <w:sz w:val="22"/>
          <w:szCs w:val="22"/>
          <w:lang w:val="en-GB"/>
        </w:rPr>
      </w:pPr>
      <w:r w:rsidRPr="0092643E">
        <w:rPr>
          <w:rFonts w:asciiTheme="minorHAnsi" w:eastAsiaTheme="minorEastAsia" w:hAnsiTheme="minorHAnsi"/>
          <w:sz w:val="22"/>
          <w:szCs w:val="22"/>
          <w:lang w:val="en-GB"/>
        </w:rPr>
        <w:fldChar w:fldCharType="end"/>
      </w:r>
    </w:p>
    <w:p w:rsidR="00711542" w:rsidRPr="0092643E" w:rsidRDefault="00711542" w:rsidP="0092643E">
      <w:pPr>
        <w:jc w:val="both"/>
        <w:rPr>
          <w:rFonts w:asciiTheme="minorHAnsi" w:hAnsiTheme="minorHAnsi"/>
          <w:sz w:val="22"/>
          <w:szCs w:val="22"/>
          <w:lang w:val="en-GB"/>
        </w:rPr>
      </w:pPr>
      <w:r w:rsidRPr="0092643E">
        <w:rPr>
          <w:rFonts w:asciiTheme="minorHAnsi" w:hAnsiTheme="minorHAnsi"/>
          <w:sz w:val="22"/>
          <w:szCs w:val="22"/>
          <w:lang w:val="en-GB"/>
        </w:rPr>
        <w:br w:type="page"/>
      </w:r>
    </w:p>
    <w:p w:rsidR="00182F79" w:rsidRPr="0092643E" w:rsidRDefault="00182F79" w:rsidP="00711542">
      <w:pPr>
        <w:rPr>
          <w:rFonts w:asciiTheme="minorHAnsi" w:hAnsiTheme="minorHAnsi"/>
          <w:szCs w:val="20"/>
          <w:lang w:val="en-GB"/>
        </w:rPr>
      </w:pPr>
    </w:p>
    <w:p w:rsidR="003B76D0" w:rsidRPr="0092643E" w:rsidRDefault="00711542" w:rsidP="00711542">
      <w:pPr>
        <w:pStyle w:val="Heading1"/>
        <w:rPr>
          <w:rFonts w:asciiTheme="minorHAnsi" w:hAnsiTheme="minorHAnsi"/>
        </w:rPr>
      </w:pPr>
      <w:bookmarkStart w:id="5" w:name="_Toc517012283"/>
      <w:r w:rsidRPr="0092643E">
        <w:rPr>
          <w:rFonts w:asciiTheme="minorHAnsi" w:hAnsiTheme="minorHAnsi"/>
        </w:rPr>
        <w:t>Supplemental Tables</w:t>
      </w:r>
      <w:r w:rsidR="00195280" w:rsidRPr="0092643E">
        <w:rPr>
          <w:rFonts w:asciiTheme="minorHAnsi" w:hAnsiTheme="minorHAnsi"/>
        </w:rPr>
        <w:t xml:space="preserve"> and Figures</w:t>
      </w:r>
      <w:bookmarkEnd w:id="5"/>
    </w:p>
    <w:p w:rsidR="009F2C7D" w:rsidRPr="009F2C7D" w:rsidRDefault="00711542" w:rsidP="00A74395">
      <w:pPr>
        <w:pStyle w:val="Heading2"/>
        <w:numPr>
          <w:ilvl w:val="0"/>
          <w:numId w:val="5"/>
        </w:numPr>
      </w:pPr>
      <w:bookmarkStart w:id="6" w:name="_Toc517012284"/>
      <w:r w:rsidRPr="00A74395">
        <w:rPr>
          <w:rStyle w:val="Heading2Char"/>
          <w:b/>
        </w:rPr>
        <w:t>Supplemental table 1</w:t>
      </w:r>
      <w:r w:rsidRPr="0092643E">
        <w:t>.</w:t>
      </w:r>
      <w:bookmarkEnd w:id="6"/>
      <w:r w:rsidRPr="0092643E">
        <w:t xml:space="preserve"> </w:t>
      </w:r>
    </w:p>
    <w:p w:rsidR="00711542" w:rsidRDefault="00711542" w:rsidP="009F2C7D">
      <w:proofErr w:type="spellStart"/>
      <w:r w:rsidRPr="00AF309E">
        <w:t>Genbank</w:t>
      </w:r>
      <w:proofErr w:type="spellEnd"/>
      <w:r w:rsidRPr="00AF309E">
        <w:t xml:space="preserve"> and </w:t>
      </w:r>
      <w:proofErr w:type="spellStart"/>
      <w:r w:rsidRPr="00AF309E">
        <w:t>refseq</w:t>
      </w:r>
      <w:proofErr w:type="spellEnd"/>
      <w:r w:rsidRPr="00AF309E">
        <w:t xml:space="preserve"> accession for all genome assemblies used in this study. For the Yeast dataset, all assemblies where downloaded from </w:t>
      </w:r>
      <w:hyperlink r:id="rId9" w:history="1">
        <w:r w:rsidR="00AF309E" w:rsidRPr="00AF309E">
          <w:t>https://yjx1217.github.io/Yeast_PacBio_2016/data/</w:t>
        </w:r>
      </w:hyperlink>
      <w:r w:rsidR="00AF309E" w:rsidRPr="00AF309E">
        <w:t xml:space="preserve"> </w:t>
      </w:r>
      <w:r w:rsidRPr="00AF309E">
        <w:t>downloaded on August 3, 2017.</w:t>
      </w:r>
    </w:p>
    <w:p w:rsidR="009F2C7D" w:rsidRPr="00AF309E" w:rsidRDefault="009F2C7D" w:rsidP="009F2C7D"/>
    <w:tbl>
      <w:tblPr>
        <w:tblW w:w="3984" w:type="dxa"/>
        <w:tblInd w:w="55" w:type="dxa"/>
        <w:tblCellMar>
          <w:left w:w="70" w:type="dxa"/>
          <w:right w:w="70" w:type="dxa"/>
        </w:tblCellMar>
        <w:tblLook w:val="04A0" w:firstRow="1" w:lastRow="0" w:firstColumn="1" w:lastColumn="0" w:noHBand="0" w:noVBand="1"/>
      </w:tblPr>
      <w:tblGrid>
        <w:gridCol w:w="960"/>
        <w:gridCol w:w="3024"/>
      </w:tblGrid>
      <w:tr w:rsidR="00711542" w:rsidRPr="0092643E" w:rsidTr="000942B7">
        <w:trPr>
          <w:trHeight w:val="170"/>
        </w:trPr>
        <w:tc>
          <w:tcPr>
            <w:tcW w:w="960" w:type="dxa"/>
            <w:tcBorders>
              <w:bottom w:val="single" w:sz="4" w:space="0" w:color="auto"/>
            </w:tcBorders>
            <w:shd w:val="clear" w:color="auto" w:fill="auto"/>
            <w:noWrap/>
            <w:vAlign w:val="bottom"/>
            <w:hideMark/>
          </w:tcPr>
          <w:p w:rsidR="00711542" w:rsidRPr="0092643E" w:rsidRDefault="00711542" w:rsidP="008022C7">
            <w:pPr>
              <w:spacing w:line="240" w:lineRule="auto"/>
              <w:rPr>
                <w:rFonts w:asciiTheme="minorHAnsi" w:hAnsiTheme="minorHAnsi"/>
                <w:b/>
                <w:color w:val="000000"/>
                <w:sz w:val="16"/>
                <w:szCs w:val="16"/>
                <w:lang w:eastAsia="nl-NL"/>
              </w:rPr>
            </w:pPr>
            <w:r w:rsidRPr="0092643E">
              <w:rPr>
                <w:rFonts w:asciiTheme="minorHAnsi" w:hAnsiTheme="minorHAnsi"/>
                <w:b/>
                <w:color w:val="000000"/>
                <w:sz w:val="16"/>
                <w:szCs w:val="16"/>
                <w:lang w:eastAsia="nl-NL"/>
              </w:rPr>
              <w:t>Dataset</w:t>
            </w:r>
          </w:p>
        </w:tc>
        <w:tc>
          <w:tcPr>
            <w:tcW w:w="3024" w:type="dxa"/>
            <w:tcBorders>
              <w:bottom w:val="single" w:sz="4" w:space="0" w:color="auto"/>
            </w:tcBorders>
            <w:shd w:val="clear" w:color="auto" w:fill="auto"/>
            <w:noWrap/>
            <w:vAlign w:val="bottom"/>
            <w:hideMark/>
          </w:tcPr>
          <w:p w:rsidR="00711542" w:rsidRPr="0092643E" w:rsidRDefault="00711542" w:rsidP="008022C7">
            <w:pPr>
              <w:spacing w:line="240" w:lineRule="auto"/>
              <w:rPr>
                <w:rFonts w:asciiTheme="minorHAnsi" w:hAnsiTheme="minorHAnsi"/>
                <w:b/>
                <w:color w:val="000000"/>
                <w:sz w:val="16"/>
                <w:szCs w:val="16"/>
                <w:lang w:eastAsia="nl-NL"/>
              </w:rPr>
            </w:pPr>
            <w:proofErr w:type="spellStart"/>
            <w:r w:rsidRPr="0092643E">
              <w:rPr>
                <w:rFonts w:asciiTheme="minorHAnsi" w:hAnsiTheme="minorHAnsi"/>
                <w:b/>
                <w:color w:val="000000"/>
                <w:sz w:val="16"/>
                <w:szCs w:val="16"/>
                <w:lang w:eastAsia="nl-NL"/>
              </w:rPr>
              <w:t>Genbank</w:t>
            </w:r>
            <w:proofErr w:type="spellEnd"/>
            <w:r w:rsidRPr="0092643E">
              <w:rPr>
                <w:rFonts w:asciiTheme="minorHAnsi" w:hAnsiTheme="minorHAnsi"/>
                <w:b/>
                <w:color w:val="000000"/>
                <w:sz w:val="16"/>
                <w:szCs w:val="16"/>
                <w:lang w:eastAsia="nl-NL"/>
              </w:rPr>
              <w:t>/</w:t>
            </w:r>
            <w:proofErr w:type="spellStart"/>
            <w:r w:rsidRPr="0092643E">
              <w:rPr>
                <w:rFonts w:asciiTheme="minorHAnsi" w:hAnsiTheme="minorHAnsi"/>
                <w:b/>
                <w:color w:val="000000"/>
                <w:sz w:val="16"/>
                <w:szCs w:val="16"/>
                <w:lang w:eastAsia="nl-NL"/>
              </w:rPr>
              <w:t>Refseq</w:t>
            </w:r>
            <w:proofErr w:type="spellEnd"/>
            <w:r w:rsidRPr="0092643E">
              <w:rPr>
                <w:rFonts w:asciiTheme="minorHAnsi" w:hAnsiTheme="minorHAnsi"/>
                <w:b/>
                <w:color w:val="000000"/>
                <w:sz w:val="16"/>
                <w:szCs w:val="16"/>
                <w:lang w:eastAsia="nl-NL"/>
              </w:rPr>
              <w:t xml:space="preserve"> accession</w:t>
            </w:r>
          </w:p>
        </w:tc>
      </w:tr>
      <w:tr w:rsidR="00711542" w:rsidRPr="0092643E" w:rsidTr="000942B7">
        <w:trPr>
          <w:trHeight w:val="170"/>
        </w:trPr>
        <w:tc>
          <w:tcPr>
            <w:tcW w:w="960" w:type="dxa"/>
            <w:tcBorders>
              <w:top w:val="single" w:sz="4" w:space="0" w:color="auto"/>
            </w:tcBorders>
            <w:shd w:val="clear" w:color="auto" w:fill="auto"/>
            <w:noWrap/>
            <w:vAlign w:val="bottom"/>
            <w:hideMark/>
          </w:tcPr>
          <w:p w:rsidR="00711542" w:rsidRPr="0092643E" w:rsidRDefault="00E93074" w:rsidP="008022C7">
            <w:pPr>
              <w:spacing w:line="240" w:lineRule="auto"/>
              <w:rPr>
                <w:rFonts w:asciiTheme="minorHAnsi" w:hAnsiTheme="minorHAnsi"/>
                <w:i/>
                <w:color w:val="000000"/>
                <w:sz w:val="16"/>
                <w:szCs w:val="16"/>
                <w:lang w:eastAsia="nl-NL"/>
              </w:rPr>
            </w:pPr>
            <w:proofErr w:type="spellStart"/>
            <w:r>
              <w:rPr>
                <w:rFonts w:asciiTheme="minorHAnsi" w:hAnsiTheme="minorHAnsi"/>
                <w:i/>
                <w:color w:val="000000"/>
                <w:sz w:val="16"/>
                <w:szCs w:val="16"/>
                <w:lang w:eastAsia="nl-NL"/>
              </w:rPr>
              <w:t>Eco+Shig</w:t>
            </w:r>
            <w:proofErr w:type="spellEnd"/>
          </w:p>
        </w:tc>
        <w:tc>
          <w:tcPr>
            <w:tcW w:w="3024" w:type="dxa"/>
            <w:tcBorders>
              <w:top w:val="single" w:sz="4" w:space="0" w:color="auto"/>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p>
        </w:tc>
      </w:tr>
      <w:tr w:rsidR="00711542" w:rsidRPr="0092643E" w:rsidTr="000942B7">
        <w:trPr>
          <w:trHeight w:val="170"/>
        </w:trPr>
        <w:tc>
          <w:tcPr>
            <w:tcW w:w="960" w:type="dxa"/>
            <w:tcBorders>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GCF_000005845.2</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GCF_000007445.1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GCF_000017765.1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GCF_000013305.1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GCF_000010245.2</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GCF_000017985.1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GCF_000019425.1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GCF_000022665.1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GCF_000021125.1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GCF_000026245.1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GCF_000026265.1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GCF_000026305.1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GCF_000022345.1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GCF_000006925.2</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GCA_000007405.1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GCA_000013585.1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GCA_000020185.1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GCA_000012025.1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GCF_000012005.1</w:t>
            </w:r>
          </w:p>
        </w:tc>
      </w:tr>
      <w:tr w:rsidR="00711542" w:rsidRPr="0092643E" w:rsidTr="000942B7">
        <w:trPr>
          <w:trHeight w:val="170"/>
        </w:trPr>
        <w:tc>
          <w:tcPr>
            <w:tcW w:w="960" w:type="dxa"/>
            <w:tcBorders>
              <w:top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GCA_000092525.1</w:t>
            </w:r>
          </w:p>
        </w:tc>
      </w:tr>
      <w:tr w:rsidR="00711542" w:rsidRPr="0092643E" w:rsidTr="000942B7">
        <w:trPr>
          <w:trHeight w:val="170"/>
        </w:trPr>
        <w:tc>
          <w:tcPr>
            <w:tcW w:w="960" w:type="dxa"/>
            <w:tcBorders>
              <w:top w:val="nil"/>
            </w:tcBorders>
            <w:shd w:val="clear" w:color="auto" w:fill="auto"/>
            <w:noWrap/>
            <w:vAlign w:val="bottom"/>
            <w:hideMark/>
          </w:tcPr>
          <w:p w:rsidR="00711542" w:rsidRPr="0092643E" w:rsidRDefault="00E93074" w:rsidP="008022C7">
            <w:pPr>
              <w:spacing w:line="240" w:lineRule="auto"/>
              <w:rPr>
                <w:rFonts w:asciiTheme="minorHAnsi" w:hAnsiTheme="minorHAnsi"/>
                <w:i/>
                <w:color w:val="000000"/>
                <w:sz w:val="16"/>
                <w:szCs w:val="16"/>
                <w:lang w:eastAsia="nl-NL"/>
              </w:rPr>
            </w:pPr>
            <w:r>
              <w:rPr>
                <w:rFonts w:asciiTheme="minorHAnsi" w:hAnsiTheme="minorHAnsi"/>
                <w:i/>
                <w:color w:val="000000"/>
                <w:sz w:val="16"/>
                <w:szCs w:val="16"/>
                <w:lang w:eastAsia="nl-NL"/>
              </w:rPr>
              <w:t>MTBC</w:t>
            </w:r>
          </w:p>
        </w:tc>
        <w:tc>
          <w:tcPr>
            <w:tcW w:w="3024" w:type="dxa"/>
            <w:tcBorders>
              <w:top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p>
        </w:tc>
      </w:tr>
      <w:tr w:rsidR="00711542" w:rsidRPr="0092643E" w:rsidTr="000942B7">
        <w:trPr>
          <w:trHeight w:val="170"/>
        </w:trPr>
        <w:tc>
          <w:tcPr>
            <w:tcW w:w="960" w:type="dxa"/>
            <w:tcBorders>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GCF_000195955.2</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GCF_000008585.1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GCF_000016925.1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GCF_000023625.1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GCF_000153685.2</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GCF_000154585.2</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GCF_000184005.1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GCF_000184025.1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GCF_000184045.1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GCF_000270365.1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GCF_000400615.1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GCF_000331445.1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GCF_000350205.1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GCF_000954155.1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GCF_002116755.1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GCF_002116775.1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GCF_002116795.1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GCF_002116835.1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GCF_002116855.1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GCF_002116815.1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GCF_000828995.1</w:t>
            </w:r>
          </w:p>
        </w:tc>
      </w:tr>
      <w:tr w:rsidR="00711542" w:rsidRPr="0092643E" w:rsidTr="000942B7">
        <w:trPr>
          <w:trHeight w:val="170"/>
        </w:trPr>
        <w:tc>
          <w:tcPr>
            <w:tcW w:w="960"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GCF_000154605.2</w:t>
            </w:r>
          </w:p>
        </w:tc>
      </w:tr>
      <w:tr w:rsidR="00711542" w:rsidRPr="0092643E" w:rsidTr="000942B7">
        <w:trPr>
          <w:trHeight w:val="170"/>
        </w:trPr>
        <w:tc>
          <w:tcPr>
            <w:tcW w:w="960" w:type="dxa"/>
            <w:tcBorders>
              <w:top w:val="nil"/>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GCF_000253355.1</w:t>
            </w:r>
          </w:p>
        </w:tc>
      </w:tr>
      <w:tr w:rsidR="00711542" w:rsidRPr="0092643E" w:rsidTr="000942B7">
        <w:trPr>
          <w:trHeight w:val="170"/>
        </w:trPr>
        <w:tc>
          <w:tcPr>
            <w:tcW w:w="960" w:type="dxa"/>
            <w:tcBorders>
              <w:top w:val="nil"/>
              <w:bottom w:val="single" w:sz="4" w:space="0" w:color="auto"/>
            </w:tcBorders>
            <w:shd w:val="clear" w:color="auto" w:fill="auto"/>
            <w:noWrap/>
            <w:vAlign w:val="bottom"/>
            <w:hideMark/>
          </w:tcPr>
          <w:p w:rsidR="00711542" w:rsidRPr="0092643E" w:rsidRDefault="00711542" w:rsidP="008022C7">
            <w:pPr>
              <w:spacing w:line="240" w:lineRule="auto"/>
              <w:rPr>
                <w:rFonts w:asciiTheme="minorHAnsi" w:hAnsiTheme="minorHAnsi"/>
                <w:i/>
                <w:color w:val="000000"/>
                <w:sz w:val="16"/>
                <w:szCs w:val="16"/>
                <w:lang w:eastAsia="nl-NL"/>
              </w:rPr>
            </w:pPr>
          </w:p>
        </w:tc>
        <w:tc>
          <w:tcPr>
            <w:tcW w:w="3024" w:type="dxa"/>
            <w:tcBorders>
              <w:top w:val="nil"/>
              <w:bottom w:val="single" w:sz="4" w:space="0" w:color="auto"/>
            </w:tcBorders>
            <w:shd w:val="clear" w:color="auto" w:fill="auto"/>
            <w:noWrap/>
            <w:vAlign w:val="bottom"/>
            <w:hideMark/>
          </w:tcPr>
          <w:p w:rsidR="00711542" w:rsidRPr="0092643E" w:rsidRDefault="00711542" w:rsidP="008022C7">
            <w:pPr>
              <w:spacing w:line="240" w:lineRule="auto"/>
              <w:rPr>
                <w:rFonts w:asciiTheme="minorHAnsi" w:hAnsiTheme="minorHAnsi"/>
                <w:color w:val="000000"/>
                <w:sz w:val="16"/>
                <w:szCs w:val="16"/>
                <w:lang w:eastAsia="nl-NL"/>
              </w:rPr>
            </w:pPr>
            <w:r w:rsidRPr="0092643E">
              <w:rPr>
                <w:rFonts w:asciiTheme="minorHAnsi" w:hAnsiTheme="minorHAnsi"/>
                <w:color w:val="000000"/>
                <w:sz w:val="16"/>
                <w:szCs w:val="16"/>
                <w:lang w:eastAsia="nl-NL"/>
              </w:rPr>
              <w:t>GCF_000253375.1</w:t>
            </w:r>
          </w:p>
        </w:tc>
      </w:tr>
    </w:tbl>
    <w:p w:rsidR="00711542" w:rsidRPr="0092643E" w:rsidRDefault="00711542" w:rsidP="00711542">
      <w:pPr>
        <w:rPr>
          <w:rFonts w:asciiTheme="minorHAnsi" w:hAnsiTheme="minorHAnsi"/>
          <w:lang w:val="en-GB"/>
        </w:rPr>
      </w:pPr>
    </w:p>
    <w:p w:rsidR="00D02497" w:rsidRPr="0092643E" w:rsidRDefault="00711542" w:rsidP="00D02497">
      <w:pPr>
        <w:pStyle w:val="Caption"/>
        <w:rPr>
          <w:rFonts w:asciiTheme="minorHAnsi" w:hAnsiTheme="minorHAnsi"/>
          <w:lang w:val="en-GB"/>
        </w:rPr>
      </w:pPr>
      <w:r w:rsidRPr="0092643E">
        <w:rPr>
          <w:rFonts w:asciiTheme="minorHAnsi" w:hAnsiTheme="minorHAnsi"/>
          <w:lang w:val="en-GB"/>
        </w:rPr>
        <w:br w:type="page"/>
      </w:r>
    </w:p>
    <w:p w:rsidR="00D02497" w:rsidRPr="0092643E" w:rsidRDefault="00D02497" w:rsidP="00D02497">
      <w:pPr>
        <w:pStyle w:val="Caption"/>
        <w:rPr>
          <w:rStyle w:val="Heading2Char"/>
          <w:rFonts w:asciiTheme="minorHAnsi" w:hAnsiTheme="minorHAnsi"/>
          <w:b/>
          <w:color w:val="auto"/>
        </w:rPr>
        <w:sectPr w:rsidR="00D02497" w:rsidRPr="0092643E">
          <w:footerReference w:type="default" r:id="rId10"/>
          <w:pgSz w:w="11906" w:h="16838"/>
          <w:pgMar w:top="1417" w:right="1417" w:bottom="1417" w:left="1417" w:header="708" w:footer="708" w:gutter="0"/>
          <w:cols w:space="708"/>
          <w:docGrid w:linePitch="360"/>
        </w:sectPr>
      </w:pPr>
    </w:p>
    <w:p w:rsidR="00D02497" w:rsidRPr="0092643E" w:rsidRDefault="00D02497" w:rsidP="00D02497">
      <w:pPr>
        <w:pStyle w:val="Caption"/>
        <w:jc w:val="center"/>
        <w:rPr>
          <w:rStyle w:val="Heading2Char"/>
          <w:rFonts w:asciiTheme="minorHAnsi" w:hAnsiTheme="minorHAnsi"/>
          <w:b/>
          <w:color w:val="auto"/>
        </w:rPr>
      </w:pPr>
      <w:r w:rsidRPr="0092643E">
        <w:rPr>
          <w:rFonts w:asciiTheme="minorHAnsi" w:hAnsiTheme="minorHAnsi"/>
          <w:noProof/>
          <w:lang w:val="nl-NL" w:eastAsia="nl-NL"/>
        </w:rPr>
        <w:lastRenderedPageBreak/>
        <w:drawing>
          <wp:inline distT="0" distB="0" distL="0" distR="0" wp14:anchorId="062350A0" wp14:editId="13D8CEB0">
            <wp:extent cx="7074535" cy="34855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l_mal_expansion_and_chrV.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4535" cy="3485515"/>
                    </a:xfrm>
                    <a:prstGeom prst="rect">
                      <a:avLst/>
                    </a:prstGeom>
                  </pic:spPr>
                </pic:pic>
              </a:graphicData>
            </a:graphic>
          </wp:inline>
        </w:drawing>
      </w:r>
    </w:p>
    <w:p w:rsidR="009F2C7D" w:rsidRDefault="00D02497" w:rsidP="00A74395">
      <w:pPr>
        <w:pStyle w:val="Heading2"/>
      </w:pPr>
      <w:bookmarkStart w:id="7" w:name="_Toc517012285"/>
      <w:r w:rsidRPr="0092643E">
        <w:rPr>
          <w:rStyle w:val="Heading2Char"/>
          <w:b/>
        </w:rPr>
        <w:t>Figure S1.</w:t>
      </w:r>
      <w:bookmarkEnd w:id="7"/>
      <w:r w:rsidRPr="0092643E">
        <w:t xml:space="preserve"> </w:t>
      </w:r>
    </w:p>
    <w:p w:rsidR="00D02497" w:rsidRPr="009F2C7D" w:rsidRDefault="00D02497" w:rsidP="009F2C7D">
      <w:r w:rsidRPr="009F2C7D">
        <w:t>Sub-telomere alignment containing annotation and repeat-induced errors. (A) shows a sub-graph in the canonical quiver representing the alignment of the right-sub-</w:t>
      </w:r>
      <w:proofErr w:type="spellStart"/>
      <w:r w:rsidRPr="009F2C7D">
        <w:t>telomeric</w:t>
      </w:r>
      <w:proofErr w:type="spellEnd"/>
      <w:r w:rsidRPr="009F2C7D">
        <w:t xml:space="preserve"> region in chromosome V for 12 Saccharomyces assemblies. Similarly, (B) shows the alignment of the right sub-</w:t>
      </w:r>
      <w:proofErr w:type="spellStart"/>
      <w:r w:rsidRPr="009F2C7D">
        <w:t>telomeric</w:t>
      </w:r>
      <w:proofErr w:type="spellEnd"/>
      <w:r w:rsidRPr="009F2C7D">
        <w:t xml:space="preserve"> region for chromosome VII which contains a repeat expansion of MAL-like genes. For both graphs, black edges denotes paths containing the reference genome, S288C, and blue otherwise. The weight of the edge corresponds to number of traversing through a given edge. </w:t>
      </w:r>
    </w:p>
    <w:p w:rsidR="00CD2F99" w:rsidRPr="0092643E" w:rsidRDefault="00CD2F99" w:rsidP="00711542">
      <w:pPr>
        <w:rPr>
          <w:rFonts w:asciiTheme="minorHAnsi" w:hAnsiTheme="minorHAnsi"/>
          <w:lang w:val="en-GB"/>
        </w:rPr>
      </w:pPr>
    </w:p>
    <w:p w:rsidR="00CD2F99" w:rsidRPr="0092643E" w:rsidRDefault="00CD2F99" w:rsidP="00CD2F99">
      <w:pPr>
        <w:rPr>
          <w:rFonts w:asciiTheme="minorHAnsi" w:hAnsiTheme="minorHAnsi"/>
          <w:lang w:val="en-GB"/>
        </w:rPr>
      </w:pPr>
      <w:r w:rsidRPr="0092643E">
        <w:rPr>
          <w:rFonts w:asciiTheme="minorHAnsi" w:hAnsiTheme="minorHAnsi"/>
          <w:lang w:val="en-GB"/>
        </w:rPr>
        <w:br w:type="page"/>
      </w:r>
    </w:p>
    <w:p w:rsidR="009F2C7D" w:rsidRDefault="00817C91" w:rsidP="00A74395">
      <w:pPr>
        <w:pStyle w:val="Heading2"/>
      </w:pPr>
      <w:bookmarkStart w:id="8" w:name="_Toc517012286"/>
      <w:r w:rsidRPr="0092643E">
        <w:rPr>
          <w:noProof/>
          <w:lang w:val="nl-NL" w:eastAsia="nl-NL"/>
        </w:rPr>
        <w:lastRenderedPageBreak/>
        <w:drawing>
          <wp:anchor distT="0" distB="0" distL="114300" distR="114300" simplePos="0" relativeHeight="251658240" behindDoc="0" locked="0" layoutInCell="1" allowOverlap="1" wp14:anchorId="66CD5ABE" wp14:editId="6F1F11D3">
            <wp:simplePos x="934720" y="-789305"/>
            <wp:positionH relativeFrom="margin">
              <wp:align>center</wp:align>
            </wp:positionH>
            <wp:positionV relativeFrom="margin">
              <wp:align>top</wp:align>
            </wp:positionV>
            <wp:extent cx="10610850" cy="18072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s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14579" cy="1808227"/>
                    </a:xfrm>
                    <a:prstGeom prst="rect">
                      <a:avLst/>
                    </a:prstGeom>
                  </pic:spPr>
                </pic:pic>
              </a:graphicData>
            </a:graphic>
            <wp14:sizeRelH relativeFrom="margin">
              <wp14:pctWidth>0</wp14:pctWidth>
            </wp14:sizeRelH>
          </wp:anchor>
        </w:drawing>
      </w:r>
      <w:r w:rsidR="001336A3" w:rsidRPr="0092643E">
        <w:rPr>
          <w:rStyle w:val="Heading2Char"/>
          <w:b/>
        </w:rPr>
        <w:t>Figure S2.</w:t>
      </w:r>
      <w:bookmarkEnd w:id="8"/>
      <w:r w:rsidR="001336A3" w:rsidRPr="0092643E">
        <w:t xml:space="preserve"> </w:t>
      </w:r>
    </w:p>
    <w:p w:rsidR="001336A3" w:rsidRPr="0092643E" w:rsidRDefault="001336A3" w:rsidP="009F2C7D">
      <w:r w:rsidRPr="003432E4">
        <w:t>Sub-telomere alignment containing annotation and repeat-induced errors. (A) shows a sub-graph in the canonical quiver representing the alignment of the right-sub-</w:t>
      </w:r>
      <w:proofErr w:type="spellStart"/>
      <w:r w:rsidRPr="003432E4">
        <w:t>telomeric</w:t>
      </w:r>
      <w:proofErr w:type="spellEnd"/>
      <w:r w:rsidRPr="003432E4">
        <w:t xml:space="preserve"> region in chromosome V for 12 </w:t>
      </w:r>
      <w:r w:rsidRPr="003432E4">
        <w:rPr>
          <w:i/>
        </w:rPr>
        <w:t xml:space="preserve">Saccharomyces </w:t>
      </w:r>
      <w:r w:rsidRPr="003432E4">
        <w:t>assemblies. Similarly, (B) shows the alignment of the right sub-</w:t>
      </w:r>
      <w:proofErr w:type="spellStart"/>
      <w:r w:rsidRPr="003432E4">
        <w:t>telomeric</w:t>
      </w:r>
      <w:proofErr w:type="spellEnd"/>
      <w:r w:rsidRPr="003432E4">
        <w:t xml:space="preserve"> region for chromosome VII which contains a repeat expansion of MAL-like genes. For both graphs, black edges denotes paths containing the reference genome, S288C, and blue otherwise. The weight of the edge corresponds to number of traversing through a given edge.</w:t>
      </w:r>
      <w:r w:rsidRPr="0092643E">
        <w:t xml:space="preserve"> </w:t>
      </w:r>
    </w:p>
    <w:p w:rsidR="00711542" w:rsidRPr="0092643E" w:rsidRDefault="00711542" w:rsidP="001336A3">
      <w:pPr>
        <w:ind w:left="-1418" w:right="-1418" w:firstLine="1418"/>
        <w:rPr>
          <w:rFonts w:asciiTheme="minorHAnsi" w:hAnsiTheme="minorHAnsi"/>
          <w:lang w:val="en-GB"/>
        </w:rPr>
      </w:pPr>
    </w:p>
    <w:sectPr w:rsidR="00711542" w:rsidRPr="0092643E" w:rsidSect="00D0249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C3" w:rsidRDefault="002262C3" w:rsidP="0092643E">
      <w:pPr>
        <w:spacing w:line="240" w:lineRule="auto"/>
      </w:pPr>
      <w:r>
        <w:separator/>
      </w:r>
    </w:p>
  </w:endnote>
  <w:endnote w:type="continuationSeparator" w:id="0">
    <w:p w:rsidR="002262C3" w:rsidRDefault="002262C3" w:rsidP="00926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945061"/>
      <w:docPartObj>
        <w:docPartGallery w:val="Page Numbers (Bottom of Page)"/>
        <w:docPartUnique/>
      </w:docPartObj>
    </w:sdtPr>
    <w:sdtEndPr/>
    <w:sdtContent>
      <w:p w:rsidR="0092643E" w:rsidRDefault="0092643E">
        <w:pPr>
          <w:pStyle w:val="Footer"/>
          <w:jc w:val="right"/>
        </w:pPr>
        <w:r>
          <w:fldChar w:fldCharType="begin"/>
        </w:r>
        <w:r>
          <w:instrText>PAGE   \* MERGEFORMAT</w:instrText>
        </w:r>
        <w:r>
          <w:fldChar w:fldCharType="separate"/>
        </w:r>
        <w:r w:rsidR="008F0B51" w:rsidRPr="008F0B51">
          <w:rPr>
            <w:noProof/>
            <w:lang w:val="nl-NL"/>
          </w:rPr>
          <w:t>1</w:t>
        </w:r>
        <w:r>
          <w:fldChar w:fldCharType="end"/>
        </w:r>
      </w:p>
    </w:sdtContent>
  </w:sdt>
  <w:p w:rsidR="0092643E" w:rsidRDefault="00926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C3" w:rsidRDefault="002262C3" w:rsidP="0092643E">
      <w:pPr>
        <w:spacing w:line="240" w:lineRule="auto"/>
      </w:pPr>
      <w:r>
        <w:separator/>
      </w:r>
    </w:p>
  </w:footnote>
  <w:footnote w:type="continuationSeparator" w:id="0">
    <w:p w:rsidR="002262C3" w:rsidRDefault="002262C3" w:rsidP="009264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29D"/>
    <w:multiLevelType w:val="multilevel"/>
    <w:tmpl w:val="9A4AA864"/>
    <w:lvl w:ilvl="0">
      <w:start w:val="1"/>
      <w:numFmt w:val="decimal"/>
      <w:lvlText w:val="3.%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
    <w:nsid w:val="347952ED"/>
    <w:multiLevelType w:val="multilevel"/>
    <w:tmpl w:val="72582556"/>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76E27CD3"/>
    <w:multiLevelType w:val="hybridMultilevel"/>
    <w:tmpl w:val="16E6E52C"/>
    <w:lvl w:ilvl="0" w:tplc="5B1C9534">
      <w:start w:val="1"/>
      <w:numFmt w:val="decimal"/>
      <w:pStyle w:val="Heading2"/>
      <w:lvlText w:val="2.%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77C91FD8"/>
    <w:multiLevelType w:val="hybridMultilevel"/>
    <w:tmpl w:val="C0EE15C0"/>
    <w:lvl w:ilvl="0" w:tplc="D5D4A142">
      <w:start w:val="1"/>
      <w:numFmt w:val="decimal"/>
      <w:lvlText w:val="1.%1"/>
      <w:lvlJc w:val="left"/>
      <w:pPr>
        <w:ind w:left="717" w:hanging="360"/>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num w:numId="1">
    <w:abstractNumId w:val="1"/>
  </w:num>
  <w:num w:numId="2">
    <w:abstractNumId w:val="0"/>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81"/>
    <w:rsid w:val="000942B7"/>
    <w:rsid w:val="00095FF7"/>
    <w:rsid w:val="001336A3"/>
    <w:rsid w:val="00182F79"/>
    <w:rsid w:val="00195280"/>
    <w:rsid w:val="002262C3"/>
    <w:rsid w:val="002332E3"/>
    <w:rsid w:val="00245EC9"/>
    <w:rsid w:val="003432E4"/>
    <w:rsid w:val="0038447A"/>
    <w:rsid w:val="003B11CB"/>
    <w:rsid w:val="003B76D0"/>
    <w:rsid w:val="00403D8E"/>
    <w:rsid w:val="00486CD1"/>
    <w:rsid w:val="004873E0"/>
    <w:rsid w:val="004D1AB5"/>
    <w:rsid w:val="005556D2"/>
    <w:rsid w:val="00711542"/>
    <w:rsid w:val="007B53A8"/>
    <w:rsid w:val="00817C91"/>
    <w:rsid w:val="008F0B51"/>
    <w:rsid w:val="0092643E"/>
    <w:rsid w:val="00934735"/>
    <w:rsid w:val="00943D73"/>
    <w:rsid w:val="009F235D"/>
    <w:rsid w:val="009F2C7D"/>
    <w:rsid w:val="00A74395"/>
    <w:rsid w:val="00AF309E"/>
    <w:rsid w:val="00BA5EA7"/>
    <w:rsid w:val="00CD2F99"/>
    <w:rsid w:val="00D02497"/>
    <w:rsid w:val="00D21C81"/>
    <w:rsid w:val="00D7208D"/>
    <w:rsid w:val="00DD1B15"/>
    <w:rsid w:val="00E04089"/>
    <w:rsid w:val="00E629C6"/>
    <w:rsid w:val="00E93074"/>
    <w:rsid w:val="00F1330F"/>
    <w:rsid w:val="00F35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D0"/>
    <w:pPr>
      <w:spacing w:after="0" w:line="240" w:lineRule="exact"/>
    </w:pPr>
    <w:rPr>
      <w:rFonts w:ascii="Times" w:eastAsia="Times New Roman" w:hAnsi="Times" w:cs="Times New Roman"/>
      <w:sz w:val="20"/>
      <w:szCs w:val="24"/>
      <w:lang w:val="en-US"/>
    </w:rPr>
  </w:style>
  <w:style w:type="paragraph" w:styleId="Heading1">
    <w:name w:val="heading 1"/>
    <w:next w:val="Normal"/>
    <w:link w:val="Heading1Char"/>
    <w:qFormat/>
    <w:rsid w:val="003B76D0"/>
    <w:pPr>
      <w:numPr>
        <w:numId w:val="1"/>
      </w:numPr>
      <w:spacing w:before="360" w:after="50" w:line="240" w:lineRule="exact"/>
      <w:ind w:left="357" w:hanging="357"/>
      <w:outlineLvl w:val="0"/>
    </w:pPr>
    <w:rPr>
      <w:rFonts w:ascii="Helvetica" w:eastAsia="Times New Roman" w:hAnsi="Helvetica" w:cs="Times New Roman"/>
      <w:b/>
      <w:sz w:val="20"/>
      <w:szCs w:val="20"/>
      <w:lang w:val="en-US"/>
    </w:rPr>
  </w:style>
  <w:style w:type="paragraph" w:styleId="Heading2">
    <w:name w:val="heading 2"/>
    <w:next w:val="Normal"/>
    <w:link w:val="Heading2Char"/>
    <w:autoRedefine/>
    <w:qFormat/>
    <w:rsid w:val="00A74395"/>
    <w:pPr>
      <w:numPr>
        <w:numId w:val="4"/>
      </w:numPr>
      <w:spacing w:before="360" w:after="52" w:line="240" w:lineRule="auto"/>
      <w:jc w:val="both"/>
      <w:outlineLvl w:val="1"/>
    </w:pPr>
    <w:rPr>
      <w:rFonts w:eastAsiaTheme="minorEastAsia"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6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D0"/>
    <w:rPr>
      <w:rFonts w:ascii="Tahoma" w:eastAsia="Times New Roman" w:hAnsi="Tahoma" w:cs="Tahoma"/>
      <w:sz w:val="16"/>
      <w:szCs w:val="16"/>
      <w:lang w:val="en-US"/>
    </w:rPr>
  </w:style>
  <w:style w:type="character" w:customStyle="1" w:styleId="Heading1Char">
    <w:name w:val="Heading 1 Char"/>
    <w:basedOn w:val="DefaultParagraphFont"/>
    <w:link w:val="Heading1"/>
    <w:rsid w:val="003B76D0"/>
    <w:rPr>
      <w:rFonts w:ascii="Helvetica" w:eastAsia="Times New Roman" w:hAnsi="Helvetica" w:cs="Times New Roman"/>
      <w:b/>
      <w:sz w:val="20"/>
      <w:szCs w:val="20"/>
      <w:lang w:val="en-US"/>
    </w:rPr>
  </w:style>
  <w:style w:type="character" w:customStyle="1" w:styleId="Heading2Char">
    <w:name w:val="Heading 2 Char"/>
    <w:basedOn w:val="DefaultParagraphFont"/>
    <w:link w:val="Heading2"/>
    <w:rsid w:val="00A74395"/>
    <w:rPr>
      <w:rFonts w:eastAsiaTheme="minorEastAsia" w:cs="Times New Roman"/>
      <w:b/>
      <w:bCs/>
      <w:lang w:val="en-GB"/>
    </w:rPr>
  </w:style>
  <w:style w:type="paragraph" w:styleId="Title">
    <w:name w:val="Title"/>
    <w:basedOn w:val="Normal"/>
    <w:next w:val="Normal"/>
    <w:link w:val="TitleChar"/>
    <w:uiPriority w:val="10"/>
    <w:qFormat/>
    <w:rsid w:val="00486CD1"/>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486CD1"/>
    <w:rPr>
      <w:rFonts w:asciiTheme="majorHAnsi" w:eastAsiaTheme="majorEastAsia" w:hAnsiTheme="majorHAnsi" w:cstheme="majorBidi"/>
      <w:spacing w:val="5"/>
      <w:kern w:val="28"/>
      <w:sz w:val="52"/>
      <w:szCs w:val="52"/>
      <w:lang w:val="en-US"/>
    </w:rPr>
  </w:style>
  <w:style w:type="paragraph" w:styleId="TOCHeading">
    <w:name w:val="TOC Heading"/>
    <w:basedOn w:val="Heading1"/>
    <w:next w:val="Normal"/>
    <w:uiPriority w:val="39"/>
    <w:semiHidden/>
    <w:unhideWhenUsed/>
    <w:qFormat/>
    <w:rsid w:val="002332E3"/>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2332E3"/>
    <w:pPr>
      <w:spacing w:after="100"/>
    </w:pPr>
  </w:style>
  <w:style w:type="character" w:styleId="Hyperlink">
    <w:name w:val="Hyperlink"/>
    <w:basedOn w:val="DefaultParagraphFont"/>
    <w:uiPriority w:val="99"/>
    <w:unhideWhenUsed/>
    <w:rsid w:val="002332E3"/>
    <w:rPr>
      <w:color w:val="0000FF" w:themeColor="hyperlink"/>
      <w:u w:val="single"/>
    </w:rPr>
  </w:style>
  <w:style w:type="paragraph" w:styleId="TOC2">
    <w:name w:val="toc 2"/>
    <w:basedOn w:val="Normal"/>
    <w:next w:val="Normal"/>
    <w:autoRedefine/>
    <w:uiPriority w:val="39"/>
    <w:unhideWhenUsed/>
    <w:rsid w:val="007B53A8"/>
    <w:pPr>
      <w:spacing w:after="100"/>
      <w:ind w:left="200"/>
    </w:pPr>
  </w:style>
  <w:style w:type="paragraph" w:styleId="Caption">
    <w:name w:val="caption"/>
    <w:basedOn w:val="Normal"/>
    <w:next w:val="Normal"/>
    <w:unhideWhenUsed/>
    <w:qFormat/>
    <w:rsid w:val="00711542"/>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92643E"/>
    <w:pPr>
      <w:tabs>
        <w:tab w:val="center" w:pos="4536"/>
        <w:tab w:val="right" w:pos="9072"/>
      </w:tabs>
      <w:spacing w:line="240" w:lineRule="auto"/>
    </w:pPr>
  </w:style>
  <w:style w:type="character" w:customStyle="1" w:styleId="HeaderChar">
    <w:name w:val="Header Char"/>
    <w:basedOn w:val="DefaultParagraphFont"/>
    <w:link w:val="Header"/>
    <w:uiPriority w:val="99"/>
    <w:rsid w:val="0092643E"/>
    <w:rPr>
      <w:rFonts w:ascii="Times" w:eastAsia="Times New Roman" w:hAnsi="Times" w:cs="Times New Roman"/>
      <w:sz w:val="20"/>
      <w:szCs w:val="24"/>
      <w:lang w:val="en-US"/>
    </w:rPr>
  </w:style>
  <w:style w:type="paragraph" w:styleId="Footer">
    <w:name w:val="footer"/>
    <w:basedOn w:val="Normal"/>
    <w:link w:val="FooterChar"/>
    <w:uiPriority w:val="99"/>
    <w:unhideWhenUsed/>
    <w:rsid w:val="0092643E"/>
    <w:pPr>
      <w:tabs>
        <w:tab w:val="center" w:pos="4536"/>
        <w:tab w:val="right" w:pos="9072"/>
      </w:tabs>
      <w:spacing w:line="240" w:lineRule="auto"/>
    </w:pPr>
  </w:style>
  <w:style w:type="character" w:customStyle="1" w:styleId="FooterChar">
    <w:name w:val="Footer Char"/>
    <w:basedOn w:val="DefaultParagraphFont"/>
    <w:link w:val="Footer"/>
    <w:uiPriority w:val="99"/>
    <w:rsid w:val="0092643E"/>
    <w:rPr>
      <w:rFonts w:ascii="Times" w:eastAsia="Times New Roman" w:hAnsi="Times" w:cs="Times New Roman"/>
      <w:sz w:val="20"/>
      <w:szCs w:val="24"/>
      <w:lang w:val="en-US"/>
    </w:rPr>
  </w:style>
  <w:style w:type="character" w:styleId="FollowedHyperlink">
    <w:name w:val="FollowedHyperlink"/>
    <w:basedOn w:val="DefaultParagraphFont"/>
    <w:uiPriority w:val="99"/>
    <w:semiHidden/>
    <w:unhideWhenUsed/>
    <w:rsid w:val="00AF30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D0"/>
    <w:pPr>
      <w:spacing w:after="0" w:line="240" w:lineRule="exact"/>
    </w:pPr>
    <w:rPr>
      <w:rFonts w:ascii="Times" w:eastAsia="Times New Roman" w:hAnsi="Times" w:cs="Times New Roman"/>
      <w:sz w:val="20"/>
      <w:szCs w:val="24"/>
      <w:lang w:val="en-US"/>
    </w:rPr>
  </w:style>
  <w:style w:type="paragraph" w:styleId="Heading1">
    <w:name w:val="heading 1"/>
    <w:next w:val="Normal"/>
    <w:link w:val="Heading1Char"/>
    <w:qFormat/>
    <w:rsid w:val="003B76D0"/>
    <w:pPr>
      <w:numPr>
        <w:numId w:val="1"/>
      </w:numPr>
      <w:spacing w:before="360" w:after="50" w:line="240" w:lineRule="exact"/>
      <w:ind w:left="357" w:hanging="357"/>
      <w:outlineLvl w:val="0"/>
    </w:pPr>
    <w:rPr>
      <w:rFonts w:ascii="Helvetica" w:eastAsia="Times New Roman" w:hAnsi="Helvetica" w:cs="Times New Roman"/>
      <w:b/>
      <w:sz w:val="20"/>
      <w:szCs w:val="20"/>
      <w:lang w:val="en-US"/>
    </w:rPr>
  </w:style>
  <w:style w:type="paragraph" w:styleId="Heading2">
    <w:name w:val="heading 2"/>
    <w:next w:val="Normal"/>
    <w:link w:val="Heading2Char"/>
    <w:autoRedefine/>
    <w:qFormat/>
    <w:rsid w:val="00A74395"/>
    <w:pPr>
      <w:numPr>
        <w:numId w:val="4"/>
      </w:numPr>
      <w:spacing w:before="360" w:after="52" w:line="240" w:lineRule="auto"/>
      <w:jc w:val="both"/>
      <w:outlineLvl w:val="1"/>
    </w:pPr>
    <w:rPr>
      <w:rFonts w:eastAsiaTheme="minorEastAsia"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6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D0"/>
    <w:rPr>
      <w:rFonts w:ascii="Tahoma" w:eastAsia="Times New Roman" w:hAnsi="Tahoma" w:cs="Tahoma"/>
      <w:sz w:val="16"/>
      <w:szCs w:val="16"/>
      <w:lang w:val="en-US"/>
    </w:rPr>
  </w:style>
  <w:style w:type="character" w:customStyle="1" w:styleId="Heading1Char">
    <w:name w:val="Heading 1 Char"/>
    <w:basedOn w:val="DefaultParagraphFont"/>
    <w:link w:val="Heading1"/>
    <w:rsid w:val="003B76D0"/>
    <w:rPr>
      <w:rFonts w:ascii="Helvetica" w:eastAsia="Times New Roman" w:hAnsi="Helvetica" w:cs="Times New Roman"/>
      <w:b/>
      <w:sz w:val="20"/>
      <w:szCs w:val="20"/>
      <w:lang w:val="en-US"/>
    </w:rPr>
  </w:style>
  <w:style w:type="character" w:customStyle="1" w:styleId="Heading2Char">
    <w:name w:val="Heading 2 Char"/>
    <w:basedOn w:val="DefaultParagraphFont"/>
    <w:link w:val="Heading2"/>
    <w:rsid w:val="00A74395"/>
    <w:rPr>
      <w:rFonts w:eastAsiaTheme="minorEastAsia" w:cs="Times New Roman"/>
      <w:b/>
      <w:bCs/>
      <w:lang w:val="en-GB"/>
    </w:rPr>
  </w:style>
  <w:style w:type="paragraph" w:styleId="Title">
    <w:name w:val="Title"/>
    <w:basedOn w:val="Normal"/>
    <w:next w:val="Normal"/>
    <w:link w:val="TitleChar"/>
    <w:uiPriority w:val="10"/>
    <w:qFormat/>
    <w:rsid w:val="00486CD1"/>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486CD1"/>
    <w:rPr>
      <w:rFonts w:asciiTheme="majorHAnsi" w:eastAsiaTheme="majorEastAsia" w:hAnsiTheme="majorHAnsi" w:cstheme="majorBidi"/>
      <w:spacing w:val="5"/>
      <w:kern w:val="28"/>
      <w:sz w:val="52"/>
      <w:szCs w:val="52"/>
      <w:lang w:val="en-US"/>
    </w:rPr>
  </w:style>
  <w:style w:type="paragraph" w:styleId="TOCHeading">
    <w:name w:val="TOC Heading"/>
    <w:basedOn w:val="Heading1"/>
    <w:next w:val="Normal"/>
    <w:uiPriority w:val="39"/>
    <w:semiHidden/>
    <w:unhideWhenUsed/>
    <w:qFormat/>
    <w:rsid w:val="002332E3"/>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2332E3"/>
    <w:pPr>
      <w:spacing w:after="100"/>
    </w:pPr>
  </w:style>
  <w:style w:type="character" w:styleId="Hyperlink">
    <w:name w:val="Hyperlink"/>
    <w:basedOn w:val="DefaultParagraphFont"/>
    <w:uiPriority w:val="99"/>
    <w:unhideWhenUsed/>
    <w:rsid w:val="002332E3"/>
    <w:rPr>
      <w:color w:val="0000FF" w:themeColor="hyperlink"/>
      <w:u w:val="single"/>
    </w:rPr>
  </w:style>
  <w:style w:type="paragraph" w:styleId="TOC2">
    <w:name w:val="toc 2"/>
    <w:basedOn w:val="Normal"/>
    <w:next w:val="Normal"/>
    <w:autoRedefine/>
    <w:uiPriority w:val="39"/>
    <w:unhideWhenUsed/>
    <w:rsid w:val="007B53A8"/>
    <w:pPr>
      <w:spacing w:after="100"/>
      <w:ind w:left="200"/>
    </w:pPr>
  </w:style>
  <w:style w:type="paragraph" w:styleId="Caption">
    <w:name w:val="caption"/>
    <w:basedOn w:val="Normal"/>
    <w:next w:val="Normal"/>
    <w:unhideWhenUsed/>
    <w:qFormat/>
    <w:rsid w:val="00711542"/>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92643E"/>
    <w:pPr>
      <w:tabs>
        <w:tab w:val="center" w:pos="4536"/>
        <w:tab w:val="right" w:pos="9072"/>
      </w:tabs>
      <w:spacing w:line="240" w:lineRule="auto"/>
    </w:pPr>
  </w:style>
  <w:style w:type="character" w:customStyle="1" w:styleId="HeaderChar">
    <w:name w:val="Header Char"/>
    <w:basedOn w:val="DefaultParagraphFont"/>
    <w:link w:val="Header"/>
    <w:uiPriority w:val="99"/>
    <w:rsid w:val="0092643E"/>
    <w:rPr>
      <w:rFonts w:ascii="Times" w:eastAsia="Times New Roman" w:hAnsi="Times" w:cs="Times New Roman"/>
      <w:sz w:val="20"/>
      <w:szCs w:val="24"/>
      <w:lang w:val="en-US"/>
    </w:rPr>
  </w:style>
  <w:style w:type="paragraph" w:styleId="Footer">
    <w:name w:val="footer"/>
    <w:basedOn w:val="Normal"/>
    <w:link w:val="FooterChar"/>
    <w:uiPriority w:val="99"/>
    <w:unhideWhenUsed/>
    <w:rsid w:val="0092643E"/>
    <w:pPr>
      <w:tabs>
        <w:tab w:val="center" w:pos="4536"/>
        <w:tab w:val="right" w:pos="9072"/>
      </w:tabs>
      <w:spacing w:line="240" w:lineRule="auto"/>
    </w:pPr>
  </w:style>
  <w:style w:type="character" w:customStyle="1" w:styleId="FooterChar">
    <w:name w:val="Footer Char"/>
    <w:basedOn w:val="DefaultParagraphFont"/>
    <w:link w:val="Footer"/>
    <w:uiPriority w:val="99"/>
    <w:rsid w:val="0092643E"/>
    <w:rPr>
      <w:rFonts w:ascii="Times" w:eastAsia="Times New Roman" w:hAnsi="Times" w:cs="Times New Roman"/>
      <w:sz w:val="20"/>
      <w:szCs w:val="24"/>
      <w:lang w:val="en-US"/>
    </w:rPr>
  </w:style>
  <w:style w:type="character" w:styleId="FollowedHyperlink">
    <w:name w:val="FollowedHyperlink"/>
    <w:basedOn w:val="DefaultParagraphFont"/>
    <w:uiPriority w:val="99"/>
    <w:semiHidden/>
    <w:unhideWhenUsed/>
    <w:rsid w:val="00AF30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yjx1217.github.io/Yeast_PacBio_2016/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C73C-ADCA-476F-B48C-731F4EE2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11</Pages>
  <Words>9312</Words>
  <Characters>51221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60413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Salazar</dc:creator>
  <cp:keywords/>
  <dc:description/>
  <cp:lastModifiedBy>Alex Salazar</cp:lastModifiedBy>
  <cp:revision>28</cp:revision>
  <dcterms:created xsi:type="dcterms:W3CDTF">2018-06-12T11:00:00Z</dcterms:created>
  <dcterms:modified xsi:type="dcterms:W3CDTF">2018-06-17T13:22:00Z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127c6d7b-1089-3d9a-abeb-5e4c3494bfc2</vt:lpwstr>
  </property>
  <property fmtid="{D5CDD505-2E9C-101B-9397-08002B2CF9AE}" pid="4" name="Mendeley Citation Style_1">
    <vt:lpwstr>http://www.zotero.org/styles/bioinformatics</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http://www.zotero.org/styles/bmc-genomics</vt:lpwstr>
  </property>
  <property fmtid="{D5CDD505-2E9C-101B-9397-08002B2CF9AE}" pid="8" name="Mendeley Recent Style Name 1_1">
    <vt:lpwstr>BMC Genomics</vt:lpwstr>
  </property>
  <property fmtid="{D5CDD505-2E9C-101B-9397-08002B2CF9AE}" pid="9" name="Mendeley Recent Style Id 2_1">
    <vt:lpwstr>http://www.zotero.org/styles/bioinformatics</vt:lpwstr>
  </property>
  <property fmtid="{D5CDD505-2E9C-101B-9397-08002B2CF9AE}" pid="10" name="Mendeley Recent Style Name 2_1">
    <vt:lpwstr>Bioinformatics</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http://www.zotero.org/styles/fems-yeast-research</vt:lpwstr>
  </property>
  <property fmtid="{D5CDD505-2E9C-101B-9397-08002B2CF9AE}" pid="14" name="Mendeley Recent Style Name 4_1">
    <vt:lpwstr>FEMS Yeast Research</vt:lpwstr>
  </property>
  <property fmtid="{D5CDD505-2E9C-101B-9397-08002B2CF9AE}" pid="15" name="Mendeley Recent Style Id 5_1">
    <vt:lpwstr>http://www.zotero.org/styles/genome-research</vt:lpwstr>
  </property>
  <property fmtid="{D5CDD505-2E9C-101B-9397-08002B2CF9AE}" pid="16" name="Mendeley Recent Style Name 5_1">
    <vt:lpwstr>Genome Research</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