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D9B4" w14:textId="77777777" w:rsidR="00975D8E" w:rsidRDefault="00975D8E">
      <w:pPr>
        <w:pStyle w:val="TOC1"/>
        <w:tabs>
          <w:tab w:val="right" w:leader="dot" w:pos="9010"/>
        </w:tabs>
        <w:rPr>
          <w:b/>
          <w:color w:val="000000" w:themeColor="text1"/>
          <w:sz w:val="28"/>
          <w:szCs w:val="28"/>
        </w:rPr>
      </w:pPr>
    </w:p>
    <w:p w14:paraId="3AED6129" w14:textId="22C0A091" w:rsidR="00975D8E" w:rsidRPr="00560316" w:rsidRDefault="00975D8E">
      <w:pPr>
        <w:pStyle w:val="TOC1"/>
        <w:tabs>
          <w:tab w:val="right" w:leader="dot" w:pos="9010"/>
        </w:tabs>
        <w:rPr>
          <w:b/>
          <w:color w:val="000000" w:themeColor="text1"/>
          <w:sz w:val="28"/>
          <w:szCs w:val="28"/>
          <w:u w:val="single"/>
        </w:rPr>
      </w:pPr>
      <w:r w:rsidRPr="00560316">
        <w:rPr>
          <w:b/>
          <w:color w:val="000000" w:themeColor="text1"/>
          <w:sz w:val="28"/>
          <w:szCs w:val="28"/>
          <w:u w:val="single"/>
        </w:rPr>
        <w:t>Contents</w:t>
      </w:r>
    </w:p>
    <w:p w14:paraId="26DEEA65" w14:textId="6E3679D9" w:rsidR="00975D8E" w:rsidRDefault="00975D8E">
      <w:pPr>
        <w:pStyle w:val="TOC1"/>
        <w:tabs>
          <w:tab w:val="right" w:leader="dot" w:pos="9010"/>
        </w:tabs>
        <w:rPr>
          <w:noProof/>
        </w:rPr>
      </w:pPr>
      <w:r>
        <w:rPr>
          <w:b/>
          <w:color w:val="000000" w:themeColor="text1"/>
          <w:sz w:val="28"/>
          <w:szCs w:val="28"/>
        </w:rPr>
        <w:fldChar w:fldCharType="begin"/>
      </w:r>
      <w:r>
        <w:rPr>
          <w:b/>
          <w:color w:val="000000" w:themeColor="text1"/>
          <w:sz w:val="28"/>
          <w:szCs w:val="28"/>
        </w:rPr>
        <w:instrText xml:space="preserve"> TOC \o "1-3" \h \z \u </w:instrText>
      </w:r>
      <w:r>
        <w:rPr>
          <w:b/>
          <w:color w:val="000000" w:themeColor="text1"/>
          <w:sz w:val="28"/>
          <w:szCs w:val="28"/>
        </w:rPr>
        <w:fldChar w:fldCharType="separate"/>
      </w:r>
      <w:hyperlink w:anchor="_Toc533157166" w:history="1">
        <w:r w:rsidRPr="00144035">
          <w:rPr>
            <w:rStyle w:val="Hyperlink"/>
            <w:noProof/>
          </w:rPr>
          <w:t>Supplementary Figure S1</w:t>
        </w:r>
        <w:r>
          <w:rPr>
            <w:noProof/>
            <w:webHidden/>
          </w:rPr>
          <w:tab/>
        </w:r>
        <w:r>
          <w:rPr>
            <w:noProof/>
            <w:webHidden/>
          </w:rPr>
          <w:fldChar w:fldCharType="begin"/>
        </w:r>
        <w:r>
          <w:rPr>
            <w:noProof/>
            <w:webHidden/>
          </w:rPr>
          <w:instrText xml:space="preserve"> PAGEREF _Toc533157166 \h </w:instrText>
        </w:r>
        <w:r>
          <w:rPr>
            <w:noProof/>
            <w:webHidden/>
          </w:rPr>
        </w:r>
        <w:r>
          <w:rPr>
            <w:noProof/>
            <w:webHidden/>
          </w:rPr>
          <w:fldChar w:fldCharType="separate"/>
        </w:r>
        <w:r>
          <w:rPr>
            <w:noProof/>
            <w:webHidden/>
          </w:rPr>
          <w:t>2</w:t>
        </w:r>
        <w:r>
          <w:rPr>
            <w:noProof/>
            <w:webHidden/>
          </w:rPr>
          <w:fldChar w:fldCharType="end"/>
        </w:r>
      </w:hyperlink>
    </w:p>
    <w:p w14:paraId="50D2F1DE" w14:textId="5C86B6E1" w:rsidR="00975D8E" w:rsidRDefault="0085682A">
      <w:pPr>
        <w:pStyle w:val="TOC1"/>
        <w:tabs>
          <w:tab w:val="right" w:leader="dot" w:pos="9010"/>
        </w:tabs>
        <w:rPr>
          <w:noProof/>
        </w:rPr>
      </w:pPr>
      <w:hyperlink w:anchor="_Toc533157167" w:history="1">
        <w:r w:rsidR="00975D8E" w:rsidRPr="00144035">
          <w:rPr>
            <w:rStyle w:val="Hyperlink"/>
            <w:noProof/>
          </w:rPr>
          <w:t>Supplementary Figure S2</w:t>
        </w:r>
        <w:r w:rsidR="00975D8E">
          <w:rPr>
            <w:noProof/>
            <w:webHidden/>
          </w:rPr>
          <w:tab/>
        </w:r>
        <w:r w:rsidR="00E834CB">
          <w:rPr>
            <w:noProof/>
            <w:webHidden/>
          </w:rPr>
          <w:t>3</w:t>
        </w:r>
      </w:hyperlink>
    </w:p>
    <w:p w14:paraId="04191924" w14:textId="6AEBA048" w:rsidR="00B4161D" w:rsidRDefault="0085682A" w:rsidP="00B4161D">
      <w:pPr>
        <w:pStyle w:val="TOC1"/>
        <w:tabs>
          <w:tab w:val="right" w:leader="dot" w:pos="9010"/>
        </w:tabs>
        <w:rPr>
          <w:noProof/>
        </w:rPr>
      </w:pPr>
      <w:hyperlink w:anchor="_Toc533157168" w:history="1">
        <w:r w:rsidR="00975D8E" w:rsidRPr="00144035">
          <w:rPr>
            <w:rStyle w:val="Hyperlink"/>
            <w:noProof/>
          </w:rPr>
          <w:t>Supplementary Figure S3</w:t>
        </w:r>
        <w:r w:rsidR="00975D8E">
          <w:rPr>
            <w:noProof/>
            <w:webHidden/>
          </w:rPr>
          <w:tab/>
        </w:r>
        <w:r w:rsidR="00975D8E">
          <w:rPr>
            <w:noProof/>
            <w:webHidden/>
          </w:rPr>
          <w:fldChar w:fldCharType="begin"/>
        </w:r>
        <w:r w:rsidR="00975D8E">
          <w:rPr>
            <w:noProof/>
            <w:webHidden/>
          </w:rPr>
          <w:instrText xml:space="preserve"> PAGEREF _Toc533157168 \h </w:instrText>
        </w:r>
        <w:r w:rsidR="00975D8E">
          <w:rPr>
            <w:noProof/>
            <w:webHidden/>
          </w:rPr>
        </w:r>
        <w:r w:rsidR="00975D8E">
          <w:rPr>
            <w:noProof/>
            <w:webHidden/>
          </w:rPr>
          <w:fldChar w:fldCharType="separate"/>
        </w:r>
        <w:r w:rsidR="00975D8E">
          <w:rPr>
            <w:noProof/>
            <w:webHidden/>
          </w:rPr>
          <w:t>5</w:t>
        </w:r>
        <w:r w:rsidR="00975D8E">
          <w:rPr>
            <w:noProof/>
            <w:webHidden/>
          </w:rPr>
          <w:fldChar w:fldCharType="end"/>
        </w:r>
      </w:hyperlink>
    </w:p>
    <w:p w14:paraId="5464E622" w14:textId="1221342F" w:rsidR="00975D8E" w:rsidRDefault="0085682A">
      <w:pPr>
        <w:pStyle w:val="TOC1"/>
        <w:tabs>
          <w:tab w:val="right" w:leader="dot" w:pos="9010"/>
        </w:tabs>
        <w:rPr>
          <w:noProof/>
        </w:rPr>
      </w:pPr>
      <w:hyperlink w:anchor="_Toc533157169" w:history="1">
        <w:r w:rsidR="00975D8E" w:rsidRPr="00144035">
          <w:rPr>
            <w:rStyle w:val="Hyperlink"/>
            <w:noProof/>
          </w:rPr>
          <w:t xml:space="preserve">Supplementary </w:t>
        </w:r>
        <w:r w:rsidR="00E834CB">
          <w:rPr>
            <w:rStyle w:val="Hyperlink"/>
            <w:noProof/>
          </w:rPr>
          <w:t>Table</w:t>
        </w:r>
        <w:r w:rsidR="00975D8E" w:rsidRPr="00144035">
          <w:rPr>
            <w:rStyle w:val="Hyperlink"/>
            <w:noProof/>
          </w:rPr>
          <w:t xml:space="preserve"> S</w:t>
        </w:r>
        <w:r w:rsidR="00E834CB">
          <w:rPr>
            <w:rStyle w:val="Hyperlink"/>
            <w:noProof/>
            <w:lang w:val="en-AU"/>
          </w:rPr>
          <w:t>1</w:t>
        </w:r>
        <w:r w:rsidR="00975D8E">
          <w:rPr>
            <w:noProof/>
            <w:webHidden/>
          </w:rPr>
          <w:tab/>
        </w:r>
        <w:r w:rsidR="00A85B02">
          <w:rPr>
            <w:noProof/>
            <w:webHidden/>
          </w:rPr>
          <w:t>6</w:t>
        </w:r>
      </w:hyperlink>
    </w:p>
    <w:p w14:paraId="3DDD81FD" w14:textId="6E72E4CD" w:rsidR="00975D8E" w:rsidRDefault="0085682A">
      <w:pPr>
        <w:pStyle w:val="TOC1"/>
        <w:tabs>
          <w:tab w:val="right" w:leader="dot" w:pos="9010"/>
        </w:tabs>
        <w:rPr>
          <w:noProof/>
        </w:rPr>
      </w:pPr>
      <w:hyperlink w:anchor="_Toc533157170" w:history="1">
        <w:r w:rsidR="00975D8E" w:rsidRPr="00144035">
          <w:rPr>
            <w:rStyle w:val="Hyperlink"/>
            <w:noProof/>
          </w:rPr>
          <w:t xml:space="preserve">Supplementary </w:t>
        </w:r>
        <w:r w:rsidR="00E834CB">
          <w:rPr>
            <w:rStyle w:val="Hyperlink"/>
            <w:noProof/>
          </w:rPr>
          <w:t>Table</w:t>
        </w:r>
        <w:r w:rsidR="00975D8E" w:rsidRPr="00144035">
          <w:rPr>
            <w:rStyle w:val="Hyperlink"/>
            <w:noProof/>
          </w:rPr>
          <w:t xml:space="preserve"> S</w:t>
        </w:r>
        <w:r w:rsidR="00E834CB">
          <w:rPr>
            <w:rStyle w:val="Hyperlink"/>
            <w:noProof/>
          </w:rPr>
          <w:t>2</w:t>
        </w:r>
        <w:r w:rsidR="00975D8E">
          <w:rPr>
            <w:noProof/>
            <w:webHidden/>
          </w:rPr>
          <w:tab/>
        </w:r>
        <w:r w:rsidR="00A85B02">
          <w:rPr>
            <w:noProof/>
            <w:webHidden/>
          </w:rPr>
          <w:t>7</w:t>
        </w:r>
      </w:hyperlink>
    </w:p>
    <w:p w14:paraId="2E5E8DDD" w14:textId="2FFAEF7D" w:rsidR="00A85B02" w:rsidRPr="00B4161D" w:rsidRDefault="0085682A" w:rsidP="00A85B02">
      <w:pPr>
        <w:pStyle w:val="TOC1"/>
        <w:tabs>
          <w:tab w:val="right" w:leader="dot" w:pos="9010"/>
        </w:tabs>
        <w:rPr>
          <w:noProof/>
        </w:rPr>
      </w:pPr>
      <w:hyperlink w:anchor="_Toc533157168" w:history="1">
        <w:r w:rsidR="00A85B02" w:rsidRPr="00144035">
          <w:rPr>
            <w:rStyle w:val="Hyperlink"/>
            <w:noProof/>
          </w:rPr>
          <w:t xml:space="preserve">Supplementary </w:t>
        </w:r>
        <w:r w:rsidR="00A85B02">
          <w:rPr>
            <w:rStyle w:val="Hyperlink"/>
            <w:noProof/>
          </w:rPr>
          <w:t>Note</w:t>
        </w:r>
        <w:r w:rsidR="00A85B02">
          <w:rPr>
            <w:noProof/>
            <w:webHidden/>
          </w:rPr>
          <w:tab/>
          <w:t>8</w:t>
        </w:r>
      </w:hyperlink>
    </w:p>
    <w:p w14:paraId="17623A2D" w14:textId="77777777" w:rsidR="00A85B02" w:rsidRPr="00A85B02" w:rsidRDefault="00A85B02" w:rsidP="00A85B02"/>
    <w:p w14:paraId="28EEC92C" w14:textId="2EA0E3DC" w:rsidR="00D533E5" w:rsidRDefault="00975D8E">
      <w:r>
        <w:rPr>
          <w:b/>
          <w:color w:val="000000" w:themeColor="text1"/>
          <w:sz w:val="28"/>
          <w:szCs w:val="28"/>
        </w:rPr>
        <w:fldChar w:fldCharType="end"/>
      </w:r>
    </w:p>
    <w:p w14:paraId="364E2C12" w14:textId="6FFD7CB0" w:rsidR="00D533E5" w:rsidRDefault="00D533E5"/>
    <w:p w14:paraId="6AA55715" w14:textId="640AB73D" w:rsidR="00D533E5" w:rsidRDefault="00D533E5"/>
    <w:p w14:paraId="0A248D9C" w14:textId="3759431C" w:rsidR="00D533E5" w:rsidRDefault="00D533E5"/>
    <w:p w14:paraId="76704DCE" w14:textId="4D65C05C" w:rsidR="00D533E5" w:rsidRDefault="00D533E5"/>
    <w:p w14:paraId="5391723F" w14:textId="0DD8B926" w:rsidR="00D533E5" w:rsidRDefault="00D533E5"/>
    <w:p w14:paraId="4E43AD9D" w14:textId="15682C77" w:rsidR="00D533E5" w:rsidRDefault="00D533E5"/>
    <w:p w14:paraId="587E8F32" w14:textId="0A485353" w:rsidR="00D533E5" w:rsidRDefault="00D533E5"/>
    <w:p w14:paraId="13B148AF" w14:textId="133E1787" w:rsidR="00D533E5" w:rsidRDefault="00D533E5"/>
    <w:p w14:paraId="50194120" w14:textId="73E45378" w:rsidR="00D533E5" w:rsidRDefault="00D533E5"/>
    <w:p w14:paraId="62588523" w14:textId="15AAE5A0" w:rsidR="00D533E5" w:rsidRDefault="00D533E5"/>
    <w:p w14:paraId="5837D7A2" w14:textId="77777777" w:rsidR="00E057C3" w:rsidRDefault="00E057C3"/>
    <w:p w14:paraId="6DF8F29E" w14:textId="02807D88" w:rsidR="00D533E5" w:rsidRDefault="00D533E5"/>
    <w:p w14:paraId="165C6DB3" w14:textId="72E934B5" w:rsidR="00D533E5" w:rsidRDefault="00D533E5"/>
    <w:p w14:paraId="7797FBF0" w14:textId="1CA90D84" w:rsidR="00D533E5" w:rsidRDefault="00D533E5"/>
    <w:p w14:paraId="1C784703" w14:textId="4D49118F" w:rsidR="00D533E5" w:rsidRDefault="00D533E5"/>
    <w:p w14:paraId="07338221" w14:textId="5E13E408" w:rsidR="00D533E5" w:rsidRDefault="00D533E5"/>
    <w:p w14:paraId="3C200204" w14:textId="32FA17A4" w:rsidR="00D533E5" w:rsidRDefault="00D533E5"/>
    <w:p w14:paraId="3F69AD4B" w14:textId="5429F15C" w:rsidR="00D533E5" w:rsidRDefault="00D533E5"/>
    <w:p w14:paraId="681D2B77" w14:textId="4219544A" w:rsidR="00D533E5" w:rsidRDefault="00D533E5"/>
    <w:p w14:paraId="60C36F7A" w14:textId="449877EF" w:rsidR="00D533E5" w:rsidRDefault="00D533E5"/>
    <w:p w14:paraId="283DD2C8" w14:textId="66CC1D05" w:rsidR="00D533E5" w:rsidRDefault="00D533E5"/>
    <w:p w14:paraId="3F8224E7" w14:textId="7ECE94D2" w:rsidR="00D533E5" w:rsidRDefault="00D533E5"/>
    <w:p w14:paraId="56303380" w14:textId="12348F0B" w:rsidR="00D533E5" w:rsidRDefault="00D533E5"/>
    <w:p w14:paraId="05604ECC" w14:textId="5ABBAB9E" w:rsidR="00D533E5" w:rsidRDefault="00D533E5"/>
    <w:p w14:paraId="6CB3BF7C" w14:textId="46C5F840" w:rsidR="00D533E5" w:rsidRDefault="00D533E5"/>
    <w:p w14:paraId="33D180FF" w14:textId="074E9700" w:rsidR="00D533E5" w:rsidRDefault="00D533E5"/>
    <w:p w14:paraId="6D037EBD" w14:textId="3A220B27" w:rsidR="00D533E5" w:rsidRDefault="00D533E5"/>
    <w:p w14:paraId="47129FA0" w14:textId="30828967" w:rsidR="00D533E5" w:rsidRDefault="00D533E5"/>
    <w:p w14:paraId="1ADE0AD0" w14:textId="53519199" w:rsidR="00D533E5" w:rsidRDefault="00D533E5"/>
    <w:p w14:paraId="7B4B71B8" w14:textId="1856A991" w:rsidR="00D533E5" w:rsidRDefault="00D533E5"/>
    <w:p w14:paraId="4FB3CDC2" w14:textId="3FE95A27" w:rsidR="00D533E5" w:rsidRDefault="00D533E5"/>
    <w:p w14:paraId="0FB9D683" w14:textId="6767147D" w:rsidR="00D533E5" w:rsidRDefault="00D533E5"/>
    <w:p w14:paraId="17F641D5" w14:textId="6C5FB16A" w:rsidR="00346DBF" w:rsidRDefault="00E057C3">
      <w:r>
        <w:rPr>
          <w:noProof/>
        </w:rPr>
        <w:lastRenderedPageBreak/>
        <w:drawing>
          <wp:inline distT="0" distB="0" distL="0" distR="0" wp14:anchorId="2E263183" wp14:editId="2ED3FD58">
            <wp:extent cx="5727700" cy="42824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_Spliceogen2 (1).png"/>
                    <pic:cNvPicPr/>
                  </pic:nvPicPr>
                  <pic:blipFill>
                    <a:blip r:embed="rId6">
                      <a:extLst>
                        <a:ext uri="{28A0092B-C50C-407E-A947-70E740481C1C}">
                          <a14:useLocalDpi xmlns:a14="http://schemas.microsoft.com/office/drawing/2010/main" val="0"/>
                        </a:ext>
                      </a:extLst>
                    </a:blip>
                    <a:stretch>
                      <a:fillRect/>
                    </a:stretch>
                  </pic:blipFill>
                  <pic:spPr>
                    <a:xfrm>
                      <a:off x="0" y="0"/>
                      <a:ext cx="5727700" cy="4282440"/>
                    </a:xfrm>
                    <a:prstGeom prst="rect">
                      <a:avLst/>
                    </a:prstGeom>
                  </pic:spPr>
                </pic:pic>
              </a:graphicData>
            </a:graphic>
          </wp:inline>
        </w:drawing>
      </w:r>
    </w:p>
    <w:p w14:paraId="22C1F379" w14:textId="38996325" w:rsidR="003D407D" w:rsidRPr="00560316" w:rsidRDefault="003D407D">
      <w:pPr>
        <w:rPr>
          <w:rFonts w:cstheme="minorHAnsi"/>
          <w:color w:val="000000" w:themeColor="text1"/>
        </w:rPr>
      </w:pPr>
      <w:bookmarkStart w:id="0" w:name="_Toc533157166"/>
      <w:r w:rsidRPr="00560316">
        <w:rPr>
          <w:rStyle w:val="Heading1Char"/>
          <w:rFonts w:asciiTheme="minorHAnsi" w:hAnsiTheme="minorHAnsi" w:cstheme="minorHAnsi"/>
          <w:b/>
          <w:color w:val="000000" w:themeColor="text1"/>
          <w:sz w:val="24"/>
          <w:szCs w:val="24"/>
        </w:rPr>
        <w:t>Supplementary Figure S1</w:t>
      </w:r>
      <w:bookmarkEnd w:id="0"/>
      <w:r w:rsidRPr="00560316">
        <w:rPr>
          <w:rFonts w:cstheme="minorHAnsi"/>
          <w:b/>
          <w:color w:val="000000" w:themeColor="text1"/>
        </w:rPr>
        <w:t xml:space="preserve">: </w:t>
      </w:r>
      <w:proofErr w:type="spellStart"/>
      <w:r w:rsidRPr="00560316">
        <w:rPr>
          <w:rFonts w:cstheme="minorHAnsi"/>
          <w:b/>
          <w:color w:val="000000" w:themeColor="text1"/>
        </w:rPr>
        <w:t>Spliceogen</w:t>
      </w:r>
      <w:proofErr w:type="spellEnd"/>
      <w:r w:rsidRPr="00560316">
        <w:rPr>
          <w:rFonts w:cstheme="minorHAnsi"/>
          <w:b/>
          <w:color w:val="000000" w:themeColor="text1"/>
        </w:rPr>
        <w:t xml:space="preserve"> Workflow</w:t>
      </w:r>
      <w:r w:rsidRPr="00560316">
        <w:rPr>
          <w:rFonts w:cstheme="minorHAnsi"/>
          <w:color w:val="000000" w:themeColor="text1"/>
        </w:rPr>
        <w:t xml:space="preserve">. </w:t>
      </w:r>
    </w:p>
    <w:p w14:paraId="6F7D5F93" w14:textId="4BD2A469" w:rsidR="000C6791" w:rsidRDefault="000C6791">
      <w:proofErr w:type="spellStart"/>
      <w:r>
        <w:t>Spliceogen</w:t>
      </w:r>
      <w:proofErr w:type="spellEnd"/>
      <w:r>
        <w:t xml:space="preserve"> accepts VCF/</w:t>
      </w:r>
      <w:r w:rsidR="0034043E">
        <w:t>BED</w:t>
      </w:r>
      <w:r>
        <w:t xml:space="preserve"> inputs</w:t>
      </w:r>
      <w:r w:rsidR="00E834CB">
        <w:t>.</w:t>
      </w:r>
      <w:r>
        <w:t xml:space="preserve"> </w:t>
      </w:r>
      <w:r w:rsidR="00E834CB">
        <w:t xml:space="preserve">The user-provided </w:t>
      </w:r>
      <w:r>
        <w:t>GTF annotation</w:t>
      </w:r>
      <w:r w:rsidR="00E834CB">
        <w:t xml:space="preserve"> is used to</w:t>
      </w:r>
      <w:r w:rsidR="00F00933">
        <w:t xml:space="preserve"> extract the strand orientation </w:t>
      </w:r>
      <w:r w:rsidR="00E834CB">
        <w:t xml:space="preserve">of each </w:t>
      </w:r>
      <w:r w:rsidR="00F00933">
        <w:t>variant</w:t>
      </w:r>
      <w:r w:rsidR="00E834CB">
        <w:t xml:space="preserve">. The GTF is also used to generate a genome-wide </w:t>
      </w:r>
      <w:r w:rsidR="00B045EF">
        <w:t>index</w:t>
      </w:r>
      <w:r w:rsidR="00E834CB">
        <w:t xml:space="preserve"> of donor and acceptor motif intervals, allowing identification of variants that overlap </w:t>
      </w:r>
      <w:r w:rsidR="00F00933">
        <w:t>splice sites</w:t>
      </w:r>
      <w:r w:rsidR="00E834CB">
        <w:t xml:space="preserve">. </w:t>
      </w:r>
      <w:r w:rsidR="0035713F">
        <w:t>We developed scanning functionality which allows extraction of r</w:t>
      </w:r>
      <w:r w:rsidR="00F00933">
        <w:t>eference and alternative sequences</w:t>
      </w:r>
      <w:r w:rsidR="0035713F">
        <w:t xml:space="preserve"> for comparison</w:t>
      </w:r>
      <w:r w:rsidR="00F00933">
        <w:t>. Four prediction algorithms are utilised (</w:t>
      </w:r>
      <w:proofErr w:type="spellStart"/>
      <w:r w:rsidR="00F00933">
        <w:t>Branchpointer</w:t>
      </w:r>
      <w:proofErr w:type="spellEnd"/>
      <w:r w:rsidR="00F00933">
        <w:t xml:space="preserve">, </w:t>
      </w:r>
      <w:proofErr w:type="spellStart"/>
      <w:r w:rsidR="00F00933">
        <w:t>GeneSplicer</w:t>
      </w:r>
      <w:proofErr w:type="spellEnd"/>
      <w:r w:rsidR="00F00933">
        <w:t xml:space="preserve">, </w:t>
      </w:r>
      <w:proofErr w:type="spellStart"/>
      <w:r w:rsidR="00F00933">
        <w:t>MaxEntScan</w:t>
      </w:r>
      <w:proofErr w:type="spellEnd"/>
      <w:r w:rsidR="00F00933">
        <w:t xml:space="preserve"> and </w:t>
      </w:r>
      <w:proofErr w:type="spellStart"/>
      <w:r w:rsidR="00F00933">
        <w:t>ESRseq</w:t>
      </w:r>
      <w:proofErr w:type="spellEnd"/>
      <w:r w:rsidR="00F00933">
        <w:t xml:space="preserve">) that cover all major </w:t>
      </w:r>
      <w:r w:rsidR="00F00933">
        <w:rPr>
          <w:i/>
        </w:rPr>
        <w:t>cis</w:t>
      </w:r>
      <w:r w:rsidR="00F00933">
        <w:t xml:space="preserve"> motifs that guide splicing. The scores from all these methods are </w:t>
      </w:r>
      <w:r w:rsidR="00B045EF">
        <w:t xml:space="preserve">merged for each variant, and variants that overlap splice sites are </w:t>
      </w:r>
      <w:r w:rsidR="00AF0D70">
        <w:t xml:space="preserve">identified. Predictions are generated to identify potential donor/acceptor creating or disrupting variants, with the most likely candidates ranked and outputted in separate files. A full output </w:t>
      </w:r>
      <w:r w:rsidR="00D67C6E">
        <w:t xml:space="preserve">file </w:t>
      </w:r>
      <w:r w:rsidR="00AF0D70">
        <w:t>containing all scores and all predictions for all variants is also provided</w:t>
      </w:r>
      <w:r w:rsidR="00F00933">
        <w:t xml:space="preserve"> in a</w:t>
      </w:r>
      <w:r w:rsidR="00A02A54">
        <w:t>n</w:t>
      </w:r>
      <w:r w:rsidR="00F00933">
        <w:t xml:space="preserve"> ANNOVAR format.</w:t>
      </w:r>
    </w:p>
    <w:p w14:paraId="7F28A593" w14:textId="5564EEA3" w:rsidR="00B67330" w:rsidRDefault="00B67330"/>
    <w:p w14:paraId="1C23D555" w14:textId="25BBE9DC" w:rsidR="00B67330" w:rsidRDefault="00B67330"/>
    <w:p w14:paraId="35075771" w14:textId="75B25E91" w:rsidR="00B67330" w:rsidRDefault="00B67330"/>
    <w:p w14:paraId="56E2DCAE" w14:textId="5838F0BA" w:rsidR="00B67330" w:rsidRDefault="00B67330"/>
    <w:p w14:paraId="1B77F088" w14:textId="63534687" w:rsidR="00B67330" w:rsidRDefault="00B67330"/>
    <w:p w14:paraId="0CC5A0EF" w14:textId="14BB95EB" w:rsidR="00B67330" w:rsidRDefault="00B67330"/>
    <w:p w14:paraId="2F73F362" w14:textId="1293DDAB" w:rsidR="00B67330" w:rsidRDefault="00B67330"/>
    <w:p w14:paraId="4DAB946E" w14:textId="77777777" w:rsidR="00C36547" w:rsidRDefault="00C36547"/>
    <w:p w14:paraId="31672D6F" w14:textId="5E46CEDE" w:rsidR="00B67330" w:rsidRDefault="00B67330"/>
    <w:p w14:paraId="5D7B08CB" w14:textId="540D2E09" w:rsidR="00B67330" w:rsidRDefault="00B67330"/>
    <w:p w14:paraId="18ABE464" w14:textId="156590FF" w:rsidR="00B67330" w:rsidRDefault="00B67330"/>
    <w:p w14:paraId="51BAAC24" w14:textId="016AB2C1" w:rsidR="00B67330" w:rsidRDefault="00B67330"/>
    <w:p w14:paraId="72291A2D" w14:textId="4ED7A0E5" w:rsidR="00D533E5" w:rsidRPr="008607E4" w:rsidRDefault="001A2606">
      <w:pPr>
        <w:rPr>
          <w14:textOutline w14:w="9525" w14:cap="rnd" w14:cmpd="sng" w14:algn="ctr">
            <w14:solidFill>
              <w14:schemeClr w14:val="tx1"/>
            </w14:solidFill>
            <w14:prstDash w14:val="solid"/>
            <w14:bevel/>
          </w14:textOutline>
        </w:rPr>
      </w:pPr>
      <w:r>
        <w:rPr>
          <w:noProof/>
        </w:rPr>
        <w:lastRenderedPageBreak/>
        <w:drawing>
          <wp:inline distT="0" distB="0" distL="0" distR="0" wp14:anchorId="4144476F" wp14:editId="0A5B4134">
            <wp:extent cx="5727700" cy="7736840"/>
            <wp:effectExtent l="12700" t="12700" r="1270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Fig.2.png"/>
                    <pic:cNvPicPr/>
                  </pic:nvPicPr>
                  <pic:blipFill>
                    <a:blip r:embed="rId7">
                      <a:extLst>
                        <a:ext uri="{28A0092B-C50C-407E-A947-70E740481C1C}">
                          <a14:useLocalDpi xmlns:a14="http://schemas.microsoft.com/office/drawing/2010/main" val="0"/>
                        </a:ext>
                      </a:extLst>
                    </a:blip>
                    <a:stretch>
                      <a:fillRect/>
                    </a:stretch>
                  </pic:blipFill>
                  <pic:spPr>
                    <a:xfrm>
                      <a:off x="0" y="0"/>
                      <a:ext cx="5727700" cy="7736840"/>
                    </a:xfrm>
                    <a:prstGeom prst="rect">
                      <a:avLst/>
                    </a:prstGeom>
                    <a:ln>
                      <a:solidFill>
                        <a:schemeClr val="tx1"/>
                      </a:solidFill>
                    </a:ln>
                  </pic:spPr>
                </pic:pic>
              </a:graphicData>
            </a:graphic>
          </wp:inline>
        </w:drawing>
      </w:r>
    </w:p>
    <w:p w14:paraId="0AAE8854" w14:textId="0EE8AC48" w:rsidR="001A2606" w:rsidRPr="00560316" w:rsidRDefault="001A2606" w:rsidP="001A2606">
      <w:pPr>
        <w:rPr>
          <w:rFonts w:cstheme="minorHAnsi"/>
          <w:b/>
          <w:color w:val="000000" w:themeColor="text1"/>
        </w:rPr>
      </w:pPr>
      <w:bookmarkStart w:id="1" w:name="_Toc533157167"/>
      <w:r w:rsidRPr="00560316">
        <w:rPr>
          <w:rStyle w:val="Heading1Char"/>
          <w:rFonts w:asciiTheme="minorHAnsi" w:hAnsiTheme="minorHAnsi" w:cstheme="minorHAnsi"/>
          <w:b/>
          <w:color w:val="000000" w:themeColor="text1"/>
          <w:sz w:val="24"/>
          <w:szCs w:val="24"/>
        </w:rPr>
        <w:t>Supplementary Figure S2</w:t>
      </w:r>
      <w:bookmarkEnd w:id="1"/>
      <w:r w:rsidRPr="00560316">
        <w:rPr>
          <w:rFonts w:cstheme="minorHAnsi"/>
          <w:b/>
          <w:color w:val="000000" w:themeColor="text1"/>
        </w:rPr>
        <w:t xml:space="preserve">: </w:t>
      </w:r>
      <w:proofErr w:type="spellStart"/>
      <w:r w:rsidRPr="00560316">
        <w:rPr>
          <w:rFonts w:cstheme="minorHAnsi"/>
          <w:b/>
          <w:color w:val="000000" w:themeColor="text1"/>
        </w:rPr>
        <w:t>Spliceogen</w:t>
      </w:r>
      <w:proofErr w:type="spellEnd"/>
      <w:r w:rsidRPr="00560316">
        <w:rPr>
          <w:rFonts w:cstheme="minorHAnsi"/>
          <w:b/>
          <w:color w:val="000000" w:themeColor="text1"/>
        </w:rPr>
        <w:t xml:space="preserve"> </w:t>
      </w:r>
      <w:r w:rsidR="00405F64" w:rsidRPr="00560316">
        <w:rPr>
          <w:rFonts w:cstheme="minorHAnsi"/>
          <w:b/>
          <w:color w:val="000000" w:themeColor="text1"/>
        </w:rPr>
        <w:t>scanning functionality</w:t>
      </w:r>
      <w:r w:rsidRPr="00560316">
        <w:rPr>
          <w:rFonts w:cstheme="minorHAnsi"/>
          <w:b/>
          <w:color w:val="000000" w:themeColor="text1"/>
        </w:rPr>
        <w:t xml:space="preserve">. </w:t>
      </w:r>
    </w:p>
    <w:p w14:paraId="37B4AA94" w14:textId="27D5D25B" w:rsidR="009147B4" w:rsidRDefault="009147B4" w:rsidP="001A2606">
      <w:pPr>
        <w:rPr>
          <w:lang w:val="en-AU"/>
        </w:rPr>
      </w:pPr>
      <w:r>
        <w:t xml:space="preserve">A variant can occur within </w:t>
      </w:r>
      <w:r w:rsidR="009D4E85">
        <w:t>any</w:t>
      </w:r>
      <w:r>
        <w:t xml:space="preserve"> position of a motif</w:t>
      </w:r>
      <w:r w:rsidR="00665D16">
        <w:t xml:space="preserve">. </w:t>
      </w:r>
      <w:proofErr w:type="spellStart"/>
      <w:r w:rsidR="001A2606">
        <w:t>Spliceogen</w:t>
      </w:r>
      <w:proofErr w:type="spellEnd"/>
      <w:r w:rsidR="001A2606">
        <w:t xml:space="preserve"> </w:t>
      </w:r>
      <w:r>
        <w:t>scans reference and alternative sequences flanking a variant to identify potential motifs</w:t>
      </w:r>
      <w:r w:rsidR="00622B7D">
        <w:t xml:space="preserve">. This allows scoring by </w:t>
      </w:r>
      <w:proofErr w:type="spellStart"/>
      <w:r w:rsidR="00622B7D">
        <w:t>MaxEntScan</w:t>
      </w:r>
      <w:proofErr w:type="spellEnd"/>
      <w:r w:rsidR="00622B7D">
        <w:t xml:space="preserve"> that requires </w:t>
      </w:r>
      <w:r w:rsidR="00622B7D" w:rsidRPr="00A82959">
        <w:rPr>
          <w:lang w:val="en-AU"/>
        </w:rPr>
        <w:t>requiring a 9bp or 23bp input string aligned with the respective motifs a priori</w:t>
      </w:r>
      <w:r w:rsidR="00622B7D">
        <w:rPr>
          <w:lang w:val="en-AU"/>
        </w:rPr>
        <w:t xml:space="preserve">. </w:t>
      </w:r>
      <w:r w:rsidR="00D15B29">
        <w:rPr>
          <w:lang w:val="en-AU"/>
        </w:rPr>
        <w:t xml:space="preserve">All </w:t>
      </w:r>
      <w:r w:rsidR="00024C1D">
        <w:rPr>
          <w:lang w:val="en-AU"/>
        </w:rPr>
        <w:t xml:space="preserve">possible hexamers for reference and alternative sequences are also </w:t>
      </w:r>
      <w:r w:rsidR="00024C1D">
        <w:rPr>
          <w:lang w:val="en-AU"/>
        </w:rPr>
        <w:lastRenderedPageBreak/>
        <w:t>scanned and given a score based on ESRseq.</w:t>
      </w:r>
      <w:r w:rsidR="002C39DF">
        <w:rPr>
          <w:lang w:val="en-AU"/>
        </w:rPr>
        <w:t xml:space="preserve"> Adjustments are necessary for indels, to ensure that equivalent positions are scanned between reference and alternative. An example </w:t>
      </w:r>
      <w:r w:rsidR="00E834CB">
        <w:rPr>
          <w:lang w:val="en-AU"/>
        </w:rPr>
        <w:t>shows</w:t>
      </w:r>
      <w:r w:rsidR="002C39DF">
        <w:rPr>
          <w:lang w:val="en-AU"/>
        </w:rPr>
        <w:t xml:space="preserve"> the scanning adjustment made for </w:t>
      </w:r>
      <w:r w:rsidR="00E834CB">
        <w:rPr>
          <w:lang w:val="en-AU"/>
        </w:rPr>
        <w:t>a short deletion in extracting hexamers for ESRseq scoring. Similar adjustments are made for donor and acceptor motif scanning.</w:t>
      </w:r>
    </w:p>
    <w:p w14:paraId="40835CC3" w14:textId="0A8A7F35" w:rsidR="00D533E5" w:rsidRDefault="00D533E5"/>
    <w:p w14:paraId="7E3EC9F9" w14:textId="7BD6DF2A" w:rsidR="00D533E5" w:rsidRDefault="00D533E5"/>
    <w:p w14:paraId="410DE5FC" w14:textId="4D3CDAE6" w:rsidR="00740A50" w:rsidRDefault="00740A50"/>
    <w:p w14:paraId="32A6880A" w14:textId="77777777" w:rsidR="00740A50" w:rsidRDefault="00740A50"/>
    <w:p w14:paraId="068F1939" w14:textId="0C2F159B" w:rsidR="00013E6D" w:rsidRDefault="00013E6D"/>
    <w:p w14:paraId="055C9C6D" w14:textId="5EAF424A" w:rsidR="00013E6D" w:rsidRDefault="00013E6D"/>
    <w:p w14:paraId="048F0793" w14:textId="7E223B16" w:rsidR="0060280F" w:rsidRDefault="0060280F"/>
    <w:p w14:paraId="0241AD0A" w14:textId="2C97F76E" w:rsidR="0060280F" w:rsidRDefault="0060280F"/>
    <w:p w14:paraId="5CFC038A" w14:textId="4B20A80A" w:rsidR="0060280F" w:rsidRDefault="0060280F"/>
    <w:p w14:paraId="3EDB587B" w14:textId="7FDE4025" w:rsidR="0060280F" w:rsidRDefault="0060280F"/>
    <w:p w14:paraId="0C4FC700" w14:textId="6B9212B4" w:rsidR="0060280F" w:rsidRDefault="0060280F"/>
    <w:p w14:paraId="5DE47D13" w14:textId="219F1B25" w:rsidR="0060280F" w:rsidRDefault="0060280F"/>
    <w:p w14:paraId="6FE11ABA" w14:textId="29CB4BEE" w:rsidR="0060280F" w:rsidRDefault="0060280F"/>
    <w:p w14:paraId="772CB4C3" w14:textId="091F8BBD" w:rsidR="0060280F" w:rsidRDefault="0060280F"/>
    <w:p w14:paraId="1A407E8B" w14:textId="37436CC5" w:rsidR="0060280F" w:rsidRDefault="0060280F"/>
    <w:p w14:paraId="30B085FA" w14:textId="7F109B70" w:rsidR="0060280F" w:rsidRDefault="0060280F"/>
    <w:p w14:paraId="3B280CCD" w14:textId="0A7FEAB8" w:rsidR="0060280F" w:rsidRDefault="0060280F"/>
    <w:p w14:paraId="685C4AF1" w14:textId="37B3DEEF" w:rsidR="0060280F" w:rsidRDefault="0060280F"/>
    <w:p w14:paraId="0A7C596F" w14:textId="5F7FAC4C" w:rsidR="0060280F" w:rsidRDefault="0060280F"/>
    <w:p w14:paraId="4001C98F" w14:textId="1F9E46A5" w:rsidR="0060280F" w:rsidRDefault="0060280F"/>
    <w:p w14:paraId="1608FDAA" w14:textId="71F80E70" w:rsidR="0060280F" w:rsidRDefault="0060280F"/>
    <w:p w14:paraId="544EDAEB" w14:textId="70314980" w:rsidR="0060280F" w:rsidRDefault="0060280F"/>
    <w:p w14:paraId="2DDDB56D" w14:textId="2D85EF3D" w:rsidR="0060280F" w:rsidRDefault="0060280F"/>
    <w:p w14:paraId="0637CC6F" w14:textId="25AA6690" w:rsidR="0060280F" w:rsidRDefault="0060280F"/>
    <w:p w14:paraId="152D6A8C" w14:textId="0A5D343C" w:rsidR="0060280F" w:rsidRDefault="0060280F"/>
    <w:p w14:paraId="34A99E31" w14:textId="6A2680B6" w:rsidR="0060280F" w:rsidRDefault="0060280F"/>
    <w:p w14:paraId="6224A7D2" w14:textId="33471E19" w:rsidR="0060280F" w:rsidRDefault="0060280F"/>
    <w:p w14:paraId="4A5A73C2" w14:textId="0B17A8AE" w:rsidR="0060280F" w:rsidRDefault="0060280F"/>
    <w:p w14:paraId="25AECE77" w14:textId="3E3367FF" w:rsidR="0060280F" w:rsidRDefault="0060280F"/>
    <w:p w14:paraId="55298763" w14:textId="353BD46E" w:rsidR="0060280F" w:rsidRDefault="0060280F"/>
    <w:p w14:paraId="53515647" w14:textId="7267C538" w:rsidR="0060280F" w:rsidRDefault="0060280F"/>
    <w:p w14:paraId="1205F6F9" w14:textId="09E06B3A" w:rsidR="0060280F" w:rsidRDefault="0060280F"/>
    <w:p w14:paraId="017E4F77" w14:textId="65BB2EF7" w:rsidR="0060280F" w:rsidRDefault="0060280F"/>
    <w:p w14:paraId="5905B669" w14:textId="4B33C90A" w:rsidR="0060280F" w:rsidRDefault="0060280F"/>
    <w:p w14:paraId="1CB457E1" w14:textId="4D9C2502" w:rsidR="0060280F" w:rsidRDefault="0060280F"/>
    <w:p w14:paraId="7A44A87F" w14:textId="37010A1F" w:rsidR="0060280F" w:rsidRDefault="0060280F"/>
    <w:p w14:paraId="3DEE1603" w14:textId="71CF4741" w:rsidR="0060280F" w:rsidRDefault="0060280F"/>
    <w:p w14:paraId="7DEFFB3E" w14:textId="4A6A195A" w:rsidR="000E1FC0" w:rsidRDefault="000E1FC0"/>
    <w:p w14:paraId="635B5FEB" w14:textId="437BAC7D" w:rsidR="00C36547" w:rsidRDefault="00C36547"/>
    <w:p w14:paraId="7A950362" w14:textId="41AFCDD9" w:rsidR="00C36547" w:rsidRDefault="00C36547"/>
    <w:p w14:paraId="1078D26E" w14:textId="77777777" w:rsidR="00C36547" w:rsidRDefault="00C36547"/>
    <w:p w14:paraId="752AFC76" w14:textId="5F707C83" w:rsidR="00B134E0" w:rsidRPr="00E834CB" w:rsidRDefault="00B134E0" w:rsidP="00B134E0">
      <w:r>
        <w:rPr>
          <w:noProof/>
        </w:rPr>
        <w:lastRenderedPageBreak/>
        <w:drawing>
          <wp:inline distT="0" distB="0" distL="0" distR="0" wp14:anchorId="7115D914" wp14:editId="30B29A8A">
            <wp:extent cx="5727700" cy="5270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upFig5.png"/>
                    <pic:cNvPicPr/>
                  </pic:nvPicPr>
                  <pic:blipFill>
                    <a:blip r:embed="rId8">
                      <a:extLst>
                        <a:ext uri="{28A0092B-C50C-407E-A947-70E740481C1C}">
                          <a14:useLocalDpi xmlns:a14="http://schemas.microsoft.com/office/drawing/2010/main" val="0"/>
                        </a:ext>
                      </a:extLst>
                    </a:blip>
                    <a:stretch>
                      <a:fillRect/>
                    </a:stretch>
                  </pic:blipFill>
                  <pic:spPr>
                    <a:xfrm>
                      <a:off x="0" y="0"/>
                      <a:ext cx="5727700" cy="5270500"/>
                    </a:xfrm>
                    <a:prstGeom prst="rect">
                      <a:avLst/>
                    </a:prstGeom>
                  </pic:spPr>
                </pic:pic>
              </a:graphicData>
            </a:graphic>
          </wp:inline>
        </w:drawing>
      </w:r>
      <w:bookmarkStart w:id="2" w:name="_Toc533157170"/>
      <w:r w:rsidRPr="00712B37">
        <w:rPr>
          <w:rStyle w:val="Heading1Char"/>
          <w:rFonts w:asciiTheme="minorHAnsi" w:hAnsiTheme="minorHAnsi" w:cstheme="minorHAnsi"/>
          <w:b/>
          <w:color w:val="000000" w:themeColor="text1"/>
          <w:sz w:val="24"/>
          <w:szCs w:val="24"/>
        </w:rPr>
        <w:t>Supplementary Figure S</w:t>
      </w:r>
      <w:bookmarkEnd w:id="2"/>
      <w:r w:rsidR="00B17B6B">
        <w:rPr>
          <w:rStyle w:val="Heading1Char"/>
          <w:rFonts w:asciiTheme="minorHAnsi" w:hAnsiTheme="minorHAnsi" w:cstheme="minorHAnsi"/>
          <w:b/>
          <w:color w:val="000000" w:themeColor="text1"/>
          <w:sz w:val="24"/>
          <w:szCs w:val="24"/>
        </w:rPr>
        <w:t>3</w:t>
      </w:r>
      <w:r w:rsidRPr="009F2C1C">
        <w:rPr>
          <w:rFonts w:cstheme="minorHAnsi"/>
          <w:b/>
          <w:bCs/>
          <w:color w:val="000000" w:themeColor="text1"/>
          <w:lang w:val="en-AU"/>
        </w:rPr>
        <w:t xml:space="preserve">: </w:t>
      </w:r>
      <w:r w:rsidR="00DC39D5" w:rsidRPr="00712B37">
        <w:rPr>
          <w:rFonts w:cstheme="minorHAnsi"/>
          <w:b/>
          <w:bCs/>
          <w:color w:val="000000" w:themeColor="text1"/>
          <w:lang w:val="en-AU"/>
        </w:rPr>
        <w:t xml:space="preserve">Decision tree </w:t>
      </w:r>
      <w:r w:rsidR="00256E05" w:rsidRPr="00712B37">
        <w:rPr>
          <w:rFonts w:cstheme="minorHAnsi"/>
          <w:b/>
          <w:bCs/>
          <w:color w:val="000000" w:themeColor="text1"/>
          <w:lang w:val="en-AU"/>
        </w:rPr>
        <w:t>for the identification of splice-altering variants</w:t>
      </w:r>
      <w:r w:rsidR="009A1D00" w:rsidRPr="00712B37">
        <w:rPr>
          <w:rFonts w:cstheme="minorHAnsi"/>
          <w:b/>
          <w:bCs/>
          <w:color w:val="000000" w:themeColor="text1"/>
          <w:lang w:val="en-AU"/>
        </w:rPr>
        <w:t>.</w:t>
      </w:r>
    </w:p>
    <w:p w14:paraId="16DC7366" w14:textId="52ABBC49" w:rsidR="009A1D00" w:rsidRPr="009F2C1C" w:rsidRDefault="009A1D00" w:rsidP="00B134E0">
      <w:pPr>
        <w:rPr>
          <w:lang w:val="en-US"/>
        </w:rPr>
      </w:pPr>
      <w:r>
        <w:rPr>
          <w:lang w:val="en-AU"/>
        </w:rPr>
        <w:t xml:space="preserve">A </w:t>
      </w:r>
      <w:r w:rsidR="00FD3161">
        <w:rPr>
          <w:lang w:val="en-AU"/>
        </w:rPr>
        <w:t>recommended</w:t>
      </w:r>
      <w:r>
        <w:rPr>
          <w:lang w:val="en-AU"/>
        </w:rPr>
        <w:t xml:space="preserve"> approach is outlined for the identification of disruptive variants based on their </w:t>
      </w:r>
      <w:r w:rsidR="006739E6">
        <w:rPr>
          <w:lang w:val="en-AU"/>
        </w:rPr>
        <w:t>location,</w:t>
      </w:r>
      <w:r w:rsidRPr="009A1D00">
        <w:rPr>
          <w:lang w:val="en-AU"/>
        </w:rPr>
        <w:t xml:space="preserve"> along with the direction and magnitude of the change in scores b</w:t>
      </w:r>
      <w:r w:rsidR="00712CAA">
        <w:rPr>
          <w:lang w:val="en-AU"/>
        </w:rPr>
        <w:t>e</w:t>
      </w:r>
      <w:r w:rsidRPr="009A1D00">
        <w:rPr>
          <w:lang w:val="en-AU"/>
        </w:rPr>
        <w:t>tween reference and alternative alleles</w:t>
      </w:r>
      <w:r>
        <w:rPr>
          <w:lang w:val="en-AU"/>
        </w:rPr>
        <w:t xml:space="preserve"> </w:t>
      </w:r>
      <w:r w:rsidR="00712CAA">
        <w:rPr>
          <w:lang w:val="en-AU"/>
        </w:rPr>
        <w:t>using</w:t>
      </w:r>
      <w:r>
        <w:rPr>
          <w:lang w:val="en-AU"/>
        </w:rPr>
        <w:t xml:space="preserve"> all prediction algorithms.</w:t>
      </w:r>
    </w:p>
    <w:p w14:paraId="159AF80E" w14:textId="0C0B016A" w:rsidR="00B134E0" w:rsidRDefault="00B134E0"/>
    <w:p w14:paraId="1D420079" w14:textId="0818E7F2" w:rsidR="00735527" w:rsidRDefault="00735527"/>
    <w:p w14:paraId="735C0D80" w14:textId="2D7EEA40" w:rsidR="00735527" w:rsidRDefault="00735527"/>
    <w:p w14:paraId="78ED71BD" w14:textId="48314D5B" w:rsidR="00735527" w:rsidRDefault="00735527"/>
    <w:p w14:paraId="267172E7" w14:textId="6951CF66" w:rsidR="00735527" w:rsidRDefault="00735527"/>
    <w:p w14:paraId="028E60D6" w14:textId="2B25B0FC" w:rsidR="00735527" w:rsidRDefault="00735527"/>
    <w:p w14:paraId="600372B6" w14:textId="7F54A5AD" w:rsidR="00735527" w:rsidRDefault="00735527"/>
    <w:p w14:paraId="6D64DDD3" w14:textId="519ECAC8" w:rsidR="00735527" w:rsidRDefault="00735527"/>
    <w:p w14:paraId="53D6407C" w14:textId="27D5B912" w:rsidR="00735527" w:rsidRDefault="00735527"/>
    <w:p w14:paraId="4D29AC9F" w14:textId="52D03BBC" w:rsidR="00C36547" w:rsidRDefault="00C36547"/>
    <w:p w14:paraId="19906B53" w14:textId="54720254" w:rsidR="00C36547" w:rsidRDefault="00C36547"/>
    <w:p w14:paraId="34D02CAE" w14:textId="314ED2B9" w:rsidR="00C36547" w:rsidRDefault="00C36547"/>
    <w:p w14:paraId="37F6CFEF" w14:textId="77777777" w:rsidR="00C36547" w:rsidRDefault="00C36547"/>
    <w:p w14:paraId="3771F3E3" w14:textId="29A61D10" w:rsidR="00745725" w:rsidRDefault="00745725"/>
    <w:p w14:paraId="419E9ACA" w14:textId="1BC8B81E" w:rsidR="00745725" w:rsidRPr="00560316" w:rsidRDefault="00745725" w:rsidP="00745725">
      <w:pPr>
        <w:rPr>
          <w:rFonts w:cstheme="minorHAnsi"/>
          <w:b/>
          <w:color w:val="000000" w:themeColor="text1"/>
        </w:rPr>
      </w:pPr>
      <w:r w:rsidRPr="00560316">
        <w:rPr>
          <w:rStyle w:val="Heading1Char"/>
          <w:rFonts w:asciiTheme="minorHAnsi" w:hAnsiTheme="minorHAnsi" w:cstheme="minorHAnsi"/>
          <w:b/>
          <w:color w:val="000000" w:themeColor="text1"/>
          <w:sz w:val="24"/>
          <w:szCs w:val="24"/>
        </w:rPr>
        <w:lastRenderedPageBreak/>
        <w:t xml:space="preserve">Supplementary </w:t>
      </w:r>
      <w:r>
        <w:rPr>
          <w:rStyle w:val="Heading1Char"/>
          <w:rFonts w:asciiTheme="minorHAnsi" w:hAnsiTheme="minorHAnsi" w:cstheme="minorHAnsi"/>
          <w:b/>
          <w:color w:val="000000" w:themeColor="text1"/>
          <w:sz w:val="24"/>
          <w:szCs w:val="24"/>
        </w:rPr>
        <w:t>Table</w:t>
      </w:r>
      <w:r w:rsidRPr="00560316">
        <w:rPr>
          <w:rStyle w:val="Heading1Char"/>
          <w:rFonts w:asciiTheme="minorHAnsi" w:hAnsiTheme="minorHAnsi" w:cstheme="minorHAnsi"/>
          <w:b/>
          <w:color w:val="000000" w:themeColor="text1"/>
          <w:sz w:val="24"/>
          <w:szCs w:val="24"/>
        </w:rPr>
        <w:t xml:space="preserve"> S</w:t>
      </w:r>
      <w:r w:rsidR="00352383">
        <w:rPr>
          <w:rStyle w:val="Heading1Char"/>
          <w:rFonts w:asciiTheme="minorHAnsi" w:hAnsiTheme="minorHAnsi" w:cstheme="minorHAnsi"/>
          <w:b/>
          <w:color w:val="000000" w:themeColor="text1"/>
          <w:sz w:val="24"/>
          <w:szCs w:val="24"/>
        </w:rPr>
        <w:t>1</w:t>
      </w:r>
      <w:r w:rsidRPr="00560316">
        <w:rPr>
          <w:rFonts w:cstheme="minorHAnsi"/>
          <w:b/>
          <w:color w:val="000000" w:themeColor="text1"/>
        </w:rPr>
        <w:t xml:space="preserve">: </w:t>
      </w:r>
      <w:r>
        <w:rPr>
          <w:rFonts w:cstheme="minorHAnsi"/>
          <w:b/>
          <w:color w:val="000000" w:themeColor="text1"/>
        </w:rPr>
        <w:t xml:space="preserve">Speed improvement due to </w:t>
      </w:r>
      <w:proofErr w:type="spellStart"/>
      <w:r>
        <w:rPr>
          <w:rFonts w:cstheme="minorHAnsi"/>
          <w:b/>
          <w:color w:val="000000" w:themeColor="text1"/>
        </w:rPr>
        <w:t>GeneSplicer</w:t>
      </w:r>
      <w:proofErr w:type="spellEnd"/>
      <w:r>
        <w:rPr>
          <w:rFonts w:cstheme="minorHAnsi"/>
          <w:b/>
          <w:color w:val="000000" w:themeColor="text1"/>
        </w:rPr>
        <w:t xml:space="preserve"> multi-line adaptation</w:t>
      </w:r>
    </w:p>
    <w:p w14:paraId="64B5C13B" w14:textId="63F8D449" w:rsidR="00745725" w:rsidRDefault="001E26A8">
      <w:r>
        <w:t xml:space="preserve">For the original command line implementation of </w:t>
      </w:r>
      <w:proofErr w:type="spellStart"/>
      <w:r>
        <w:t>GeneSplicer</w:t>
      </w:r>
      <w:proofErr w:type="spellEnd"/>
      <w:r>
        <w:t>,</w:t>
      </w:r>
      <w:r w:rsidR="00745725">
        <w:t xml:space="preserve"> </w:t>
      </w:r>
      <w:r>
        <w:t xml:space="preserve">to assess a batch of variants </w:t>
      </w:r>
      <w:r w:rsidR="00745725">
        <w:t xml:space="preserve">it </w:t>
      </w:r>
      <w:r>
        <w:t>i</w:t>
      </w:r>
      <w:r w:rsidR="00745725">
        <w:t xml:space="preserve">s necessary to create at least 1 file per variant, since only a single FASTA </w:t>
      </w:r>
      <w:r>
        <w:t xml:space="preserve">is read </w:t>
      </w:r>
      <w:r w:rsidR="00745725">
        <w:t xml:space="preserve">per file, and </w:t>
      </w:r>
      <w:proofErr w:type="spellStart"/>
      <w:r>
        <w:t>GeneSplicer</w:t>
      </w:r>
      <w:proofErr w:type="spellEnd"/>
      <w:r>
        <w:t xml:space="preserve"> only </w:t>
      </w:r>
      <w:r w:rsidR="00745725">
        <w:t>read</w:t>
      </w:r>
      <w:r>
        <w:t>s from file</w:t>
      </w:r>
      <w:r w:rsidR="00745725">
        <w:t xml:space="preserve"> </w:t>
      </w:r>
      <w:r>
        <w:t xml:space="preserve">(not </w:t>
      </w:r>
      <w:r w:rsidR="00745725">
        <w:t>stdin</w:t>
      </w:r>
      <w:r>
        <w:t>)</w:t>
      </w:r>
      <w:r w:rsidR="00745725">
        <w:t xml:space="preserve">. </w:t>
      </w:r>
      <w:r>
        <w:t xml:space="preserve">By adapting </w:t>
      </w:r>
      <w:proofErr w:type="spellStart"/>
      <w:r>
        <w:t>GeneSplicer</w:t>
      </w:r>
      <w:proofErr w:type="spellEnd"/>
      <w:r>
        <w:t xml:space="preserve"> to read multi-line FASTA inputs, we achieved a dramatic increase in speed, mainly through decreased </w:t>
      </w:r>
      <w:r w:rsidR="00B42F13">
        <w:t>input/output</w:t>
      </w:r>
      <w:r>
        <w:t>.</w:t>
      </w:r>
      <w:r w:rsidR="00B42F13">
        <w:t xml:space="preserve"> Adapting </w:t>
      </w:r>
      <w:proofErr w:type="spellStart"/>
      <w:r w:rsidR="00B42F13">
        <w:t>GeneSplicer</w:t>
      </w:r>
      <w:proofErr w:type="spellEnd"/>
      <w:r w:rsidR="00B42F13">
        <w:t xml:space="preserve"> to read variant information from the FASTA header was another change we made to </w:t>
      </w:r>
      <w:r w:rsidR="008D6D7F">
        <w:t xml:space="preserve">substantially </w:t>
      </w:r>
      <w:r w:rsidR="00B42F13">
        <w:t xml:space="preserve">improve its scalability in a variant analysis pipeline. However, </w:t>
      </w:r>
      <w:r w:rsidR="008D6D7F">
        <w:t xml:space="preserve">only the </w:t>
      </w:r>
      <w:proofErr w:type="spellStart"/>
      <w:r w:rsidR="008D6D7F">
        <w:t>GeneSplicer</w:t>
      </w:r>
      <w:proofErr w:type="spellEnd"/>
      <w:r w:rsidR="008D6D7F">
        <w:t xml:space="preserve"> runtime was</w:t>
      </w:r>
      <w:r w:rsidR="00B42F13">
        <w:t xml:space="preserve"> measured here, so the</w:t>
      </w:r>
      <w:r w:rsidR="008D6D7F">
        <w:t xml:space="preserve"> observed</w:t>
      </w:r>
      <w:r w:rsidR="00B42F13">
        <w:t xml:space="preserve"> </w:t>
      </w:r>
      <w:r w:rsidR="00A733B4">
        <w:t>50-</w:t>
      </w:r>
      <w:r w:rsidR="00B42F13">
        <w:t>fold improvement in speed was due only to the multi-line adaptation.</w:t>
      </w:r>
      <w:r w:rsidR="008D6D7F">
        <w:t xml:space="preserve"> </w:t>
      </w:r>
      <w:r w:rsidR="002C39DF">
        <w:t>The s</w:t>
      </w:r>
      <w:r w:rsidR="008D6D7F">
        <w:t xml:space="preserve">cript we used for </w:t>
      </w:r>
      <w:r w:rsidR="002C39DF">
        <w:t>benchmarking can be found</w:t>
      </w:r>
      <w:r w:rsidR="008D6D7F">
        <w:t xml:space="preserve"> at</w:t>
      </w:r>
      <w:r w:rsidR="002C39DF">
        <w:t>: https://github.com/VCCRI/Spliceogen/blob/master/sources/gsComparison.sh</w:t>
      </w:r>
    </w:p>
    <w:tbl>
      <w:tblPr>
        <w:tblpPr w:leftFromText="180" w:rightFromText="180" w:vertAnchor="text" w:tblpY="177"/>
        <w:tblW w:w="9395" w:type="dxa"/>
        <w:tblLook w:val="04A0" w:firstRow="1" w:lastRow="0" w:firstColumn="1" w:lastColumn="0" w:noHBand="0" w:noVBand="1"/>
      </w:tblPr>
      <w:tblGrid>
        <w:gridCol w:w="2615"/>
        <w:gridCol w:w="2045"/>
        <w:gridCol w:w="2112"/>
        <w:gridCol w:w="2623"/>
      </w:tblGrid>
      <w:tr w:rsidR="007823A5" w:rsidRPr="00DA673B" w14:paraId="4DC7EF2F" w14:textId="77777777" w:rsidTr="007823A5">
        <w:trPr>
          <w:trHeight w:val="354"/>
        </w:trPr>
        <w:tc>
          <w:tcPr>
            <w:tcW w:w="26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06B504" w14:textId="77777777" w:rsidR="007823A5" w:rsidRPr="00DA673B" w:rsidRDefault="007823A5" w:rsidP="007823A5">
            <w:pPr>
              <w:jc w:val="center"/>
              <w:rPr>
                <w:rFonts w:ascii="Calibri" w:eastAsia="Times New Roman" w:hAnsi="Calibri" w:cs="Calibri"/>
                <w:b/>
                <w:bCs/>
                <w:color w:val="000000"/>
                <w:sz w:val="22"/>
                <w:szCs w:val="22"/>
                <w:lang w:val="en-AU"/>
              </w:rPr>
            </w:pPr>
            <w:r w:rsidRPr="00DA673B">
              <w:rPr>
                <w:rFonts w:ascii="Calibri" w:eastAsia="Times New Roman" w:hAnsi="Calibri" w:cs="Calibri"/>
                <w:b/>
                <w:bCs/>
                <w:color w:val="000000"/>
                <w:sz w:val="22"/>
                <w:szCs w:val="22"/>
                <w:lang w:val="en-AU"/>
              </w:rPr>
              <w:t>Input variants (thousands)</w:t>
            </w:r>
          </w:p>
        </w:tc>
        <w:tc>
          <w:tcPr>
            <w:tcW w:w="2045" w:type="dxa"/>
            <w:tcBorders>
              <w:top w:val="single" w:sz="8" w:space="0" w:color="auto"/>
              <w:left w:val="nil"/>
              <w:bottom w:val="single" w:sz="8" w:space="0" w:color="auto"/>
              <w:right w:val="single" w:sz="4" w:space="0" w:color="auto"/>
            </w:tcBorders>
            <w:shd w:val="clear" w:color="auto" w:fill="auto"/>
            <w:noWrap/>
            <w:vAlign w:val="center"/>
            <w:hideMark/>
          </w:tcPr>
          <w:p w14:paraId="725B2AC6" w14:textId="77777777" w:rsidR="007823A5" w:rsidRPr="00DA673B" w:rsidRDefault="007823A5" w:rsidP="007823A5">
            <w:pPr>
              <w:jc w:val="center"/>
              <w:rPr>
                <w:rFonts w:ascii="Calibri" w:eastAsia="Times New Roman" w:hAnsi="Calibri" w:cs="Calibri"/>
                <w:b/>
                <w:bCs/>
                <w:color w:val="000000"/>
                <w:sz w:val="22"/>
                <w:szCs w:val="22"/>
                <w:lang w:val="en-AU"/>
              </w:rPr>
            </w:pPr>
            <w:r w:rsidRPr="00DA673B">
              <w:rPr>
                <w:rFonts w:ascii="Calibri" w:eastAsia="Times New Roman" w:hAnsi="Calibri" w:cs="Calibri"/>
                <w:b/>
                <w:bCs/>
                <w:color w:val="000000"/>
                <w:sz w:val="22"/>
                <w:szCs w:val="22"/>
                <w:lang w:val="en-AU"/>
              </w:rPr>
              <w:t>Time(sec) GS original</w:t>
            </w:r>
          </w:p>
        </w:tc>
        <w:tc>
          <w:tcPr>
            <w:tcW w:w="2112" w:type="dxa"/>
            <w:tcBorders>
              <w:top w:val="single" w:sz="8" w:space="0" w:color="auto"/>
              <w:left w:val="nil"/>
              <w:bottom w:val="single" w:sz="8" w:space="0" w:color="auto"/>
              <w:right w:val="single" w:sz="4" w:space="0" w:color="auto"/>
            </w:tcBorders>
            <w:shd w:val="clear" w:color="auto" w:fill="auto"/>
            <w:noWrap/>
            <w:vAlign w:val="center"/>
            <w:hideMark/>
          </w:tcPr>
          <w:p w14:paraId="2E84E358" w14:textId="77777777" w:rsidR="007823A5" w:rsidRPr="00DA673B" w:rsidRDefault="007823A5" w:rsidP="007823A5">
            <w:pPr>
              <w:jc w:val="center"/>
              <w:rPr>
                <w:rFonts w:ascii="Calibri" w:eastAsia="Times New Roman" w:hAnsi="Calibri" w:cs="Calibri"/>
                <w:b/>
                <w:bCs/>
                <w:color w:val="000000"/>
                <w:sz w:val="22"/>
                <w:szCs w:val="22"/>
                <w:lang w:val="en-AU"/>
              </w:rPr>
            </w:pPr>
            <w:r w:rsidRPr="00DA673B">
              <w:rPr>
                <w:rFonts w:ascii="Calibri" w:eastAsia="Times New Roman" w:hAnsi="Calibri" w:cs="Calibri"/>
                <w:b/>
                <w:bCs/>
                <w:color w:val="000000"/>
                <w:sz w:val="22"/>
                <w:szCs w:val="22"/>
                <w:lang w:val="en-AU"/>
              </w:rPr>
              <w:t>Time(sec) GS adapted</w:t>
            </w:r>
          </w:p>
        </w:tc>
        <w:tc>
          <w:tcPr>
            <w:tcW w:w="2623" w:type="dxa"/>
            <w:tcBorders>
              <w:top w:val="single" w:sz="8" w:space="0" w:color="auto"/>
              <w:left w:val="nil"/>
              <w:bottom w:val="single" w:sz="8" w:space="0" w:color="auto"/>
              <w:right w:val="single" w:sz="8" w:space="0" w:color="auto"/>
            </w:tcBorders>
            <w:shd w:val="clear" w:color="auto" w:fill="auto"/>
            <w:noWrap/>
            <w:vAlign w:val="center"/>
            <w:hideMark/>
          </w:tcPr>
          <w:p w14:paraId="3B1272B9" w14:textId="77777777" w:rsidR="007823A5" w:rsidRPr="00DA673B" w:rsidRDefault="007823A5" w:rsidP="007823A5">
            <w:pPr>
              <w:jc w:val="center"/>
              <w:rPr>
                <w:rFonts w:ascii="Calibri" w:eastAsia="Times New Roman" w:hAnsi="Calibri" w:cs="Calibri"/>
                <w:b/>
                <w:bCs/>
                <w:color w:val="000000"/>
                <w:sz w:val="22"/>
                <w:szCs w:val="22"/>
                <w:lang w:val="en-AU"/>
              </w:rPr>
            </w:pPr>
            <w:r w:rsidRPr="00DA673B">
              <w:rPr>
                <w:rFonts w:ascii="Calibri" w:eastAsia="Times New Roman" w:hAnsi="Calibri" w:cs="Calibri"/>
                <w:b/>
                <w:bCs/>
                <w:color w:val="000000"/>
                <w:sz w:val="22"/>
                <w:szCs w:val="22"/>
                <w:lang w:val="en-AU"/>
              </w:rPr>
              <w:t>Time(original) / Time(adapted)</w:t>
            </w:r>
          </w:p>
        </w:tc>
      </w:tr>
      <w:tr w:rsidR="007823A5" w:rsidRPr="00DA673B" w14:paraId="7597AF6B" w14:textId="77777777" w:rsidTr="007823A5">
        <w:trPr>
          <w:trHeight w:val="332"/>
        </w:trPr>
        <w:tc>
          <w:tcPr>
            <w:tcW w:w="2615" w:type="dxa"/>
            <w:tcBorders>
              <w:top w:val="nil"/>
              <w:left w:val="single" w:sz="8" w:space="0" w:color="auto"/>
              <w:bottom w:val="single" w:sz="4" w:space="0" w:color="auto"/>
              <w:right w:val="single" w:sz="4" w:space="0" w:color="auto"/>
            </w:tcBorders>
            <w:shd w:val="clear" w:color="auto" w:fill="auto"/>
            <w:noWrap/>
            <w:vAlign w:val="center"/>
            <w:hideMark/>
          </w:tcPr>
          <w:p w14:paraId="0A2FBEF6"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50</w:t>
            </w:r>
          </w:p>
        </w:tc>
        <w:tc>
          <w:tcPr>
            <w:tcW w:w="2045" w:type="dxa"/>
            <w:tcBorders>
              <w:top w:val="nil"/>
              <w:left w:val="nil"/>
              <w:bottom w:val="single" w:sz="4" w:space="0" w:color="auto"/>
              <w:right w:val="single" w:sz="4" w:space="0" w:color="auto"/>
            </w:tcBorders>
            <w:shd w:val="clear" w:color="auto" w:fill="auto"/>
            <w:noWrap/>
            <w:vAlign w:val="center"/>
            <w:hideMark/>
          </w:tcPr>
          <w:p w14:paraId="64BD9185"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592</w:t>
            </w:r>
          </w:p>
        </w:tc>
        <w:tc>
          <w:tcPr>
            <w:tcW w:w="2112" w:type="dxa"/>
            <w:tcBorders>
              <w:top w:val="nil"/>
              <w:left w:val="nil"/>
              <w:bottom w:val="single" w:sz="4" w:space="0" w:color="auto"/>
              <w:right w:val="single" w:sz="4" w:space="0" w:color="auto"/>
            </w:tcBorders>
            <w:shd w:val="clear" w:color="auto" w:fill="auto"/>
            <w:noWrap/>
            <w:vAlign w:val="center"/>
            <w:hideMark/>
          </w:tcPr>
          <w:p w14:paraId="57849752"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12</w:t>
            </w:r>
          </w:p>
        </w:tc>
        <w:tc>
          <w:tcPr>
            <w:tcW w:w="2623" w:type="dxa"/>
            <w:tcBorders>
              <w:top w:val="nil"/>
              <w:left w:val="nil"/>
              <w:bottom w:val="single" w:sz="4" w:space="0" w:color="auto"/>
              <w:right w:val="single" w:sz="8" w:space="0" w:color="auto"/>
            </w:tcBorders>
            <w:shd w:val="clear" w:color="auto" w:fill="auto"/>
            <w:noWrap/>
            <w:vAlign w:val="center"/>
            <w:hideMark/>
          </w:tcPr>
          <w:p w14:paraId="14AE163C"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49</w:t>
            </w:r>
          </w:p>
        </w:tc>
      </w:tr>
      <w:tr w:rsidR="007823A5" w:rsidRPr="00DA673B" w14:paraId="17E126A0" w14:textId="77777777" w:rsidTr="007823A5">
        <w:trPr>
          <w:trHeight w:val="332"/>
        </w:trPr>
        <w:tc>
          <w:tcPr>
            <w:tcW w:w="2615" w:type="dxa"/>
            <w:tcBorders>
              <w:top w:val="nil"/>
              <w:left w:val="single" w:sz="8" w:space="0" w:color="auto"/>
              <w:bottom w:val="single" w:sz="4" w:space="0" w:color="auto"/>
              <w:right w:val="single" w:sz="4" w:space="0" w:color="auto"/>
            </w:tcBorders>
            <w:shd w:val="clear" w:color="auto" w:fill="auto"/>
            <w:noWrap/>
            <w:vAlign w:val="center"/>
            <w:hideMark/>
          </w:tcPr>
          <w:p w14:paraId="5731A1D7"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100</w:t>
            </w:r>
          </w:p>
        </w:tc>
        <w:tc>
          <w:tcPr>
            <w:tcW w:w="2045" w:type="dxa"/>
            <w:tcBorders>
              <w:top w:val="nil"/>
              <w:left w:val="nil"/>
              <w:bottom w:val="single" w:sz="4" w:space="0" w:color="auto"/>
              <w:right w:val="single" w:sz="4" w:space="0" w:color="auto"/>
            </w:tcBorders>
            <w:shd w:val="clear" w:color="auto" w:fill="auto"/>
            <w:noWrap/>
            <w:vAlign w:val="center"/>
            <w:hideMark/>
          </w:tcPr>
          <w:p w14:paraId="261AAC9E"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1150</w:t>
            </w:r>
          </w:p>
        </w:tc>
        <w:tc>
          <w:tcPr>
            <w:tcW w:w="2112" w:type="dxa"/>
            <w:tcBorders>
              <w:top w:val="nil"/>
              <w:left w:val="nil"/>
              <w:bottom w:val="single" w:sz="4" w:space="0" w:color="auto"/>
              <w:right w:val="single" w:sz="4" w:space="0" w:color="auto"/>
            </w:tcBorders>
            <w:shd w:val="clear" w:color="auto" w:fill="auto"/>
            <w:noWrap/>
            <w:vAlign w:val="center"/>
            <w:hideMark/>
          </w:tcPr>
          <w:p w14:paraId="685CF85F"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24</w:t>
            </w:r>
          </w:p>
        </w:tc>
        <w:tc>
          <w:tcPr>
            <w:tcW w:w="2623" w:type="dxa"/>
            <w:tcBorders>
              <w:top w:val="nil"/>
              <w:left w:val="nil"/>
              <w:bottom w:val="single" w:sz="4" w:space="0" w:color="auto"/>
              <w:right w:val="single" w:sz="8" w:space="0" w:color="auto"/>
            </w:tcBorders>
            <w:shd w:val="clear" w:color="auto" w:fill="auto"/>
            <w:noWrap/>
            <w:vAlign w:val="center"/>
            <w:hideMark/>
          </w:tcPr>
          <w:p w14:paraId="51B13F95"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48</w:t>
            </w:r>
          </w:p>
        </w:tc>
      </w:tr>
      <w:tr w:rsidR="007823A5" w:rsidRPr="00DA673B" w14:paraId="7D30528E" w14:textId="77777777" w:rsidTr="007823A5">
        <w:trPr>
          <w:trHeight w:val="332"/>
        </w:trPr>
        <w:tc>
          <w:tcPr>
            <w:tcW w:w="2615" w:type="dxa"/>
            <w:tcBorders>
              <w:top w:val="nil"/>
              <w:left w:val="single" w:sz="8" w:space="0" w:color="auto"/>
              <w:bottom w:val="single" w:sz="4" w:space="0" w:color="auto"/>
              <w:right w:val="single" w:sz="4" w:space="0" w:color="auto"/>
            </w:tcBorders>
            <w:shd w:val="clear" w:color="auto" w:fill="auto"/>
            <w:noWrap/>
            <w:vAlign w:val="center"/>
            <w:hideMark/>
          </w:tcPr>
          <w:p w14:paraId="33938664"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150</w:t>
            </w:r>
          </w:p>
        </w:tc>
        <w:tc>
          <w:tcPr>
            <w:tcW w:w="2045" w:type="dxa"/>
            <w:tcBorders>
              <w:top w:val="nil"/>
              <w:left w:val="nil"/>
              <w:bottom w:val="single" w:sz="4" w:space="0" w:color="auto"/>
              <w:right w:val="single" w:sz="4" w:space="0" w:color="auto"/>
            </w:tcBorders>
            <w:shd w:val="clear" w:color="auto" w:fill="auto"/>
            <w:noWrap/>
            <w:vAlign w:val="center"/>
            <w:hideMark/>
          </w:tcPr>
          <w:p w14:paraId="3D9781FF"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1767</w:t>
            </w:r>
          </w:p>
        </w:tc>
        <w:tc>
          <w:tcPr>
            <w:tcW w:w="2112" w:type="dxa"/>
            <w:tcBorders>
              <w:top w:val="nil"/>
              <w:left w:val="nil"/>
              <w:bottom w:val="single" w:sz="4" w:space="0" w:color="auto"/>
              <w:right w:val="single" w:sz="4" w:space="0" w:color="auto"/>
            </w:tcBorders>
            <w:shd w:val="clear" w:color="auto" w:fill="auto"/>
            <w:noWrap/>
            <w:vAlign w:val="center"/>
            <w:hideMark/>
          </w:tcPr>
          <w:p w14:paraId="7862DB0A"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34</w:t>
            </w:r>
          </w:p>
        </w:tc>
        <w:tc>
          <w:tcPr>
            <w:tcW w:w="2623" w:type="dxa"/>
            <w:tcBorders>
              <w:top w:val="nil"/>
              <w:left w:val="nil"/>
              <w:bottom w:val="single" w:sz="4" w:space="0" w:color="auto"/>
              <w:right w:val="single" w:sz="8" w:space="0" w:color="auto"/>
            </w:tcBorders>
            <w:shd w:val="clear" w:color="auto" w:fill="auto"/>
            <w:noWrap/>
            <w:vAlign w:val="center"/>
            <w:hideMark/>
          </w:tcPr>
          <w:p w14:paraId="037A12CF"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52</w:t>
            </w:r>
          </w:p>
        </w:tc>
      </w:tr>
      <w:tr w:rsidR="007823A5" w:rsidRPr="00DA673B" w14:paraId="6DDEC3BC" w14:textId="77777777" w:rsidTr="007823A5">
        <w:trPr>
          <w:trHeight w:val="332"/>
        </w:trPr>
        <w:tc>
          <w:tcPr>
            <w:tcW w:w="2615" w:type="dxa"/>
            <w:tcBorders>
              <w:top w:val="nil"/>
              <w:left w:val="single" w:sz="8" w:space="0" w:color="auto"/>
              <w:bottom w:val="single" w:sz="4" w:space="0" w:color="auto"/>
              <w:right w:val="single" w:sz="4" w:space="0" w:color="auto"/>
            </w:tcBorders>
            <w:shd w:val="clear" w:color="auto" w:fill="auto"/>
            <w:noWrap/>
            <w:vAlign w:val="center"/>
            <w:hideMark/>
          </w:tcPr>
          <w:p w14:paraId="41DC1D1A"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200</w:t>
            </w:r>
          </w:p>
        </w:tc>
        <w:tc>
          <w:tcPr>
            <w:tcW w:w="2045" w:type="dxa"/>
            <w:tcBorders>
              <w:top w:val="nil"/>
              <w:left w:val="nil"/>
              <w:bottom w:val="single" w:sz="4" w:space="0" w:color="auto"/>
              <w:right w:val="single" w:sz="4" w:space="0" w:color="auto"/>
            </w:tcBorders>
            <w:shd w:val="clear" w:color="auto" w:fill="auto"/>
            <w:noWrap/>
            <w:vAlign w:val="center"/>
            <w:hideMark/>
          </w:tcPr>
          <w:p w14:paraId="345550AD"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2607</w:t>
            </w:r>
          </w:p>
        </w:tc>
        <w:tc>
          <w:tcPr>
            <w:tcW w:w="2112" w:type="dxa"/>
            <w:tcBorders>
              <w:top w:val="nil"/>
              <w:left w:val="nil"/>
              <w:bottom w:val="single" w:sz="4" w:space="0" w:color="auto"/>
              <w:right w:val="single" w:sz="4" w:space="0" w:color="auto"/>
            </w:tcBorders>
            <w:shd w:val="clear" w:color="auto" w:fill="auto"/>
            <w:noWrap/>
            <w:vAlign w:val="center"/>
            <w:hideMark/>
          </w:tcPr>
          <w:p w14:paraId="4804DBB5"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47</w:t>
            </w:r>
          </w:p>
        </w:tc>
        <w:tc>
          <w:tcPr>
            <w:tcW w:w="2623" w:type="dxa"/>
            <w:tcBorders>
              <w:top w:val="nil"/>
              <w:left w:val="nil"/>
              <w:bottom w:val="single" w:sz="4" w:space="0" w:color="auto"/>
              <w:right w:val="single" w:sz="8" w:space="0" w:color="auto"/>
            </w:tcBorders>
            <w:shd w:val="clear" w:color="auto" w:fill="auto"/>
            <w:noWrap/>
            <w:vAlign w:val="center"/>
            <w:hideMark/>
          </w:tcPr>
          <w:p w14:paraId="7D6D86F1"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55</w:t>
            </w:r>
          </w:p>
        </w:tc>
      </w:tr>
      <w:tr w:rsidR="007823A5" w:rsidRPr="00DA673B" w14:paraId="70FCABE4" w14:textId="77777777" w:rsidTr="007823A5">
        <w:trPr>
          <w:trHeight w:val="354"/>
        </w:trPr>
        <w:tc>
          <w:tcPr>
            <w:tcW w:w="2615" w:type="dxa"/>
            <w:tcBorders>
              <w:top w:val="nil"/>
              <w:left w:val="single" w:sz="8" w:space="0" w:color="auto"/>
              <w:bottom w:val="single" w:sz="8" w:space="0" w:color="auto"/>
              <w:right w:val="single" w:sz="4" w:space="0" w:color="auto"/>
            </w:tcBorders>
            <w:shd w:val="clear" w:color="auto" w:fill="auto"/>
            <w:noWrap/>
            <w:vAlign w:val="center"/>
            <w:hideMark/>
          </w:tcPr>
          <w:p w14:paraId="1607EAA0"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250</w:t>
            </w:r>
          </w:p>
        </w:tc>
        <w:tc>
          <w:tcPr>
            <w:tcW w:w="2045" w:type="dxa"/>
            <w:tcBorders>
              <w:top w:val="nil"/>
              <w:left w:val="nil"/>
              <w:bottom w:val="single" w:sz="8" w:space="0" w:color="auto"/>
              <w:right w:val="single" w:sz="4" w:space="0" w:color="auto"/>
            </w:tcBorders>
            <w:shd w:val="clear" w:color="auto" w:fill="auto"/>
            <w:noWrap/>
            <w:vAlign w:val="center"/>
            <w:hideMark/>
          </w:tcPr>
          <w:p w14:paraId="48C0C22F"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2872</w:t>
            </w:r>
          </w:p>
        </w:tc>
        <w:tc>
          <w:tcPr>
            <w:tcW w:w="2112" w:type="dxa"/>
            <w:tcBorders>
              <w:top w:val="nil"/>
              <w:left w:val="nil"/>
              <w:bottom w:val="single" w:sz="8" w:space="0" w:color="auto"/>
              <w:right w:val="single" w:sz="4" w:space="0" w:color="auto"/>
            </w:tcBorders>
            <w:shd w:val="clear" w:color="auto" w:fill="auto"/>
            <w:noWrap/>
            <w:vAlign w:val="center"/>
            <w:hideMark/>
          </w:tcPr>
          <w:p w14:paraId="25E6588C"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57</w:t>
            </w:r>
          </w:p>
        </w:tc>
        <w:tc>
          <w:tcPr>
            <w:tcW w:w="2623" w:type="dxa"/>
            <w:tcBorders>
              <w:top w:val="nil"/>
              <w:left w:val="nil"/>
              <w:bottom w:val="single" w:sz="8" w:space="0" w:color="auto"/>
              <w:right w:val="single" w:sz="8" w:space="0" w:color="auto"/>
            </w:tcBorders>
            <w:shd w:val="clear" w:color="auto" w:fill="auto"/>
            <w:noWrap/>
            <w:vAlign w:val="center"/>
            <w:hideMark/>
          </w:tcPr>
          <w:p w14:paraId="10DFB3AD" w14:textId="77777777" w:rsidR="007823A5" w:rsidRPr="00DA673B" w:rsidRDefault="007823A5" w:rsidP="007823A5">
            <w:pPr>
              <w:jc w:val="center"/>
              <w:rPr>
                <w:rFonts w:ascii="Calibri" w:eastAsia="Times New Roman" w:hAnsi="Calibri" w:cs="Calibri"/>
                <w:color w:val="000000"/>
                <w:sz w:val="22"/>
                <w:szCs w:val="22"/>
                <w:lang w:val="en-AU"/>
              </w:rPr>
            </w:pPr>
            <w:r w:rsidRPr="00DA673B">
              <w:rPr>
                <w:rFonts w:ascii="Calibri" w:eastAsia="Times New Roman" w:hAnsi="Calibri" w:cs="Calibri"/>
                <w:color w:val="000000"/>
                <w:sz w:val="22"/>
                <w:szCs w:val="22"/>
                <w:lang w:val="en-AU"/>
              </w:rPr>
              <w:t>50</w:t>
            </w:r>
          </w:p>
        </w:tc>
      </w:tr>
    </w:tbl>
    <w:p w14:paraId="637D6AAD" w14:textId="5D725D11" w:rsidR="00B42F13" w:rsidRDefault="00B42F13"/>
    <w:p w14:paraId="07693670" w14:textId="58770568" w:rsidR="00B42F13" w:rsidRDefault="00B42F13"/>
    <w:p w14:paraId="69175E71" w14:textId="408EF1F6" w:rsidR="00C45FB8" w:rsidRDefault="00C45FB8"/>
    <w:p w14:paraId="46E54D33" w14:textId="65CF6768" w:rsidR="00C45FB8" w:rsidRDefault="00C45FB8"/>
    <w:p w14:paraId="60BEDE5D" w14:textId="156590F8" w:rsidR="00C45FB8" w:rsidRDefault="00C45FB8"/>
    <w:p w14:paraId="7477453E" w14:textId="1EA862D9" w:rsidR="00C45FB8" w:rsidRDefault="00C45FB8"/>
    <w:p w14:paraId="3CE4D41B" w14:textId="31A9EF45" w:rsidR="00C45FB8" w:rsidRDefault="00C45FB8"/>
    <w:p w14:paraId="5F4CED47" w14:textId="25379403" w:rsidR="00C45FB8" w:rsidRDefault="00C45FB8"/>
    <w:p w14:paraId="6035FB0C" w14:textId="11ECF1E6" w:rsidR="00C45FB8" w:rsidRDefault="00C45FB8"/>
    <w:p w14:paraId="4A08C5AB" w14:textId="4D94050A" w:rsidR="00C45FB8" w:rsidRDefault="00C45FB8"/>
    <w:p w14:paraId="42923B42" w14:textId="7EF818A8" w:rsidR="00C45FB8" w:rsidRDefault="00C45FB8"/>
    <w:p w14:paraId="0ED6E264" w14:textId="64B7C575" w:rsidR="00C45FB8" w:rsidRDefault="00C45FB8"/>
    <w:p w14:paraId="791EFD01" w14:textId="34DD17F5" w:rsidR="00C45FB8" w:rsidRDefault="00C45FB8"/>
    <w:p w14:paraId="20ECF0F1" w14:textId="3CE40659" w:rsidR="00C45FB8" w:rsidRDefault="00C45FB8"/>
    <w:p w14:paraId="12D45209" w14:textId="765BE49B" w:rsidR="00C45FB8" w:rsidRDefault="00C45FB8"/>
    <w:p w14:paraId="3E5DF722" w14:textId="35DEB1B0" w:rsidR="00C45FB8" w:rsidRDefault="00C45FB8"/>
    <w:p w14:paraId="3B537AB7" w14:textId="0C9786CA" w:rsidR="00C45FB8" w:rsidRDefault="00C45FB8"/>
    <w:p w14:paraId="2C1AB1BA" w14:textId="1720E4D8" w:rsidR="00C45FB8" w:rsidRDefault="00C45FB8"/>
    <w:p w14:paraId="63F7F5C1" w14:textId="3A9BCB4C" w:rsidR="00C45FB8" w:rsidRDefault="00C45FB8"/>
    <w:p w14:paraId="05D308D1" w14:textId="0C05E41D" w:rsidR="00C45FB8" w:rsidRDefault="00C45FB8"/>
    <w:p w14:paraId="590CEA20" w14:textId="5F7EB34D" w:rsidR="00C45FB8" w:rsidRDefault="00C45FB8"/>
    <w:p w14:paraId="1AB17D79" w14:textId="26273F09" w:rsidR="00C45FB8" w:rsidRDefault="00C45FB8"/>
    <w:p w14:paraId="4AA9F8F6" w14:textId="75C0D426" w:rsidR="00C45FB8" w:rsidRDefault="00C45FB8"/>
    <w:p w14:paraId="0197AD65" w14:textId="32E3AB46" w:rsidR="00C45FB8" w:rsidRDefault="00C45FB8"/>
    <w:p w14:paraId="632E5D04" w14:textId="04B35DD4" w:rsidR="00C45FB8" w:rsidRDefault="00C45FB8"/>
    <w:p w14:paraId="70233114" w14:textId="111ECCC5" w:rsidR="00C45FB8" w:rsidRDefault="00C45FB8"/>
    <w:p w14:paraId="5DE4A4A5" w14:textId="69BBB5AA" w:rsidR="00C45FB8" w:rsidRDefault="00C45FB8"/>
    <w:p w14:paraId="03234B01" w14:textId="42DEC6C2" w:rsidR="00C45FB8" w:rsidRPr="00560316" w:rsidRDefault="00C45FB8" w:rsidP="00C45FB8">
      <w:pPr>
        <w:rPr>
          <w:rFonts w:cstheme="minorHAnsi"/>
          <w:b/>
          <w:color w:val="000000" w:themeColor="text1"/>
        </w:rPr>
      </w:pPr>
      <w:r w:rsidRPr="00560316">
        <w:rPr>
          <w:rStyle w:val="Heading1Char"/>
          <w:rFonts w:asciiTheme="minorHAnsi" w:hAnsiTheme="minorHAnsi" w:cstheme="minorHAnsi"/>
          <w:b/>
          <w:color w:val="000000" w:themeColor="text1"/>
          <w:sz w:val="24"/>
          <w:szCs w:val="24"/>
        </w:rPr>
        <w:lastRenderedPageBreak/>
        <w:t xml:space="preserve">Supplementary </w:t>
      </w:r>
      <w:r>
        <w:rPr>
          <w:rStyle w:val="Heading1Char"/>
          <w:rFonts w:asciiTheme="minorHAnsi" w:hAnsiTheme="minorHAnsi" w:cstheme="minorHAnsi"/>
          <w:b/>
          <w:color w:val="000000" w:themeColor="text1"/>
          <w:sz w:val="24"/>
          <w:szCs w:val="24"/>
        </w:rPr>
        <w:t>Table</w:t>
      </w:r>
      <w:r w:rsidRPr="00560316">
        <w:rPr>
          <w:rStyle w:val="Heading1Char"/>
          <w:rFonts w:asciiTheme="minorHAnsi" w:hAnsiTheme="minorHAnsi" w:cstheme="minorHAnsi"/>
          <w:b/>
          <w:color w:val="000000" w:themeColor="text1"/>
          <w:sz w:val="24"/>
          <w:szCs w:val="24"/>
        </w:rPr>
        <w:t xml:space="preserve"> S</w:t>
      </w:r>
      <w:r>
        <w:rPr>
          <w:rStyle w:val="Heading1Char"/>
          <w:rFonts w:asciiTheme="minorHAnsi" w:hAnsiTheme="minorHAnsi" w:cstheme="minorHAnsi"/>
          <w:b/>
          <w:color w:val="000000" w:themeColor="text1"/>
          <w:sz w:val="24"/>
          <w:szCs w:val="24"/>
        </w:rPr>
        <w:t>2</w:t>
      </w:r>
      <w:r w:rsidRPr="00560316">
        <w:rPr>
          <w:rFonts w:cstheme="minorHAnsi"/>
          <w:b/>
          <w:color w:val="000000" w:themeColor="text1"/>
        </w:rPr>
        <w:t xml:space="preserve">: </w:t>
      </w:r>
      <w:proofErr w:type="spellStart"/>
      <w:r w:rsidRPr="00560316">
        <w:rPr>
          <w:rFonts w:cstheme="minorHAnsi"/>
          <w:b/>
          <w:color w:val="000000" w:themeColor="text1"/>
        </w:rPr>
        <w:t>Spliceogen</w:t>
      </w:r>
      <w:proofErr w:type="spellEnd"/>
      <w:r w:rsidRPr="00560316">
        <w:rPr>
          <w:rFonts w:cstheme="minorHAnsi"/>
          <w:b/>
          <w:color w:val="000000" w:themeColor="text1"/>
        </w:rPr>
        <w:t xml:space="preserve"> </w:t>
      </w:r>
      <w:r>
        <w:rPr>
          <w:rFonts w:cstheme="minorHAnsi"/>
          <w:b/>
          <w:color w:val="000000" w:themeColor="text1"/>
        </w:rPr>
        <w:t>benchmarking</w:t>
      </w:r>
      <w:r w:rsidRPr="00560316">
        <w:rPr>
          <w:rFonts w:cstheme="minorHAnsi"/>
          <w:b/>
          <w:color w:val="000000" w:themeColor="text1"/>
        </w:rPr>
        <w:t xml:space="preserve">. </w:t>
      </w:r>
    </w:p>
    <w:p w14:paraId="7C0125A6" w14:textId="77777777" w:rsidR="00C45FB8" w:rsidRDefault="00C45FB8" w:rsidP="00C45FB8">
      <w:r>
        <w:t>Runtime and peak memory usage for several input file sizes up to 25 million variants.</w:t>
      </w:r>
    </w:p>
    <w:p w14:paraId="530E4BAA" w14:textId="77777777" w:rsidR="00C45FB8" w:rsidRDefault="00C45FB8" w:rsidP="00C45FB8"/>
    <w:tbl>
      <w:tblPr>
        <w:tblW w:w="5920" w:type="dxa"/>
        <w:tblLook w:val="04A0" w:firstRow="1" w:lastRow="0" w:firstColumn="1" w:lastColumn="0" w:noHBand="0" w:noVBand="1"/>
      </w:tblPr>
      <w:tblGrid>
        <w:gridCol w:w="1660"/>
        <w:gridCol w:w="1420"/>
        <w:gridCol w:w="1420"/>
        <w:gridCol w:w="1420"/>
      </w:tblGrid>
      <w:tr w:rsidR="00C45FB8" w:rsidRPr="002C39DF" w14:paraId="118EC5F0" w14:textId="77777777" w:rsidTr="00117827">
        <w:trPr>
          <w:trHeight w:val="450"/>
        </w:trPr>
        <w:tc>
          <w:tcPr>
            <w:tcW w:w="1660"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77735BF" w14:textId="77777777" w:rsidR="00C45FB8" w:rsidRDefault="00C45FB8" w:rsidP="00117827">
            <w:pPr>
              <w:jc w:val="center"/>
              <w:rPr>
                <w:rFonts w:ascii="Liberation Sans" w:eastAsia="Times New Roman" w:hAnsi="Liberation Sans" w:cs="Times New Roman"/>
                <w:b/>
                <w:bCs/>
                <w:color w:val="000000"/>
                <w:sz w:val="22"/>
                <w:szCs w:val="22"/>
                <w:lang w:val="en-AU" w:eastAsia="en-AU"/>
              </w:rPr>
            </w:pPr>
            <w:r w:rsidRPr="002C39DF">
              <w:rPr>
                <w:rFonts w:ascii="Liberation Sans" w:eastAsia="Times New Roman" w:hAnsi="Liberation Sans" w:cs="Times New Roman"/>
                <w:b/>
                <w:bCs/>
                <w:color w:val="000000"/>
                <w:sz w:val="22"/>
                <w:szCs w:val="22"/>
                <w:lang w:val="en-AU" w:eastAsia="en-AU"/>
              </w:rPr>
              <w:t>Input variants</w:t>
            </w:r>
          </w:p>
          <w:p w14:paraId="66799AFD" w14:textId="6AF08614" w:rsidR="0062367C" w:rsidRPr="002C39DF" w:rsidRDefault="0062367C" w:rsidP="00117827">
            <w:pPr>
              <w:jc w:val="center"/>
              <w:rPr>
                <w:rFonts w:ascii="Liberation Sans" w:eastAsia="Times New Roman" w:hAnsi="Liberation Sans" w:cs="Times New Roman"/>
                <w:b/>
                <w:bCs/>
                <w:color w:val="000000"/>
                <w:sz w:val="22"/>
                <w:szCs w:val="22"/>
                <w:lang w:val="en-AU" w:eastAsia="en-AU"/>
              </w:rPr>
            </w:pPr>
            <w:r>
              <w:rPr>
                <w:rFonts w:ascii="Liberation Sans" w:eastAsia="Times New Roman" w:hAnsi="Liberation Sans" w:cs="Times New Roman"/>
                <w:b/>
                <w:bCs/>
                <w:color w:val="000000"/>
                <w:sz w:val="22"/>
                <w:szCs w:val="22"/>
                <w:lang w:val="en-AU" w:eastAsia="en-AU"/>
              </w:rPr>
              <w:t>(millions)</w:t>
            </w:r>
          </w:p>
        </w:tc>
        <w:tc>
          <w:tcPr>
            <w:tcW w:w="1420" w:type="dxa"/>
            <w:tcBorders>
              <w:top w:val="single" w:sz="8" w:space="0" w:color="auto"/>
              <w:left w:val="nil"/>
              <w:bottom w:val="single" w:sz="8" w:space="0" w:color="auto"/>
              <w:right w:val="single" w:sz="4" w:space="0" w:color="000000"/>
            </w:tcBorders>
            <w:shd w:val="clear" w:color="auto" w:fill="auto"/>
            <w:noWrap/>
            <w:vAlign w:val="bottom"/>
            <w:hideMark/>
          </w:tcPr>
          <w:p w14:paraId="623BBAC5" w14:textId="3016D4FC" w:rsidR="00C45FB8" w:rsidRPr="002C39DF" w:rsidRDefault="00176F19" w:rsidP="00117827">
            <w:pPr>
              <w:jc w:val="center"/>
              <w:rPr>
                <w:rFonts w:ascii="Liberation Sans" w:eastAsia="Times New Roman" w:hAnsi="Liberation Sans" w:cs="Times New Roman"/>
                <w:b/>
                <w:bCs/>
                <w:color w:val="000000"/>
                <w:sz w:val="22"/>
                <w:szCs w:val="22"/>
                <w:lang w:val="en-AU" w:eastAsia="en-AU"/>
              </w:rPr>
            </w:pPr>
            <w:r>
              <w:rPr>
                <w:rFonts w:ascii="Liberation Sans" w:eastAsia="Times New Roman" w:hAnsi="Liberation Sans" w:cs="Times New Roman"/>
                <w:b/>
                <w:bCs/>
                <w:color w:val="000000"/>
                <w:sz w:val="22"/>
                <w:szCs w:val="22"/>
                <w:lang w:val="en-AU" w:eastAsia="en-AU"/>
              </w:rPr>
              <w:t>T</w:t>
            </w:r>
            <w:r w:rsidR="00C45FB8" w:rsidRPr="002C39DF">
              <w:rPr>
                <w:rFonts w:ascii="Liberation Sans" w:eastAsia="Times New Roman" w:hAnsi="Liberation Sans" w:cs="Times New Roman"/>
                <w:b/>
                <w:bCs/>
                <w:color w:val="000000"/>
                <w:sz w:val="22"/>
                <w:szCs w:val="22"/>
                <w:lang w:val="en-AU" w:eastAsia="en-AU"/>
              </w:rPr>
              <w:t>ime</w:t>
            </w:r>
            <w:r w:rsidR="001D17DE">
              <w:rPr>
                <w:rFonts w:ascii="Liberation Sans" w:eastAsia="Times New Roman" w:hAnsi="Liberation Sans" w:cs="Times New Roman"/>
                <w:b/>
                <w:bCs/>
                <w:color w:val="000000"/>
                <w:sz w:val="22"/>
                <w:szCs w:val="22"/>
                <w:lang w:val="en-AU" w:eastAsia="en-AU"/>
              </w:rPr>
              <w:t xml:space="preserve"> </w:t>
            </w:r>
            <w:r w:rsidR="00C45FB8" w:rsidRPr="002C39DF">
              <w:rPr>
                <w:rFonts w:ascii="Liberation Sans" w:eastAsia="Times New Roman" w:hAnsi="Liberation Sans" w:cs="Times New Roman"/>
                <w:b/>
                <w:bCs/>
                <w:color w:val="000000"/>
                <w:sz w:val="22"/>
                <w:szCs w:val="22"/>
                <w:lang w:val="en-AU" w:eastAsia="en-AU"/>
              </w:rPr>
              <w:t>(sec)</w:t>
            </w:r>
          </w:p>
        </w:tc>
        <w:tc>
          <w:tcPr>
            <w:tcW w:w="1420" w:type="dxa"/>
            <w:tcBorders>
              <w:top w:val="single" w:sz="8" w:space="0" w:color="auto"/>
              <w:left w:val="nil"/>
              <w:bottom w:val="single" w:sz="8" w:space="0" w:color="auto"/>
              <w:right w:val="single" w:sz="4" w:space="0" w:color="000000"/>
            </w:tcBorders>
            <w:shd w:val="clear" w:color="auto" w:fill="auto"/>
            <w:noWrap/>
            <w:vAlign w:val="bottom"/>
            <w:hideMark/>
          </w:tcPr>
          <w:p w14:paraId="2878EFC2" w14:textId="2C5D5A76" w:rsidR="00C45FB8" w:rsidRPr="002C39DF" w:rsidRDefault="00176F19" w:rsidP="00117827">
            <w:pPr>
              <w:jc w:val="center"/>
              <w:rPr>
                <w:rFonts w:ascii="Liberation Sans" w:eastAsia="Times New Roman" w:hAnsi="Liberation Sans" w:cs="Times New Roman"/>
                <w:b/>
                <w:bCs/>
                <w:color w:val="000000"/>
                <w:sz w:val="22"/>
                <w:szCs w:val="22"/>
                <w:lang w:val="en-AU" w:eastAsia="en-AU"/>
              </w:rPr>
            </w:pPr>
            <w:r>
              <w:rPr>
                <w:rFonts w:ascii="Liberation Sans" w:eastAsia="Times New Roman" w:hAnsi="Liberation Sans" w:cs="Times New Roman"/>
                <w:b/>
                <w:bCs/>
                <w:color w:val="000000"/>
                <w:sz w:val="22"/>
                <w:szCs w:val="22"/>
                <w:lang w:val="en-AU" w:eastAsia="en-AU"/>
              </w:rPr>
              <w:t>M</w:t>
            </w:r>
            <w:r w:rsidR="00C45FB8" w:rsidRPr="002C39DF">
              <w:rPr>
                <w:rFonts w:ascii="Liberation Sans" w:eastAsia="Times New Roman" w:hAnsi="Liberation Sans" w:cs="Times New Roman"/>
                <w:b/>
                <w:bCs/>
                <w:color w:val="000000"/>
                <w:sz w:val="22"/>
                <w:szCs w:val="22"/>
                <w:lang w:val="en-AU" w:eastAsia="en-AU"/>
              </w:rPr>
              <w:t>illions/hr</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14:paraId="4292B74C" w14:textId="54EA0035" w:rsidR="00C45FB8" w:rsidRPr="002C39DF" w:rsidRDefault="00176F19" w:rsidP="00117827">
            <w:pPr>
              <w:jc w:val="center"/>
              <w:rPr>
                <w:rFonts w:ascii="Liberation Sans" w:eastAsia="Times New Roman" w:hAnsi="Liberation Sans" w:cs="Times New Roman"/>
                <w:b/>
                <w:bCs/>
                <w:color w:val="000000"/>
                <w:sz w:val="22"/>
                <w:szCs w:val="22"/>
                <w:lang w:val="en-AU" w:eastAsia="en-AU"/>
              </w:rPr>
            </w:pPr>
            <w:r>
              <w:rPr>
                <w:rFonts w:ascii="Liberation Sans" w:eastAsia="Times New Roman" w:hAnsi="Liberation Sans" w:cs="Times New Roman"/>
                <w:b/>
                <w:bCs/>
                <w:color w:val="000000"/>
                <w:sz w:val="22"/>
                <w:szCs w:val="22"/>
                <w:lang w:val="en-AU" w:eastAsia="en-AU"/>
              </w:rPr>
              <w:t>M</w:t>
            </w:r>
            <w:r w:rsidR="00C45FB8" w:rsidRPr="002C39DF">
              <w:rPr>
                <w:rFonts w:ascii="Liberation Sans" w:eastAsia="Times New Roman" w:hAnsi="Liberation Sans" w:cs="Times New Roman"/>
                <w:b/>
                <w:bCs/>
                <w:color w:val="000000"/>
                <w:sz w:val="22"/>
                <w:szCs w:val="22"/>
                <w:lang w:val="en-AU" w:eastAsia="en-AU"/>
              </w:rPr>
              <w:t>emory</w:t>
            </w:r>
            <w:r w:rsidR="001D17DE">
              <w:rPr>
                <w:rFonts w:ascii="Liberation Sans" w:eastAsia="Times New Roman" w:hAnsi="Liberation Sans" w:cs="Times New Roman"/>
                <w:b/>
                <w:bCs/>
                <w:color w:val="000000"/>
                <w:sz w:val="22"/>
                <w:szCs w:val="22"/>
                <w:lang w:val="en-AU" w:eastAsia="en-AU"/>
              </w:rPr>
              <w:t xml:space="preserve"> </w:t>
            </w:r>
            <w:r w:rsidR="00C45FB8" w:rsidRPr="002C39DF">
              <w:rPr>
                <w:rFonts w:ascii="Liberation Sans" w:eastAsia="Times New Roman" w:hAnsi="Liberation Sans" w:cs="Times New Roman"/>
                <w:b/>
                <w:bCs/>
                <w:color w:val="000000"/>
                <w:sz w:val="22"/>
                <w:szCs w:val="22"/>
                <w:lang w:val="en-AU" w:eastAsia="en-AU"/>
              </w:rPr>
              <w:t>(MB)</w:t>
            </w:r>
          </w:p>
        </w:tc>
      </w:tr>
      <w:tr w:rsidR="00C45FB8" w:rsidRPr="002C39DF" w14:paraId="670236A0" w14:textId="77777777" w:rsidTr="00117827">
        <w:trPr>
          <w:trHeight w:val="450"/>
        </w:trPr>
        <w:tc>
          <w:tcPr>
            <w:tcW w:w="1660" w:type="dxa"/>
            <w:tcBorders>
              <w:top w:val="nil"/>
              <w:left w:val="single" w:sz="8" w:space="0" w:color="auto"/>
              <w:bottom w:val="single" w:sz="4" w:space="0" w:color="000000"/>
              <w:right w:val="single" w:sz="4" w:space="0" w:color="000000"/>
            </w:tcBorders>
            <w:shd w:val="clear" w:color="auto" w:fill="auto"/>
            <w:noWrap/>
            <w:vAlign w:val="bottom"/>
            <w:hideMark/>
          </w:tcPr>
          <w:p w14:paraId="2D4C4E2C" w14:textId="28548E73"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4</w:t>
            </w:r>
          </w:p>
        </w:tc>
        <w:tc>
          <w:tcPr>
            <w:tcW w:w="1420" w:type="dxa"/>
            <w:tcBorders>
              <w:top w:val="nil"/>
              <w:left w:val="nil"/>
              <w:bottom w:val="single" w:sz="4" w:space="0" w:color="000000"/>
              <w:right w:val="single" w:sz="4" w:space="0" w:color="000000"/>
            </w:tcBorders>
            <w:shd w:val="clear" w:color="auto" w:fill="auto"/>
            <w:noWrap/>
            <w:vAlign w:val="bottom"/>
            <w:hideMark/>
          </w:tcPr>
          <w:p w14:paraId="635FBA7C" w14:textId="77777777"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6406</w:t>
            </w:r>
          </w:p>
        </w:tc>
        <w:tc>
          <w:tcPr>
            <w:tcW w:w="1420" w:type="dxa"/>
            <w:tcBorders>
              <w:top w:val="nil"/>
              <w:left w:val="nil"/>
              <w:bottom w:val="single" w:sz="4" w:space="0" w:color="000000"/>
              <w:right w:val="single" w:sz="4" w:space="0" w:color="000000"/>
            </w:tcBorders>
            <w:shd w:val="clear" w:color="auto" w:fill="auto"/>
            <w:noWrap/>
            <w:vAlign w:val="bottom"/>
            <w:hideMark/>
          </w:tcPr>
          <w:p w14:paraId="6A821258" w14:textId="77777777"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2.24</w:t>
            </w:r>
          </w:p>
        </w:tc>
        <w:tc>
          <w:tcPr>
            <w:tcW w:w="1420" w:type="dxa"/>
            <w:tcBorders>
              <w:top w:val="nil"/>
              <w:left w:val="nil"/>
              <w:bottom w:val="single" w:sz="4" w:space="0" w:color="000000"/>
              <w:right w:val="single" w:sz="8" w:space="0" w:color="auto"/>
            </w:tcBorders>
            <w:shd w:val="clear" w:color="auto" w:fill="auto"/>
            <w:noWrap/>
            <w:vAlign w:val="bottom"/>
            <w:hideMark/>
          </w:tcPr>
          <w:p w14:paraId="1B069802" w14:textId="77777777"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383</w:t>
            </w:r>
          </w:p>
        </w:tc>
      </w:tr>
      <w:tr w:rsidR="00C45FB8" w:rsidRPr="002C39DF" w14:paraId="52A4B01C" w14:textId="77777777" w:rsidTr="00117827">
        <w:trPr>
          <w:trHeight w:val="450"/>
        </w:trPr>
        <w:tc>
          <w:tcPr>
            <w:tcW w:w="1660" w:type="dxa"/>
            <w:tcBorders>
              <w:top w:val="nil"/>
              <w:left w:val="single" w:sz="8" w:space="0" w:color="auto"/>
              <w:bottom w:val="single" w:sz="4" w:space="0" w:color="000000"/>
              <w:right w:val="single" w:sz="4" w:space="0" w:color="000000"/>
            </w:tcBorders>
            <w:shd w:val="clear" w:color="auto" w:fill="auto"/>
            <w:noWrap/>
            <w:vAlign w:val="bottom"/>
            <w:hideMark/>
          </w:tcPr>
          <w:p w14:paraId="5AF69747" w14:textId="47B84455"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12</w:t>
            </w:r>
          </w:p>
        </w:tc>
        <w:tc>
          <w:tcPr>
            <w:tcW w:w="1420" w:type="dxa"/>
            <w:tcBorders>
              <w:top w:val="nil"/>
              <w:left w:val="nil"/>
              <w:bottom w:val="single" w:sz="4" w:space="0" w:color="000000"/>
              <w:right w:val="single" w:sz="4" w:space="0" w:color="000000"/>
            </w:tcBorders>
            <w:shd w:val="clear" w:color="auto" w:fill="auto"/>
            <w:noWrap/>
            <w:vAlign w:val="bottom"/>
            <w:hideMark/>
          </w:tcPr>
          <w:p w14:paraId="41166200" w14:textId="77777777"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18912</w:t>
            </w:r>
          </w:p>
        </w:tc>
        <w:tc>
          <w:tcPr>
            <w:tcW w:w="1420" w:type="dxa"/>
            <w:tcBorders>
              <w:top w:val="nil"/>
              <w:left w:val="nil"/>
              <w:bottom w:val="single" w:sz="4" w:space="0" w:color="000000"/>
              <w:right w:val="single" w:sz="4" w:space="0" w:color="000000"/>
            </w:tcBorders>
            <w:shd w:val="clear" w:color="auto" w:fill="auto"/>
            <w:noWrap/>
            <w:vAlign w:val="bottom"/>
            <w:hideMark/>
          </w:tcPr>
          <w:p w14:paraId="12BA605C" w14:textId="77777777"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2.28</w:t>
            </w:r>
          </w:p>
        </w:tc>
        <w:tc>
          <w:tcPr>
            <w:tcW w:w="1420" w:type="dxa"/>
            <w:tcBorders>
              <w:top w:val="nil"/>
              <w:left w:val="nil"/>
              <w:bottom w:val="single" w:sz="4" w:space="0" w:color="000000"/>
              <w:right w:val="single" w:sz="8" w:space="0" w:color="auto"/>
            </w:tcBorders>
            <w:shd w:val="clear" w:color="auto" w:fill="auto"/>
            <w:noWrap/>
            <w:vAlign w:val="bottom"/>
            <w:hideMark/>
          </w:tcPr>
          <w:p w14:paraId="130F7268" w14:textId="77777777"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382</w:t>
            </w:r>
          </w:p>
        </w:tc>
      </w:tr>
      <w:tr w:rsidR="00C45FB8" w:rsidRPr="002C39DF" w14:paraId="0B8F671D" w14:textId="77777777" w:rsidTr="00117827">
        <w:trPr>
          <w:trHeight w:val="450"/>
        </w:trPr>
        <w:tc>
          <w:tcPr>
            <w:tcW w:w="1660" w:type="dxa"/>
            <w:tcBorders>
              <w:top w:val="nil"/>
              <w:left w:val="single" w:sz="8" w:space="0" w:color="auto"/>
              <w:bottom w:val="single" w:sz="8" w:space="0" w:color="auto"/>
              <w:right w:val="single" w:sz="4" w:space="0" w:color="000000"/>
            </w:tcBorders>
            <w:shd w:val="clear" w:color="auto" w:fill="auto"/>
            <w:noWrap/>
            <w:vAlign w:val="bottom"/>
            <w:hideMark/>
          </w:tcPr>
          <w:p w14:paraId="13050215" w14:textId="03225117"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25</w:t>
            </w:r>
          </w:p>
        </w:tc>
        <w:tc>
          <w:tcPr>
            <w:tcW w:w="1420" w:type="dxa"/>
            <w:tcBorders>
              <w:top w:val="nil"/>
              <w:left w:val="nil"/>
              <w:bottom w:val="single" w:sz="8" w:space="0" w:color="auto"/>
              <w:right w:val="single" w:sz="4" w:space="0" w:color="000000"/>
            </w:tcBorders>
            <w:shd w:val="clear" w:color="auto" w:fill="auto"/>
            <w:noWrap/>
            <w:vAlign w:val="bottom"/>
            <w:hideMark/>
          </w:tcPr>
          <w:p w14:paraId="422DA649" w14:textId="77777777"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38149</w:t>
            </w:r>
          </w:p>
        </w:tc>
        <w:tc>
          <w:tcPr>
            <w:tcW w:w="1420" w:type="dxa"/>
            <w:tcBorders>
              <w:top w:val="nil"/>
              <w:left w:val="nil"/>
              <w:bottom w:val="single" w:sz="8" w:space="0" w:color="auto"/>
              <w:right w:val="single" w:sz="4" w:space="0" w:color="000000"/>
            </w:tcBorders>
            <w:shd w:val="clear" w:color="auto" w:fill="auto"/>
            <w:noWrap/>
            <w:vAlign w:val="bottom"/>
            <w:hideMark/>
          </w:tcPr>
          <w:p w14:paraId="6C51235F" w14:textId="77777777"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2.36</w:t>
            </w:r>
          </w:p>
        </w:tc>
        <w:tc>
          <w:tcPr>
            <w:tcW w:w="1420" w:type="dxa"/>
            <w:tcBorders>
              <w:top w:val="nil"/>
              <w:left w:val="nil"/>
              <w:bottom w:val="single" w:sz="8" w:space="0" w:color="auto"/>
              <w:right w:val="single" w:sz="8" w:space="0" w:color="auto"/>
            </w:tcBorders>
            <w:shd w:val="clear" w:color="auto" w:fill="auto"/>
            <w:noWrap/>
            <w:vAlign w:val="bottom"/>
            <w:hideMark/>
          </w:tcPr>
          <w:p w14:paraId="7FC6E014" w14:textId="77777777" w:rsidR="00C45FB8" w:rsidRPr="002C39DF" w:rsidRDefault="00C45FB8" w:rsidP="00117827">
            <w:pPr>
              <w:jc w:val="center"/>
              <w:rPr>
                <w:rFonts w:ascii="Liberation Sans" w:eastAsia="Times New Roman" w:hAnsi="Liberation Sans" w:cs="Times New Roman"/>
                <w:color w:val="000000"/>
                <w:sz w:val="22"/>
                <w:szCs w:val="22"/>
                <w:lang w:val="en-AU" w:eastAsia="en-AU"/>
              </w:rPr>
            </w:pPr>
            <w:r w:rsidRPr="002C39DF">
              <w:rPr>
                <w:rFonts w:ascii="Liberation Sans" w:eastAsia="Times New Roman" w:hAnsi="Liberation Sans" w:cs="Times New Roman"/>
                <w:color w:val="000000"/>
                <w:sz w:val="22"/>
                <w:szCs w:val="22"/>
                <w:lang w:val="en-AU" w:eastAsia="en-AU"/>
              </w:rPr>
              <w:t>424</w:t>
            </w:r>
          </w:p>
        </w:tc>
      </w:tr>
    </w:tbl>
    <w:p w14:paraId="17738327" w14:textId="77777777" w:rsidR="00C45FB8" w:rsidRDefault="00C45FB8" w:rsidP="00C45FB8"/>
    <w:p w14:paraId="457B2AD0" w14:textId="77777777" w:rsidR="00C45FB8" w:rsidRDefault="00C45FB8" w:rsidP="00C45FB8"/>
    <w:p w14:paraId="21263785" w14:textId="77777777" w:rsidR="00C45FB8" w:rsidRDefault="00C45FB8" w:rsidP="00C45FB8"/>
    <w:p w14:paraId="522CA782" w14:textId="77777777" w:rsidR="00C45FB8" w:rsidRDefault="00C45FB8" w:rsidP="00C45FB8"/>
    <w:p w14:paraId="1622F6ED" w14:textId="77777777" w:rsidR="00C45FB8" w:rsidRDefault="00C45FB8" w:rsidP="00C45FB8"/>
    <w:p w14:paraId="5667ADA0" w14:textId="77777777" w:rsidR="00C45FB8" w:rsidRDefault="00C45FB8" w:rsidP="00C45FB8"/>
    <w:p w14:paraId="627CB08F" w14:textId="77777777" w:rsidR="00C45FB8" w:rsidRDefault="00C45FB8" w:rsidP="00C45FB8"/>
    <w:p w14:paraId="648E4B31" w14:textId="77777777" w:rsidR="00C45FB8" w:rsidRDefault="00C45FB8" w:rsidP="00C45FB8"/>
    <w:p w14:paraId="41E7908F" w14:textId="77777777" w:rsidR="00C45FB8" w:rsidRDefault="00C45FB8" w:rsidP="00C45FB8"/>
    <w:p w14:paraId="6BA19E28" w14:textId="77777777" w:rsidR="00C45FB8" w:rsidRDefault="00C45FB8" w:rsidP="00C45FB8"/>
    <w:p w14:paraId="323D4710" w14:textId="77777777" w:rsidR="00C45FB8" w:rsidRDefault="00C45FB8" w:rsidP="00C45FB8"/>
    <w:p w14:paraId="73DC0541" w14:textId="77777777" w:rsidR="00C45FB8" w:rsidRDefault="00C45FB8" w:rsidP="00C45FB8"/>
    <w:p w14:paraId="5AC283A6" w14:textId="77777777" w:rsidR="00C45FB8" w:rsidRDefault="00C45FB8" w:rsidP="00C45FB8"/>
    <w:p w14:paraId="73416D04" w14:textId="77777777" w:rsidR="00C45FB8" w:rsidRDefault="00C45FB8" w:rsidP="00C45FB8"/>
    <w:p w14:paraId="30001A01" w14:textId="40D645B8" w:rsidR="00C45FB8" w:rsidRDefault="00C45FB8" w:rsidP="00C45FB8"/>
    <w:p w14:paraId="773D7417" w14:textId="0B9B84CE" w:rsidR="00E51E37" w:rsidRDefault="00E51E37" w:rsidP="00C45FB8"/>
    <w:p w14:paraId="68427C6B" w14:textId="59AC0DCE" w:rsidR="00E51E37" w:rsidRDefault="00E51E37" w:rsidP="00C45FB8"/>
    <w:p w14:paraId="389A781F" w14:textId="18FF0066" w:rsidR="00E51E37" w:rsidRDefault="00E51E37" w:rsidP="00C45FB8"/>
    <w:p w14:paraId="09BF194E" w14:textId="033A8D6C" w:rsidR="00E51E37" w:rsidRDefault="00E51E37" w:rsidP="00C45FB8"/>
    <w:p w14:paraId="785011AB" w14:textId="32C2B81F" w:rsidR="00E51E37" w:rsidRDefault="00E51E37" w:rsidP="00C45FB8"/>
    <w:p w14:paraId="731E5680" w14:textId="6DE95326" w:rsidR="00E51E37" w:rsidRDefault="00E51E37" w:rsidP="00C45FB8"/>
    <w:p w14:paraId="2B27D350" w14:textId="31E27D4E" w:rsidR="00E51E37" w:rsidRDefault="00E51E37" w:rsidP="00C45FB8"/>
    <w:p w14:paraId="58EDD9A0" w14:textId="37C2A31F" w:rsidR="00E51E37" w:rsidRDefault="00E51E37" w:rsidP="00C45FB8"/>
    <w:p w14:paraId="40F8A77D" w14:textId="1E3E4E57" w:rsidR="00E51E37" w:rsidRDefault="00E51E37" w:rsidP="00C45FB8"/>
    <w:p w14:paraId="5750109C" w14:textId="359A0292" w:rsidR="00E51E37" w:rsidRDefault="00E51E37" w:rsidP="00C45FB8"/>
    <w:p w14:paraId="706162F8" w14:textId="631EAC51" w:rsidR="00E51E37" w:rsidRDefault="00E51E37" w:rsidP="00C45FB8"/>
    <w:p w14:paraId="2AC592BE" w14:textId="789B4B67" w:rsidR="00E51E37" w:rsidRDefault="00E51E37" w:rsidP="00C45FB8"/>
    <w:p w14:paraId="78A89A16" w14:textId="772C3EF1" w:rsidR="00E51E37" w:rsidRDefault="00E51E37" w:rsidP="00C45FB8"/>
    <w:p w14:paraId="7777949D" w14:textId="418D4EFC" w:rsidR="00E51E37" w:rsidRDefault="00E51E37" w:rsidP="00C45FB8"/>
    <w:p w14:paraId="651BEE70" w14:textId="7B97372B" w:rsidR="00E51E37" w:rsidRDefault="00E51E37" w:rsidP="00C45FB8"/>
    <w:p w14:paraId="732C6FD1" w14:textId="0ACAA73B" w:rsidR="00E51E37" w:rsidRDefault="00E51E37" w:rsidP="00C45FB8"/>
    <w:p w14:paraId="1B7E311E" w14:textId="532F0598" w:rsidR="00E51E37" w:rsidRDefault="00E51E37" w:rsidP="00C45FB8"/>
    <w:p w14:paraId="4DF66CD0" w14:textId="01B9442E" w:rsidR="00E51E37" w:rsidRDefault="00E51E37" w:rsidP="00C45FB8"/>
    <w:p w14:paraId="3B79394E" w14:textId="34983FB4" w:rsidR="00E51E37" w:rsidRDefault="00E51E37" w:rsidP="00C45FB8"/>
    <w:p w14:paraId="4FD0A91E" w14:textId="12F4BDBE" w:rsidR="00E51E37" w:rsidRDefault="00E51E37" w:rsidP="00C45FB8"/>
    <w:p w14:paraId="521FCD55" w14:textId="29150F45" w:rsidR="00E51E37" w:rsidRDefault="00E51E37" w:rsidP="00C45FB8"/>
    <w:p w14:paraId="27F7984B" w14:textId="609A40FF" w:rsidR="00E51E37" w:rsidRDefault="00E51E37" w:rsidP="00C45FB8"/>
    <w:p w14:paraId="7657676E" w14:textId="48C2554B" w:rsidR="00E51E37" w:rsidRDefault="00E51E37" w:rsidP="00E51E37">
      <w:pPr>
        <w:rPr>
          <w:rFonts w:cstheme="minorHAnsi"/>
          <w:b/>
          <w:bCs/>
          <w:color w:val="000000" w:themeColor="text1"/>
          <w:lang w:val="en-AU"/>
        </w:rPr>
      </w:pPr>
      <w:r w:rsidRPr="00E51E37">
        <w:rPr>
          <w:b/>
        </w:rPr>
        <w:lastRenderedPageBreak/>
        <w:t>Supplementary Note</w:t>
      </w:r>
      <w:r>
        <w:rPr>
          <w:b/>
        </w:rPr>
        <w:t xml:space="preserve">: </w:t>
      </w:r>
      <w:r>
        <w:rPr>
          <w:rFonts w:cstheme="minorHAnsi"/>
          <w:b/>
          <w:bCs/>
          <w:color w:val="000000" w:themeColor="text1"/>
          <w:lang w:val="en-AU"/>
        </w:rPr>
        <w:t>Logistic Regression training data and model development</w:t>
      </w:r>
    </w:p>
    <w:p w14:paraId="3F9DD3DC" w14:textId="77777777" w:rsidR="00B17B6B" w:rsidRDefault="00B17B6B" w:rsidP="00E51E37">
      <w:pPr>
        <w:rPr>
          <w:rFonts w:cstheme="minorHAnsi"/>
          <w:b/>
          <w:u w:val="single"/>
        </w:rPr>
      </w:pPr>
    </w:p>
    <w:p w14:paraId="13693FEF" w14:textId="5A6A66C7" w:rsidR="00B17B6B" w:rsidRPr="00B17B6B" w:rsidRDefault="00E51E37" w:rsidP="00E51E37">
      <w:pPr>
        <w:rPr>
          <w:rFonts w:cstheme="minorHAnsi"/>
        </w:rPr>
      </w:pPr>
      <w:r w:rsidRPr="00B17B6B">
        <w:rPr>
          <w:rFonts w:cstheme="minorHAnsi"/>
          <w:b/>
        </w:rPr>
        <w:t>Data</w:t>
      </w:r>
    </w:p>
    <w:p w14:paraId="71D49835" w14:textId="78DC1007" w:rsidR="00E51E37" w:rsidRDefault="00E51E37" w:rsidP="00E51E37">
      <w:pPr>
        <w:rPr>
          <w:rFonts w:cstheme="minorHAnsi"/>
        </w:rPr>
      </w:pPr>
      <w:r w:rsidRPr="00E51E37">
        <w:rPr>
          <w:rFonts w:cstheme="minorHAnsi"/>
        </w:rPr>
        <w:t>The</w:t>
      </w:r>
      <w:r>
        <w:rPr>
          <w:rFonts w:cstheme="minorHAnsi"/>
        </w:rPr>
        <w:t xml:space="preserve"> positive dataset published in </w:t>
      </w:r>
      <w:proofErr w:type="spellStart"/>
      <w:r>
        <w:rPr>
          <w:rFonts w:cstheme="minorHAnsi"/>
        </w:rPr>
        <w:t>Shiraishi</w:t>
      </w:r>
      <w:proofErr w:type="spellEnd"/>
      <w:r>
        <w:rPr>
          <w:rFonts w:cstheme="minorHAnsi"/>
        </w:rPr>
        <w:t xml:space="preserve"> et al., 2018, </w:t>
      </w:r>
      <w:r w:rsidRPr="00E51E37">
        <w:rPr>
          <w:rFonts w:cstheme="minorHAnsi"/>
        </w:rPr>
        <w:t>w</w:t>
      </w:r>
      <w:r>
        <w:rPr>
          <w:rFonts w:cstheme="minorHAnsi"/>
        </w:rPr>
        <w:t>as</w:t>
      </w:r>
      <w:r w:rsidRPr="00E51E37">
        <w:rPr>
          <w:rFonts w:cstheme="minorHAnsi"/>
        </w:rPr>
        <w:t xml:space="preserve"> identified using the </w:t>
      </w:r>
      <w:proofErr w:type="spellStart"/>
      <w:r w:rsidRPr="00E51E37">
        <w:rPr>
          <w:rFonts w:cstheme="minorHAnsi"/>
        </w:rPr>
        <w:t>SAVnet</w:t>
      </w:r>
      <w:proofErr w:type="spellEnd"/>
      <w:r w:rsidRPr="00E51E37">
        <w:rPr>
          <w:rFonts w:cstheme="minorHAnsi"/>
        </w:rPr>
        <w:t xml:space="preserve"> method of pairing </w:t>
      </w:r>
      <w:proofErr w:type="spellStart"/>
      <w:r w:rsidRPr="00E51E37">
        <w:rPr>
          <w:rFonts w:cstheme="minorHAnsi"/>
        </w:rPr>
        <w:t>RNAseq</w:t>
      </w:r>
      <w:proofErr w:type="spellEnd"/>
      <w:r w:rsidRPr="00E51E37">
        <w:rPr>
          <w:rFonts w:cstheme="minorHAnsi"/>
        </w:rPr>
        <w:t>-identified splicing disruptions with somatic variants located strictly within the disrupted or de novo splice site junctions, applied to matched whole-exome and transcriptome samples from The Cancer Genome Atlas.</w:t>
      </w:r>
      <w:r>
        <w:rPr>
          <w:rFonts w:cstheme="minorHAnsi"/>
        </w:rPr>
        <w:t xml:space="preserve"> </w:t>
      </w:r>
      <w:r w:rsidR="001D38C9">
        <w:rPr>
          <w:rFonts w:cstheme="minorHAnsi"/>
        </w:rPr>
        <w:t>We used all variants that were annotated as donor/acceptor creating, excluding those that occurred within annotated splice sites. In total</w:t>
      </w:r>
      <w:r w:rsidR="00AA21D1">
        <w:rPr>
          <w:rFonts w:cstheme="minorHAnsi"/>
        </w:rPr>
        <w:t xml:space="preserve"> there were</w:t>
      </w:r>
      <w:r w:rsidR="001D38C9">
        <w:rPr>
          <w:rFonts w:cstheme="minorHAnsi"/>
        </w:rPr>
        <w:t xml:space="preserve"> 1,156 donor</w:t>
      </w:r>
      <w:r w:rsidR="00AA21D1">
        <w:rPr>
          <w:rFonts w:cstheme="minorHAnsi"/>
        </w:rPr>
        <w:t>-</w:t>
      </w:r>
      <w:r w:rsidR="001D38C9">
        <w:rPr>
          <w:rFonts w:cstheme="minorHAnsi"/>
        </w:rPr>
        <w:t>creating and 342 acceptor</w:t>
      </w:r>
      <w:r w:rsidR="00AA21D1">
        <w:rPr>
          <w:rFonts w:cstheme="minorHAnsi"/>
        </w:rPr>
        <w:t>-</w:t>
      </w:r>
      <w:r w:rsidR="001D38C9">
        <w:rPr>
          <w:rFonts w:cstheme="minorHAnsi"/>
        </w:rPr>
        <w:t>creating variants</w:t>
      </w:r>
      <w:r w:rsidR="00AA21D1">
        <w:rPr>
          <w:rFonts w:cstheme="minorHAnsi"/>
        </w:rPr>
        <w:t xml:space="preserve"> in the positive set. For the negative set, we randomly sampled </w:t>
      </w:r>
      <w:r w:rsidR="004B487D">
        <w:rPr>
          <w:rFonts w:cstheme="minorHAnsi"/>
        </w:rPr>
        <w:t xml:space="preserve">biallelic </w:t>
      </w:r>
      <w:r w:rsidR="00AA21D1">
        <w:rPr>
          <w:rFonts w:cstheme="minorHAnsi"/>
        </w:rPr>
        <w:t>variants</w:t>
      </w:r>
      <w:r w:rsidR="0001084D">
        <w:rPr>
          <w:rFonts w:cstheme="minorHAnsi"/>
        </w:rPr>
        <w:t xml:space="preserve"> called across 2,500 samples</w:t>
      </w:r>
      <w:r w:rsidR="00AA21D1">
        <w:rPr>
          <w:rFonts w:cstheme="minorHAnsi"/>
        </w:rPr>
        <w:t xml:space="preserve"> from </w:t>
      </w:r>
      <w:r w:rsidR="0001084D">
        <w:rPr>
          <w:rFonts w:cstheme="minorHAnsi"/>
        </w:rPr>
        <w:t xml:space="preserve">chr20 of </w:t>
      </w:r>
      <w:r w:rsidR="00AA21D1">
        <w:rPr>
          <w:rFonts w:cstheme="minorHAnsi"/>
        </w:rPr>
        <w:t>1000 Genomes</w:t>
      </w:r>
      <w:r w:rsidR="0001084D">
        <w:rPr>
          <w:rFonts w:cstheme="minorHAnsi"/>
        </w:rPr>
        <w:t xml:space="preserve"> Project</w:t>
      </w:r>
      <w:r w:rsidR="00667412">
        <w:rPr>
          <w:rFonts w:cstheme="minorHAnsi"/>
        </w:rPr>
        <w:t xml:space="preserve"> (hg38 version)</w:t>
      </w:r>
      <w:r w:rsidR="00BD231E">
        <w:rPr>
          <w:rFonts w:cstheme="minorHAnsi"/>
        </w:rPr>
        <w:t xml:space="preserve"> </w:t>
      </w:r>
      <w:r w:rsidR="00F2286B">
        <w:rPr>
          <w:rFonts w:cstheme="minorHAnsi"/>
        </w:rPr>
        <w:t>(</w:t>
      </w:r>
      <w:proofErr w:type="spellStart"/>
      <w:proofErr w:type="gramStart"/>
      <w:r w:rsidR="00F2286B">
        <w:rPr>
          <w:rFonts w:cstheme="minorHAnsi"/>
        </w:rPr>
        <w:t>Auton,A</w:t>
      </w:r>
      <w:proofErr w:type="spellEnd"/>
      <w:r w:rsidR="00F2286B">
        <w:rPr>
          <w:rFonts w:cstheme="minorHAnsi"/>
        </w:rPr>
        <w:t>.</w:t>
      </w:r>
      <w:proofErr w:type="gramEnd"/>
      <w:r w:rsidR="00F2286B">
        <w:rPr>
          <w:rFonts w:cstheme="minorHAnsi"/>
        </w:rPr>
        <w:t>, 2015)</w:t>
      </w:r>
      <w:r w:rsidR="00AA21D1">
        <w:rPr>
          <w:rFonts w:cstheme="minorHAnsi"/>
        </w:rPr>
        <w:t xml:space="preserve">. We used approximately a 1:1 ratio of </w:t>
      </w:r>
      <w:proofErr w:type="spellStart"/>
      <w:r w:rsidR="00AA21D1">
        <w:rPr>
          <w:rFonts w:cstheme="minorHAnsi"/>
        </w:rPr>
        <w:t>positive:negative</w:t>
      </w:r>
      <w:proofErr w:type="spellEnd"/>
      <w:r w:rsidR="00AA21D1">
        <w:rPr>
          <w:rFonts w:cstheme="minorHAnsi"/>
        </w:rPr>
        <w:t xml:space="preserve"> scores. Because (as expected) there were more missing scores in the negative dataset, and more missing scores for donors compared to acceptors, the actual number of </w:t>
      </w:r>
      <w:proofErr w:type="spellStart"/>
      <w:proofErr w:type="gramStart"/>
      <w:r w:rsidR="00AA21D1">
        <w:rPr>
          <w:rFonts w:cstheme="minorHAnsi"/>
        </w:rPr>
        <w:t>positive:negative</w:t>
      </w:r>
      <w:proofErr w:type="spellEnd"/>
      <w:proofErr w:type="gramEnd"/>
      <w:r w:rsidR="00AA21D1">
        <w:rPr>
          <w:rFonts w:cstheme="minorHAnsi"/>
        </w:rPr>
        <w:t xml:space="preserve"> variants was varied for each model to achieve this approximate 1:1 ratio. </w:t>
      </w:r>
    </w:p>
    <w:p w14:paraId="763CE1A3" w14:textId="77777777" w:rsidR="0087779C" w:rsidRPr="00AA21D1" w:rsidRDefault="0087779C" w:rsidP="00E51E37">
      <w:pPr>
        <w:rPr>
          <w:rFonts w:cstheme="minorHAnsi"/>
        </w:rPr>
      </w:pPr>
    </w:p>
    <w:p w14:paraId="0DDFAE83" w14:textId="18A92D44" w:rsidR="00E51E37" w:rsidRPr="00B17B6B" w:rsidRDefault="001D38C9" w:rsidP="00E51E37">
      <w:pPr>
        <w:shd w:val="clear" w:color="auto" w:fill="FFFFFF"/>
        <w:rPr>
          <w:rFonts w:eastAsia="Times New Roman" w:cstheme="minorHAnsi"/>
          <w:b/>
          <w:color w:val="222222"/>
          <w:lang w:val="en-AU" w:eastAsia="en-AU"/>
        </w:rPr>
      </w:pPr>
      <w:r w:rsidRPr="00B17B6B">
        <w:rPr>
          <w:rFonts w:eastAsia="Times New Roman" w:cstheme="minorHAnsi"/>
          <w:b/>
          <w:color w:val="222222"/>
          <w:lang w:val="en-AU" w:eastAsia="en-AU"/>
        </w:rPr>
        <w:t>Feature Selection</w:t>
      </w:r>
    </w:p>
    <w:p w14:paraId="1227EAEA" w14:textId="2D3A57B4" w:rsidR="00E51E37" w:rsidRDefault="00AA21D1" w:rsidP="00E51E37">
      <w:pPr>
        <w:shd w:val="clear" w:color="auto" w:fill="FFFFFF"/>
        <w:rPr>
          <w:rFonts w:eastAsia="Times New Roman" w:cstheme="minorHAnsi"/>
          <w:color w:val="222222"/>
          <w:lang w:val="en-AU" w:eastAsia="en-AU"/>
        </w:rPr>
      </w:pPr>
      <w:r>
        <w:rPr>
          <w:rFonts w:eastAsia="Times New Roman" w:cstheme="minorHAnsi"/>
          <w:color w:val="222222"/>
          <w:lang w:val="en-AU" w:eastAsia="en-AU"/>
        </w:rPr>
        <w:t xml:space="preserve">Spliceogen provided the </w:t>
      </w:r>
      <w:r w:rsidR="00A85B02">
        <w:rPr>
          <w:rFonts w:eastAsia="Times New Roman" w:cstheme="minorHAnsi"/>
          <w:color w:val="222222"/>
          <w:lang w:val="en-AU" w:eastAsia="en-AU"/>
        </w:rPr>
        <w:t>reference and alternative scores for both GeneSplicer and MaxEntScan, for donor and acceptors. Score</w:t>
      </w:r>
      <w:r w:rsidR="00E51E37" w:rsidRPr="000E1FC0">
        <w:rPr>
          <w:rFonts w:eastAsia="Times New Roman" w:cstheme="minorHAnsi"/>
          <w:color w:val="222222"/>
          <w:lang w:val="en-AU" w:eastAsia="en-AU"/>
        </w:rPr>
        <w:t xml:space="preserve"> magnitude and score change (alternative minus reference) were </w:t>
      </w:r>
      <w:r w:rsidR="00E51E37">
        <w:rPr>
          <w:rFonts w:eastAsia="Times New Roman" w:cstheme="minorHAnsi"/>
          <w:color w:val="222222"/>
          <w:lang w:val="en-AU" w:eastAsia="en-AU"/>
        </w:rPr>
        <w:t>used</w:t>
      </w:r>
      <w:r w:rsidR="00E51E37" w:rsidRPr="000E1FC0">
        <w:rPr>
          <w:rFonts w:eastAsia="Times New Roman" w:cstheme="minorHAnsi"/>
          <w:color w:val="222222"/>
          <w:lang w:val="en-AU" w:eastAsia="en-AU"/>
        </w:rPr>
        <w:t xml:space="preserve"> as independent variables for predicting donor/acceptor creating variants. </w:t>
      </w:r>
      <w:r w:rsidR="00A85B02">
        <w:rPr>
          <w:rFonts w:eastAsia="Times New Roman" w:cstheme="minorHAnsi"/>
          <w:color w:val="222222"/>
          <w:lang w:val="en-AU" w:eastAsia="en-AU"/>
        </w:rPr>
        <w:t>This meant four features were included in the donor/acceptor models:</w:t>
      </w:r>
      <w:r w:rsidR="00A85B02" w:rsidRPr="000E1FC0">
        <w:rPr>
          <w:rFonts w:eastAsia="Times New Roman" w:cstheme="minorHAnsi"/>
          <w:color w:val="222222"/>
          <w:lang w:val="en-AU" w:eastAsia="en-AU"/>
        </w:rPr>
        <w:t xml:space="preserve"> MaxEntScan alternative score, MaxEntScan score change, GeneSplicer alternative score and GeneSplicer score change. </w:t>
      </w:r>
    </w:p>
    <w:p w14:paraId="3243719A" w14:textId="77777777" w:rsidR="0087779C" w:rsidRPr="000E1FC0" w:rsidRDefault="0087779C" w:rsidP="00E51E37">
      <w:pPr>
        <w:shd w:val="clear" w:color="auto" w:fill="FFFFFF"/>
        <w:rPr>
          <w:rFonts w:eastAsia="Times New Roman" w:cstheme="minorHAnsi"/>
          <w:color w:val="222222"/>
          <w:lang w:val="en-AU" w:eastAsia="en-AU"/>
        </w:rPr>
      </w:pPr>
    </w:p>
    <w:p w14:paraId="206BC18A" w14:textId="6069F949" w:rsidR="00E51E37" w:rsidRPr="00B17B6B" w:rsidRDefault="00E51E37" w:rsidP="00E51E37">
      <w:pPr>
        <w:shd w:val="clear" w:color="auto" w:fill="FFFFFF"/>
        <w:rPr>
          <w:rFonts w:eastAsia="Times New Roman" w:cstheme="minorHAnsi"/>
          <w:b/>
          <w:color w:val="222222"/>
          <w:lang w:val="en-AU" w:eastAsia="en-AU"/>
        </w:rPr>
      </w:pPr>
      <w:r w:rsidRPr="00B17B6B">
        <w:rPr>
          <w:rFonts w:eastAsia="Times New Roman" w:cstheme="minorHAnsi"/>
          <w:b/>
          <w:color w:val="222222"/>
          <w:lang w:val="en-AU" w:eastAsia="en-AU"/>
        </w:rPr>
        <w:t>Missing score imputation</w:t>
      </w:r>
    </w:p>
    <w:p w14:paraId="60EC9D41" w14:textId="1E2D79DF" w:rsidR="00E51E37" w:rsidRDefault="00E51E37" w:rsidP="00E51E37">
      <w:pPr>
        <w:shd w:val="clear" w:color="auto" w:fill="FFFFFF"/>
        <w:rPr>
          <w:rFonts w:eastAsia="Times New Roman" w:cstheme="minorHAnsi"/>
          <w:color w:val="222222"/>
          <w:lang w:val="en-AU" w:eastAsia="en-AU"/>
        </w:rPr>
      </w:pPr>
      <w:r w:rsidRPr="000E1FC0">
        <w:rPr>
          <w:rFonts w:eastAsia="Times New Roman" w:cstheme="minorHAnsi"/>
          <w:color w:val="222222"/>
          <w:lang w:val="en-AU" w:eastAsia="en-AU"/>
        </w:rPr>
        <w:t>Missing donor/acceptor scores for MaxEntScan occur when there are no GT/AG dinucleotides within the Spliceogen scanning window.</w:t>
      </w:r>
      <w:r w:rsidR="00A85B02">
        <w:rPr>
          <w:rFonts w:eastAsia="Times New Roman" w:cstheme="minorHAnsi"/>
          <w:color w:val="222222"/>
          <w:lang w:val="en-AU" w:eastAsia="en-AU"/>
        </w:rPr>
        <w:t xml:space="preserve"> </w:t>
      </w:r>
      <w:r w:rsidRPr="000E1FC0">
        <w:rPr>
          <w:rFonts w:eastAsia="Times New Roman" w:cstheme="minorHAnsi"/>
          <w:color w:val="222222"/>
          <w:lang w:val="en-AU" w:eastAsia="en-AU"/>
        </w:rPr>
        <w:t xml:space="preserve">All such missing scores were assigned minus 20. GeneSplicer has many more missing scores since it only outputs scores above its threshold for identifying likely splice sites. When both reference and alternative scores were missing for GeneSplicer, 0 was assigned. When </w:t>
      </w:r>
      <w:r>
        <w:rPr>
          <w:rFonts w:eastAsia="Times New Roman" w:cstheme="minorHAnsi"/>
          <w:color w:val="222222"/>
          <w:lang w:val="en-AU" w:eastAsia="en-AU"/>
        </w:rPr>
        <w:t xml:space="preserve">only </w:t>
      </w:r>
      <w:r w:rsidRPr="000E1FC0">
        <w:rPr>
          <w:rFonts w:eastAsia="Times New Roman" w:cstheme="minorHAnsi"/>
          <w:color w:val="222222"/>
          <w:lang w:val="en-AU" w:eastAsia="en-AU"/>
        </w:rPr>
        <w:t>one of either the reference or alternative score was missing, a stronger penalty of minus 3 was assigned.</w:t>
      </w:r>
      <w:r w:rsidR="00E75812">
        <w:rPr>
          <w:rFonts w:eastAsia="Times New Roman" w:cstheme="minorHAnsi"/>
          <w:color w:val="222222"/>
          <w:lang w:val="en-AU" w:eastAsia="en-AU"/>
        </w:rPr>
        <w:t xml:space="preserve"> The values for missing scores for both MaxEntScan and GeneSplicer were chosen to follow the scale of the scores. The model was tested for different imputation values and the accuracy was stable.</w:t>
      </w:r>
    </w:p>
    <w:p w14:paraId="32A793E1" w14:textId="77777777" w:rsidR="0087779C" w:rsidRPr="000E1FC0" w:rsidRDefault="0087779C" w:rsidP="00E51E37">
      <w:pPr>
        <w:shd w:val="clear" w:color="auto" w:fill="FFFFFF"/>
        <w:rPr>
          <w:rFonts w:eastAsia="Times New Roman" w:cstheme="minorHAnsi"/>
          <w:color w:val="222222"/>
          <w:lang w:val="en-AU" w:eastAsia="en-AU"/>
        </w:rPr>
      </w:pPr>
    </w:p>
    <w:p w14:paraId="7059A372" w14:textId="61E0E578" w:rsidR="00E51E37" w:rsidRPr="00B17B6B" w:rsidRDefault="00E51E37" w:rsidP="00E51E37">
      <w:pPr>
        <w:shd w:val="clear" w:color="auto" w:fill="FFFFFF"/>
        <w:rPr>
          <w:rFonts w:eastAsia="Times New Roman" w:cstheme="minorHAnsi"/>
          <w:b/>
          <w:color w:val="222222"/>
          <w:lang w:val="en-AU" w:eastAsia="en-AU"/>
        </w:rPr>
      </w:pPr>
      <w:r w:rsidRPr="00B17B6B">
        <w:rPr>
          <w:rFonts w:eastAsia="Times New Roman" w:cstheme="minorHAnsi"/>
          <w:b/>
          <w:color w:val="222222"/>
          <w:lang w:val="en-AU" w:eastAsia="en-AU"/>
        </w:rPr>
        <w:t>Model development</w:t>
      </w:r>
    </w:p>
    <w:p w14:paraId="3313369F" w14:textId="24D00356" w:rsidR="00C45FB8" w:rsidRPr="00F2286B" w:rsidRDefault="00E51E37" w:rsidP="00F2286B">
      <w:pPr>
        <w:shd w:val="clear" w:color="auto" w:fill="FFFFFF"/>
        <w:rPr>
          <w:rFonts w:eastAsia="Times New Roman" w:cstheme="minorHAnsi"/>
          <w:color w:val="222222"/>
          <w:lang w:val="en-AU" w:eastAsia="en-AU"/>
        </w:rPr>
      </w:pPr>
      <w:r w:rsidRPr="000E1FC0">
        <w:rPr>
          <w:rFonts w:eastAsia="Times New Roman" w:cstheme="minorHAnsi"/>
          <w:color w:val="222222"/>
          <w:lang w:val="en-AU" w:eastAsia="en-AU"/>
        </w:rPr>
        <w:t xml:space="preserve">We used the R package "caret" </w:t>
      </w:r>
      <w:r w:rsidR="00F2286B">
        <w:rPr>
          <w:rFonts w:eastAsia="Times New Roman" w:cstheme="minorHAnsi"/>
          <w:color w:val="222222"/>
          <w:lang w:val="en-AU" w:eastAsia="en-AU"/>
        </w:rPr>
        <w:t>(</w:t>
      </w:r>
      <w:proofErr w:type="spellStart"/>
      <w:proofErr w:type="gramStart"/>
      <w:r w:rsidR="00F2286B">
        <w:rPr>
          <w:rFonts w:eastAsia="Times New Roman" w:cstheme="minorHAnsi"/>
          <w:color w:val="222222"/>
          <w:lang w:val="en-AU" w:eastAsia="en-AU"/>
        </w:rPr>
        <w:t>Kuhn,M</w:t>
      </w:r>
      <w:proofErr w:type="spellEnd"/>
      <w:r w:rsidR="00F2286B">
        <w:rPr>
          <w:rFonts w:eastAsia="Times New Roman" w:cstheme="minorHAnsi"/>
          <w:color w:val="222222"/>
          <w:lang w:val="en-AU" w:eastAsia="en-AU"/>
        </w:rPr>
        <w:t>.</w:t>
      </w:r>
      <w:proofErr w:type="gramEnd"/>
      <w:r w:rsidR="00F2286B">
        <w:rPr>
          <w:rFonts w:eastAsia="Times New Roman" w:cstheme="minorHAnsi"/>
          <w:color w:val="222222"/>
          <w:lang w:val="en-AU" w:eastAsia="en-AU"/>
        </w:rPr>
        <w:t xml:space="preserve">, 2008) </w:t>
      </w:r>
      <w:r w:rsidRPr="000E1FC0">
        <w:rPr>
          <w:rFonts w:eastAsia="Times New Roman" w:cstheme="minorHAnsi"/>
          <w:color w:val="222222"/>
          <w:lang w:val="en-AU" w:eastAsia="en-AU"/>
        </w:rPr>
        <w:t>with its "</w:t>
      </w:r>
      <w:proofErr w:type="spellStart"/>
      <w:r w:rsidRPr="000E1FC0">
        <w:rPr>
          <w:rFonts w:eastAsia="Times New Roman" w:cstheme="minorHAnsi"/>
          <w:color w:val="222222"/>
          <w:lang w:val="en-AU" w:eastAsia="en-AU"/>
        </w:rPr>
        <w:t>glm</w:t>
      </w:r>
      <w:proofErr w:type="spellEnd"/>
      <w:r w:rsidRPr="000E1FC0">
        <w:rPr>
          <w:rFonts w:eastAsia="Times New Roman" w:cstheme="minorHAnsi"/>
          <w:color w:val="222222"/>
          <w:lang w:val="en-AU" w:eastAsia="en-AU"/>
        </w:rPr>
        <w:t>" method. The "</w:t>
      </w:r>
      <w:proofErr w:type="spellStart"/>
      <w:r w:rsidRPr="000E1FC0">
        <w:rPr>
          <w:rFonts w:eastAsia="Times New Roman" w:cstheme="minorHAnsi"/>
          <w:color w:val="222222"/>
          <w:lang w:val="en-AU" w:eastAsia="en-AU"/>
        </w:rPr>
        <w:t>repeatedcv</w:t>
      </w:r>
      <w:proofErr w:type="spellEnd"/>
      <w:r w:rsidRPr="000E1FC0">
        <w:rPr>
          <w:rFonts w:eastAsia="Times New Roman" w:cstheme="minorHAnsi"/>
          <w:color w:val="222222"/>
          <w:lang w:val="en-AU" w:eastAsia="en-AU"/>
        </w:rPr>
        <w:t xml:space="preserve">" method was used to implement 10-fold cross validation with 5 repeats. We used Area Under the Curve </w:t>
      </w:r>
      <w:r>
        <w:rPr>
          <w:rFonts w:eastAsia="Times New Roman" w:cstheme="minorHAnsi"/>
          <w:color w:val="222222"/>
          <w:lang w:val="en-AU" w:eastAsia="en-AU"/>
        </w:rPr>
        <w:t xml:space="preserve">values </w:t>
      </w:r>
      <w:r w:rsidRPr="000E1FC0">
        <w:rPr>
          <w:rFonts w:eastAsia="Times New Roman" w:cstheme="minorHAnsi"/>
          <w:color w:val="222222"/>
          <w:lang w:val="en-AU" w:eastAsia="en-AU"/>
        </w:rPr>
        <w:t>to evaluate model performance</w:t>
      </w:r>
      <w:r w:rsidR="00B17B6B">
        <w:rPr>
          <w:rFonts w:eastAsia="Times New Roman" w:cstheme="minorHAnsi"/>
          <w:color w:val="222222"/>
          <w:lang w:val="en-AU" w:eastAsia="en-AU"/>
        </w:rPr>
        <w:t xml:space="preserve">. To account for potential </w:t>
      </w:r>
      <w:r w:rsidR="009E6462">
        <w:rPr>
          <w:rFonts w:eastAsia="Times New Roman" w:cstheme="minorHAnsi"/>
          <w:color w:val="222222"/>
          <w:lang w:val="en-AU" w:eastAsia="en-AU"/>
        </w:rPr>
        <w:t xml:space="preserve">bias arising from </w:t>
      </w:r>
      <w:r w:rsidR="00B17B6B">
        <w:rPr>
          <w:rFonts w:eastAsia="Times New Roman" w:cstheme="minorHAnsi"/>
          <w:color w:val="222222"/>
          <w:lang w:val="en-AU" w:eastAsia="en-AU"/>
        </w:rPr>
        <w:t xml:space="preserve">the </w:t>
      </w:r>
      <w:proofErr w:type="spellStart"/>
      <w:r w:rsidR="00B17B6B">
        <w:rPr>
          <w:rFonts w:eastAsia="Times New Roman" w:cstheme="minorHAnsi"/>
          <w:color w:val="222222"/>
          <w:lang w:val="en-AU" w:eastAsia="en-AU"/>
        </w:rPr>
        <w:t>training:test</w:t>
      </w:r>
      <w:proofErr w:type="spellEnd"/>
      <w:r w:rsidR="00B17B6B">
        <w:rPr>
          <w:rFonts w:eastAsia="Times New Roman" w:cstheme="minorHAnsi"/>
          <w:color w:val="222222"/>
          <w:lang w:val="en-AU" w:eastAsia="en-AU"/>
        </w:rPr>
        <w:t xml:space="preserve"> </w:t>
      </w:r>
      <w:r w:rsidR="009E6462">
        <w:rPr>
          <w:rFonts w:eastAsia="Times New Roman" w:cstheme="minorHAnsi"/>
          <w:color w:val="222222"/>
          <w:lang w:val="en-AU" w:eastAsia="en-AU"/>
        </w:rPr>
        <w:t xml:space="preserve">data </w:t>
      </w:r>
      <w:r w:rsidR="00B17B6B">
        <w:rPr>
          <w:rFonts w:eastAsia="Times New Roman" w:cstheme="minorHAnsi"/>
          <w:color w:val="222222"/>
          <w:lang w:val="en-AU" w:eastAsia="en-AU"/>
        </w:rPr>
        <w:t xml:space="preserve">split, the reported AUC values (0.952 for donor, 0.914 for </w:t>
      </w:r>
      <w:r w:rsidR="00B17B6B" w:rsidRPr="00F2286B">
        <w:rPr>
          <w:rFonts w:eastAsia="Times New Roman" w:cstheme="minorHAnsi"/>
          <w:color w:val="222222"/>
          <w:lang w:val="en-AU" w:eastAsia="en-AU"/>
        </w:rPr>
        <w:t xml:space="preserve">acceptor) were obtained by </w:t>
      </w:r>
      <w:r w:rsidRPr="00F2286B">
        <w:rPr>
          <w:rFonts w:eastAsia="Times New Roman" w:cstheme="minorHAnsi"/>
          <w:color w:val="222222"/>
          <w:lang w:val="en-AU" w:eastAsia="en-AU"/>
        </w:rPr>
        <w:t>averag</w:t>
      </w:r>
      <w:r w:rsidR="00B17B6B" w:rsidRPr="00F2286B">
        <w:rPr>
          <w:rFonts w:eastAsia="Times New Roman" w:cstheme="minorHAnsi"/>
          <w:color w:val="222222"/>
          <w:lang w:val="en-AU" w:eastAsia="en-AU"/>
        </w:rPr>
        <w:t>ing</w:t>
      </w:r>
      <w:r w:rsidRPr="00F2286B">
        <w:rPr>
          <w:rFonts w:eastAsia="Times New Roman" w:cstheme="minorHAnsi"/>
          <w:color w:val="222222"/>
          <w:lang w:val="en-AU" w:eastAsia="en-AU"/>
        </w:rPr>
        <w:t xml:space="preserve"> over 20 random 80:20 splits of training and test data.</w:t>
      </w:r>
    </w:p>
    <w:p w14:paraId="1B6074F0" w14:textId="521A37C1" w:rsidR="00F2286B" w:rsidRDefault="00F2286B" w:rsidP="00F2286B">
      <w:pPr>
        <w:shd w:val="clear" w:color="auto" w:fill="FFFFFF"/>
        <w:rPr>
          <w:rFonts w:eastAsia="Times New Roman" w:cstheme="minorHAnsi"/>
          <w:lang w:val="en-AU" w:eastAsia="en-AU"/>
        </w:rPr>
      </w:pPr>
    </w:p>
    <w:p w14:paraId="52D9D75B" w14:textId="4FF3FFC0" w:rsidR="00F2286B" w:rsidRPr="00F2286B" w:rsidRDefault="00F2286B" w:rsidP="00F2286B">
      <w:pPr>
        <w:shd w:val="clear" w:color="auto" w:fill="FFFFFF"/>
        <w:rPr>
          <w:rFonts w:eastAsia="Times New Roman" w:cstheme="minorHAnsi"/>
          <w:b/>
          <w:lang w:val="en-AU" w:eastAsia="en-AU"/>
        </w:rPr>
      </w:pPr>
      <w:r w:rsidRPr="00F2286B">
        <w:rPr>
          <w:rFonts w:eastAsia="Times New Roman" w:cstheme="minorHAnsi"/>
          <w:b/>
          <w:lang w:val="en-AU" w:eastAsia="en-AU"/>
        </w:rPr>
        <w:t>References</w:t>
      </w:r>
    </w:p>
    <w:p w14:paraId="4A0C36EC" w14:textId="024D0D30" w:rsidR="00F2286B" w:rsidRDefault="00F2286B" w:rsidP="003D4640">
      <w:pPr>
        <w:pStyle w:val="RefText"/>
        <w:spacing w:line="360" w:lineRule="auto"/>
        <w:jc w:val="left"/>
        <w:rPr>
          <w:rFonts w:asciiTheme="minorHAnsi" w:hAnsiTheme="minorHAnsi" w:cstheme="minorHAnsi"/>
          <w:sz w:val="24"/>
          <w:szCs w:val="24"/>
        </w:rPr>
      </w:pPr>
      <w:proofErr w:type="spellStart"/>
      <w:proofErr w:type="gramStart"/>
      <w:r w:rsidRPr="00F2286B">
        <w:rPr>
          <w:rFonts w:asciiTheme="minorHAnsi" w:hAnsiTheme="minorHAnsi" w:cstheme="minorHAnsi"/>
          <w:sz w:val="24"/>
          <w:szCs w:val="24"/>
        </w:rPr>
        <w:t>Auton,A</w:t>
      </w:r>
      <w:proofErr w:type="spellEnd"/>
      <w:r w:rsidRPr="00F2286B">
        <w:rPr>
          <w:rFonts w:asciiTheme="minorHAnsi" w:hAnsiTheme="minorHAnsi" w:cstheme="minorHAnsi"/>
          <w:sz w:val="24"/>
          <w:szCs w:val="24"/>
        </w:rPr>
        <w:t>.</w:t>
      </w:r>
      <w:proofErr w:type="gramEnd"/>
      <w:r w:rsidRPr="00F2286B">
        <w:rPr>
          <w:rFonts w:asciiTheme="minorHAnsi" w:hAnsiTheme="minorHAnsi" w:cstheme="minorHAnsi"/>
          <w:sz w:val="24"/>
          <w:szCs w:val="24"/>
        </w:rPr>
        <w:t xml:space="preserve"> et al. (2015) A global reference for human genetic variation. Nature 526, 68-74.</w:t>
      </w:r>
    </w:p>
    <w:p w14:paraId="77C7E666" w14:textId="60FF9F69" w:rsidR="00F2286B" w:rsidRPr="00F2286B" w:rsidRDefault="00F2286B" w:rsidP="003D4640">
      <w:pPr>
        <w:pStyle w:val="RefText"/>
        <w:spacing w:line="240" w:lineRule="auto"/>
        <w:jc w:val="left"/>
        <w:rPr>
          <w:rFonts w:asciiTheme="minorHAnsi" w:hAnsiTheme="minorHAnsi" w:cstheme="minorHAnsi"/>
          <w:sz w:val="24"/>
          <w:szCs w:val="24"/>
        </w:rPr>
      </w:pPr>
      <w:proofErr w:type="spellStart"/>
      <w:proofErr w:type="gramStart"/>
      <w:r>
        <w:rPr>
          <w:rFonts w:asciiTheme="minorHAnsi" w:hAnsiTheme="minorHAnsi" w:cstheme="minorHAnsi"/>
          <w:sz w:val="24"/>
          <w:szCs w:val="24"/>
        </w:rPr>
        <w:t>Kuhn,M</w:t>
      </w:r>
      <w:proofErr w:type="spellEnd"/>
      <w:r>
        <w:rPr>
          <w:rFonts w:asciiTheme="minorHAnsi" w:hAnsiTheme="minorHAnsi" w:cstheme="minorHAnsi"/>
          <w:sz w:val="24"/>
          <w:szCs w:val="24"/>
        </w:rPr>
        <w:t>.</w:t>
      </w:r>
      <w:proofErr w:type="gramEnd"/>
      <w:r>
        <w:rPr>
          <w:rFonts w:asciiTheme="minorHAnsi" w:hAnsiTheme="minorHAnsi" w:cstheme="minorHAnsi"/>
          <w:sz w:val="24"/>
          <w:szCs w:val="24"/>
        </w:rPr>
        <w:t xml:space="preserve"> (2008) Building Predictive Models in R Using the caret Package. Journal of Statistical Software, 28(5), 1-26.</w:t>
      </w:r>
      <w:bookmarkStart w:id="3" w:name="_GoBack"/>
      <w:bookmarkEnd w:id="3"/>
    </w:p>
    <w:sectPr w:rsidR="00F2286B" w:rsidRPr="00F2286B" w:rsidSect="00C82C73">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F478" w14:textId="77777777" w:rsidR="0085682A" w:rsidRDefault="0085682A" w:rsidP="00740A50">
      <w:r>
        <w:separator/>
      </w:r>
    </w:p>
  </w:endnote>
  <w:endnote w:type="continuationSeparator" w:id="0">
    <w:p w14:paraId="0EE12068" w14:textId="77777777" w:rsidR="0085682A" w:rsidRDefault="0085682A" w:rsidP="0074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1657" w14:textId="77777777" w:rsidR="0085682A" w:rsidRDefault="0085682A" w:rsidP="00740A50">
      <w:r>
        <w:separator/>
      </w:r>
    </w:p>
  </w:footnote>
  <w:footnote w:type="continuationSeparator" w:id="0">
    <w:p w14:paraId="7437B8D5" w14:textId="77777777" w:rsidR="0085682A" w:rsidRDefault="0085682A" w:rsidP="0074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7622" w14:textId="77777777" w:rsidR="00C36547" w:rsidRDefault="00C36547" w:rsidP="00740A50">
    <w:pPr>
      <w:pStyle w:val="Header"/>
      <w:rPr>
        <w:b/>
        <w:lang w:val="en-US"/>
      </w:rPr>
    </w:pPr>
    <w:r>
      <w:rPr>
        <w:b/>
        <w:lang w:val="en-US"/>
      </w:rPr>
      <w:t>Supplementary Data</w:t>
    </w:r>
  </w:p>
  <w:p w14:paraId="44277CFC" w14:textId="6B51D933" w:rsidR="00C36547" w:rsidRPr="00740A50" w:rsidRDefault="00C36547" w:rsidP="00740A50">
    <w:pPr>
      <w:pStyle w:val="Header"/>
      <w:rPr>
        <w:b/>
        <w:lang w:val="en-US"/>
      </w:rPr>
    </w:pPr>
    <w:proofErr w:type="spellStart"/>
    <w:r w:rsidRPr="00740A50">
      <w:rPr>
        <w:b/>
        <w:lang w:val="en-US"/>
      </w:rPr>
      <w:t>Spliceogen</w:t>
    </w:r>
    <w:proofErr w:type="spellEnd"/>
    <w:r w:rsidRPr="00740A50">
      <w:rPr>
        <w:b/>
        <w:lang w:val="en-US"/>
      </w:rPr>
      <w:t>: An integrative, scalable tool for the discovery of splice-altering variants</w:t>
    </w:r>
  </w:p>
  <w:p w14:paraId="472D7631" w14:textId="6622125E" w:rsidR="00C36547" w:rsidRPr="00740A50" w:rsidRDefault="00C36547" w:rsidP="00740A5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6D"/>
    <w:rsid w:val="00004A78"/>
    <w:rsid w:val="0001084D"/>
    <w:rsid w:val="00013E6D"/>
    <w:rsid w:val="00024C1D"/>
    <w:rsid w:val="00034C88"/>
    <w:rsid w:val="000C6791"/>
    <w:rsid w:val="000E1FC0"/>
    <w:rsid w:val="00110CF6"/>
    <w:rsid w:val="00117827"/>
    <w:rsid w:val="00173283"/>
    <w:rsid w:val="00176F19"/>
    <w:rsid w:val="001A2606"/>
    <w:rsid w:val="001B53AD"/>
    <w:rsid w:val="001D17DE"/>
    <w:rsid w:val="001D38C9"/>
    <w:rsid w:val="001E26A8"/>
    <w:rsid w:val="00236BDB"/>
    <w:rsid w:val="00256E05"/>
    <w:rsid w:val="0027583E"/>
    <w:rsid w:val="002C39DF"/>
    <w:rsid w:val="003213D5"/>
    <w:rsid w:val="00327369"/>
    <w:rsid w:val="0034043E"/>
    <w:rsid w:val="00346DBF"/>
    <w:rsid w:val="00352383"/>
    <w:rsid w:val="0035713F"/>
    <w:rsid w:val="003A266D"/>
    <w:rsid w:val="003A3D64"/>
    <w:rsid w:val="003B747C"/>
    <w:rsid w:val="003D407D"/>
    <w:rsid w:val="003D4640"/>
    <w:rsid w:val="00405F64"/>
    <w:rsid w:val="00423E3C"/>
    <w:rsid w:val="004507CC"/>
    <w:rsid w:val="0045491E"/>
    <w:rsid w:val="00484539"/>
    <w:rsid w:val="004B487D"/>
    <w:rsid w:val="004D664D"/>
    <w:rsid w:val="005329D3"/>
    <w:rsid w:val="00534F83"/>
    <w:rsid w:val="00560316"/>
    <w:rsid w:val="00566F44"/>
    <w:rsid w:val="005B5DC8"/>
    <w:rsid w:val="005E4FD0"/>
    <w:rsid w:val="005F67B7"/>
    <w:rsid w:val="006004FF"/>
    <w:rsid w:val="0060280F"/>
    <w:rsid w:val="00622B7D"/>
    <w:rsid w:val="0062367C"/>
    <w:rsid w:val="00665115"/>
    <w:rsid w:val="00665D16"/>
    <w:rsid w:val="00667412"/>
    <w:rsid w:val="006739E6"/>
    <w:rsid w:val="006B0240"/>
    <w:rsid w:val="00712B37"/>
    <w:rsid w:val="00712CAA"/>
    <w:rsid w:val="00735527"/>
    <w:rsid w:val="00740A50"/>
    <w:rsid w:val="00745725"/>
    <w:rsid w:val="0076568C"/>
    <w:rsid w:val="007823A5"/>
    <w:rsid w:val="008047FA"/>
    <w:rsid w:val="00822750"/>
    <w:rsid w:val="0085682A"/>
    <w:rsid w:val="008607E4"/>
    <w:rsid w:val="0087779C"/>
    <w:rsid w:val="008D2DC1"/>
    <w:rsid w:val="008D6D7F"/>
    <w:rsid w:val="009147B4"/>
    <w:rsid w:val="00962D26"/>
    <w:rsid w:val="00975D8E"/>
    <w:rsid w:val="00993277"/>
    <w:rsid w:val="00993956"/>
    <w:rsid w:val="009A1D00"/>
    <w:rsid w:val="009C45EB"/>
    <w:rsid w:val="009C5E09"/>
    <w:rsid w:val="009D4D1B"/>
    <w:rsid w:val="009D4E85"/>
    <w:rsid w:val="009E6462"/>
    <w:rsid w:val="009F2C1C"/>
    <w:rsid w:val="00A02A54"/>
    <w:rsid w:val="00A10E6B"/>
    <w:rsid w:val="00A733B4"/>
    <w:rsid w:val="00A85B02"/>
    <w:rsid w:val="00AA21D1"/>
    <w:rsid w:val="00AA7362"/>
    <w:rsid w:val="00AC512C"/>
    <w:rsid w:val="00AF0D70"/>
    <w:rsid w:val="00AF1C7B"/>
    <w:rsid w:val="00B045EF"/>
    <w:rsid w:val="00B134E0"/>
    <w:rsid w:val="00B17B6B"/>
    <w:rsid w:val="00B34402"/>
    <w:rsid w:val="00B4161D"/>
    <w:rsid w:val="00B42F13"/>
    <w:rsid w:val="00B67330"/>
    <w:rsid w:val="00B77DF0"/>
    <w:rsid w:val="00BD231E"/>
    <w:rsid w:val="00C36547"/>
    <w:rsid w:val="00C45FB8"/>
    <w:rsid w:val="00C82C73"/>
    <w:rsid w:val="00CE1CD4"/>
    <w:rsid w:val="00D15B29"/>
    <w:rsid w:val="00D23E54"/>
    <w:rsid w:val="00D31597"/>
    <w:rsid w:val="00D533E5"/>
    <w:rsid w:val="00D67C6E"/>
    <w:rsid w:val="00D82725"/>
    <w:rsid w:val="00DA673B"/>
    <w:rsid w:val="00DC39D5"/>
    <w:rsid w:val="00DD7720"/>
    <w:rsid w:val="00DE77AA"/>
    <w:rsid w:val="00E03DF8"/>
    <w:rsid w:val="00E057C3"/>
    <w:rsid w:val="00E1262E"/>
    <w:rsid w:val="00E51E37"/>
    <w:rsid w:val="00E75812"/>
    <w:rsid w:val="00E834CB"/>
    <w:rsid w:val="00E91E88"/>
    <w:rsid w:val="00EC2918"/>
    <w:rsid w:val="00EC4D47"/>
    <w:rsid w:val="00EF2F65"/>
    <w:rsid w:val="00F00933"/>
    <w:rsid w:val="00F12F4B"/>
    <w:rsid w:val="00F2286B"/>
    <w:rsid w:val="00F2300A"/>
    <w:rsid w:val="00FB4CD6"/>
    <w:rsid w:val="00FD3161"/>
    <w:rsid w:val="00FD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2762"/>
  <w14:defaultImageDpi w14:val="32767"/>
  <w15:chartTrackingRefBased/>
  <w15:docId w15:val="{046C236E-1E92-DD4A-8067-F136372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2C1C"/>
  </w:style>
  <w:style w:type="paragraph" w:styleId="Heading1">
    <w:name w:val="heading 1"/>
    <w:basedOn w:val="Normal"/>
    <w:next w:val="Normal"/>
    <w:link w:val="Heading1Char"/>
    <w:uiPriority w:val="9"/>
    <w:qFormat/>
    <w:rsid w:val="00110C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50"/>
    <w:pPr>
      <w:tabs>
        <w:tab w:val="center" w:pos="4513"/>
        <w:tab w:val="right" w:pos="9026"/>
      </w:tabs>
    </w:pPr>
  </w:style>
  <w:style w:type="character" w:customStyle="1" w:styleId="HeaderChar">
    <w:name w:val="Header Char"/>
    <w:basedOn w:val="DefaultParagraphFont"/>
    <w:link w:val="Header"/>
    <w:uiPriority w:val="99"/>
    <w:rsid w:val="00740A50"/>
  </w:style>
  <w:style w:type="paragraph" w:styleId="Footer">
    <w:name w:val="footer"/>
    <w:basedOn w:val="Normal"/>
    <w:link w:val="FooterChar"/>
    <w:uiPriority w:val="99"/>
    <w:unhideWhenUsed/>
    <w:rsid w:val="00740A50"/>
    <w:pPr>
      <w:tabs>
        <w:tab w:val="center" w:pos="4513"/>
        <w:tab w:val="right" w:pos="9026"/>
      </w:tabs>
    </w:pPr>
  </w:style>
  <w:style w:type="character" w:customStyle="1" w:styleId="FooterChar">
    <w:name w:val="Footer Char"/>
    <w:basedOn w:val="DefaultParagraphFont"/>
    <w:link w:val="Footer"/>
    <w:uiPriority w:val="99"/>
    <w:rsid w:val="00740A50"/>
  </w:style>
  <w:style w:type="character" w:customStyle="1" w:styleId="Heading1Char">
    <w:name w:val="Heading 1 Char"/>
    <w:basedOn w:val="DefaultParagraphFont"/>
    <w:link w:val="Heading1"/>
    <w:uiPriority w:val="9"/>
    <w:rsid w:val="00110CF6"/>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75D8E"/>
    <w:pPr>
      <w:spacing w:after="100"/>
    </w:pPr>
  </w:style>
  <w:style w:type="character" w:styleId="Hyperlink">
    <w:name w:val="Hyperlink"/>
    <w:basedOn w:val="DefaultParagraphFont"/>
    <w:uiPriority w:val="99"/>
    <w:unhideWhenUsed/>
    <w:rsid w:val="00975D8E"/>
    <w:rPr>
      <w:color w:val="0563C1" w:themeColor="hyperlink"/>
      <w:u w:val="single"/>
    </w:rPr>
  </w:style>
  <w:style w:type="paragraph" w:styleId="ListParagraph">
    <w:name w:val="List Paragraph"/>
    <w:basedOn w:val="Normal"/>
    <w:uiPriority w:val="34"/>
    <w:qFormat/>
    <w:rsid w:val="00B4161D"/>
    <w:pPr>
      <w:ind w:left="720"/>
      <w:contextualSpacing/>
    </w:pPr>
  </w:style>
  <w:style w:type="paragraph" w:styleId="BalloonText">
    <w:name w:val="Balloon Text"/>
    <w:basedOn w:val="Normal"/>
    <w:link w:val="BalloonTextChar"/>
    <w:uiPriority w:val="99"/>
    <w:semiHidden/>
    <w:unhideWhenUsed/>
    <w:rsid w:val="006651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115"/>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F2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F2286B"/>
    <w:rPr>
      <w:rFonts w:ascii="Courier New" w:eastAsia="Times New Roman" w:hAnsi="Courier New" w:cs="Courier New"/>
      <w:sz w:val="20"/>
      <w:szCs w:val="20"/>
      <w:lang w:val="en-AU" w:eastAsia="en-AU"/>
    </w:rPr>
  </w:style>
  <w:style w:type="character" w:customStyle="1" w:styleId="pln">
    <w:name w:val="pln"/>
    <w:basedOn w:val="DefaultParagraphFont"/>
    <w:rsid w:val="00F2286B"/>
  </w:style>
  <w:style w:type="character" w:customStyle="1" w:styleId="pun">
    <w:name w:val="pun"/>
    <w:basedOn w:val="DefaultParagraphFont"/>
    <w:rsid w:val="00F2286B"/>
  </w:style>
  <w:style w:type="character" w:customStyle="1" w:styleId="lit">
    <w:name w:val="lit"/>
    <w:basedOn w:val="DefaultParagraphFont"/>
    <w:rsid w:val="00F2286B"/>
  </w:style>
  <w:style w:type="character" w:customStyle="1" w:styleId="kwd">
    <w:name w:val="kwd"/>
    <w:basedOn w:val="DefaultParagraphFont"/>
    <w:rsid w:val="00F2286B"/>
  </w:style>
  <w:style w:type="paragraph" w:customStyle="1" w:styleId="RefText">
    <w:name w:val="Ref Text"/>
    <w:rsid w:val="00F2286B"/>
    <w:pPr>
      <w:spacing w:line="180" w:lineRule="exact"/>
      <w:ind w:left="227" w:hanging="227"/>
      <w:jc w:val="both"/>
    </w:pPr>
    <w:rPr>
      <w:rFonts w:ascii="Times New Roman" w:eastAsia="Times New Roman" w:hAnsi="Times New Roman" w:cs="Times New Roman"/>
      <w:sz w:val="1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74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68">
          <w:marLeft w:val="0"/>
          <w:marRight w:val="0"/>
          <w:marTop w:val="0"/>
          <w:marBottom w:val="0"/>
          <w:divBdr>
            <w:top w:val="none" w:sz="0" w:space="0" w:color="auto"/>
            <w:left w:val="none" w:sz="0" w:space="0" w:color="auto"/>
            <w:bottom w:val="none" w:sz="0" w:space="0" w:color="auto"/>
            <w:right w:val="none" w:sz="0" w:space="0" w:color="auto"/>
          </w:divBdr>
        </w:div>
        <w:div w:id="13120038">
          <w:marLeft w:val="0"/>
          <w:marRight w:val="0"/>
          <w:marTop w:val="0"/>
          <w:marBottom w:val="0"/>
          <w:divBdr>
            <w:top w:val="none" w:sz="0" w:space="0" w:color="auto"/>
            <w:left w:val="none" w:sz="0" w:space="0" w:color="auto"/>
            <w:bottom w:val="none" w:sz="0" w:space="0" w:color="auto"/>
            <w:right w:val="none" w:sz="0" w:space="0" w:color="auto"/>
          </w:divBdr>
        </w:div>
        <w:div w:id="1604262931">
          <w:marLeft w:val="0"/>
          <w:marRight w:val="0"/>
          <w:marTop w:val="0"/>
          <w:marBottom w:val="0"/>
          <w:divBdr>
            <w:top w:val="none" w:sz="0" w:space="0" w:color="auto"/>
            <w:left w:val="none" w:sz="0" w:space="0" w:color="auto"/>
            <w:bottom w:val="none" w:sz="0" w:space="0" w:color="auto"/>
            <w:right w:val="none" w:sz="0" w:space="0" w:color="auto"/>
          </w:divBdr>
        </w:div>
        <w:div w:id="38362180">
          <w:marLeft w:val="0"/>
          <w:marRight w:val="0"/>
          <w:marTop w:val="0"/>
          <w:marBottom w:val="0"/>
          <w:divBdr>
            <w:top w:val="none" w:sz="0" w:space="0" w:color="auto"/>
            <w:left w:val="none" w:sz="0" w:space="0" w:color="auto"/>
            <w:bottom w:val="none" w:sz="0" w:space="0" w:color="auto"/>
            <w:right w:val="none" w:sz="0" w:space="0" w:color="auto"/>
          </w:divBdr>
        </w:div>
        <w:div w:id="1032654410">
          <w:marLeft w:val="0"/>
          <w:marRight w:val="0"/>
          <w:marTop w:val="0"/>
          <w:marBottom w:val="0"/>
          <w:divBdr>
            <w:top w:val="none" w:sz="0" w:space="0" w:color="auto"/>
            <w:left w:val="none" w:sz="0" w:space="0" w:color="auto"/>
            <w:bottom w:val="none" w:sz="0" w:space="0" w:color="auto"/>
            <w:right w:val="none" w:sz="0" w:space="0" w:color="auto"/>
          </w:divBdr>
        </w:div>
        <w:div w:id="1113746539">
          <w:marLeft w:val="0"/>
          <w:marRight w:val="0"/>
          <w:marTop w:val="0"/>
          <w:marBottom w:val="0"/>
          <w:divBdr>
            <w:top w:val="none" w:sz="0" w:space="0" w:color="auto"/>
            <w:left w:val="none" w:sz="0" w:space="0" w:color="auto"/>
            <w:bottom w:val="none" w:sz="0" w:space="0" w:color="auto"/>
            <w:right w:val="none" w:sz="0" w:space="0" w:color="auto"/>
          </w:divBdr>
        </w:div>
        <w:div w:id="2068143988">
          <w:marLeft w:val="0"/>
          <w:marRight w:val="0"/>
          <w:marTop w:val="0"/>
          <w:marBottom w:val="0"/>
          <w:divBdr>
            <w:top w:val="none" w:sz="0" w:space="0" w:color="auto"/>
            <w:left w:val="none" w:sz="0" w:space="0" w:color="auto"/>
            <w:bottom w:val="none" w:sz="0" w:space="0" w:color="auto"/>
            <w:right w:val="none" w:sz="0" w:space="0" w:color="auto"/>
          </w:divBdr>
        </w:div>
      </w:divsChild>
    </w:div>
    <w:div w:id="256988866">
      <w:bodyDiv w:val="1"/>
      <w:marLeft w:val="0"/>
      <w:marRight w:val="0"/>
      <w:marTop w:val="0"/>
      <w:marBottom w:val="0"/>
      <w:divBdr>
        <w:top w:val="none" w:sz="0" w:space="0" w:color="auto"/>
        <w:left w:val="none" w:sz="0" w:space="0" w:color="auto"/>
        <w:bottom w:val="none" w:sz="0" w:space="0" w:color="auto"/>
        <w:right w:val="none" w:sz="0" w:space="0" w:color="auto"/>
      </w:divBdr>
    </w:div>
    <w:div w:id="334042221">
      <w:bodyDiv w:val="1"/>
      <w:marLeft w:val="0"/>
      <w:marRight w:val="0"/>
      <w:marTop w:val="0"/>
      <w:marBottom w:val="0"/>
      <w:divBdr>
        <w:top w:val="none" w:sz="0" w:space="0" w:color="auto"/>
        <w:left w:val="none" w:sz="0" w:space="0" w:color="auto"/>
        <w:bottom w:val="none" w:sz="0" w:space="0" w:color="auto"/>
        <w:right w:val="none" w:sz="0" w:space="0" w:color="auto"/>
      </w:divBdr>
    </w:div>
    <w:div w:id="367724279">
      <w:bodyDiv w:val="1"/>
      <w:marLeft w:val="0"/>
      <w:marRight w:val="0"/>
      <w:marTop w:val="0"/>
      <w:marBottom w:val="0"/>
      <w:divBdr>
        <w:top w:val="none" w:sz="0" w:space="0" w:color="auto"/>
        <w:left w:val="none" w:sz="0" w:space="0" w:color="auto"/>
        <w:bottom w:val="none" w:sz="0" w:space="0" w:color="auto"/>
        <w:right w:val="none" w:sz="0" w:space="0" w:color="auto"/>
      </w:divBdr>
    </w:div>
    <w:div w:id="404887342">
      <w:bodyDiv w:val="1"/>
      <w:marLeft w:val="0"/>
      <w:marRight w:val="0"/>
      <w:marTop w:val="0"/>
      <w:marBottom w:val="0"/>
      <w:divBdr>
        <w:top w:val="none" w:sz="0" w:space="0" w:color="auto"/>
        <w:left w:val="none" w:sz="0" w:space="0" w:color="auto"/>
        <w:bottom w:val="none" w:sz="0" w:space="0" w:color="auto"/>
        <w:right w:val="none" w:sz="0" w:space="0" w:color="auto"/>
      </w:divBdr>
    </w:div>
    <w:div w:id="703791473">
      <w:bodyDiv w:val="1"/>
      <w:marLeft w:val="0"/>
      <w:marRight w:val="0"/>
      <w:marTop w:val="0"/>
      <w:marBottom w:val="0"/>
      <w:divBdr>
        <w:top w:val="none" w:sz="0" w:space="0" w:color="auto"/>
        <w:left w:val="none" w:sz="0" w:space="0" w:color="auto"/>
        <w:bottom w:val="none" w:sz="0" w:space="0" w:color="auto"/>
        <w:right w:val="none" w:sz="0" w:space="0" w:color="auto"/>
      </w:divBdr>
    </w:div>
    <w:div w:id="982346136">
      <w:bodyDiv w:val="1"/>
      <w:marLeft w:val="0"/>
      <w:marRight w:val="0"/>
      <w:marTop w:val="0"/>
      <w:marBottom w:val="0"/>
      <w:divBdr>
        <w:top w:val="none" w:sz="0" w:space="0" w:color="auto"/>
        <w:left w:val="none" w:sz="0" w:space="0" w:color="auto"/>
        <w:bottom w:val="none" w:sz="0" w:space="0" w:color="auto"/>
        <w:right w:val="none" w:sz="0" w:space="0" w:color="auto"/>
      </w:divBdr>
    </w:div>
    <w:div w:id="1295910976">
      <w:bodyDiv w:val="1"/>
      <w:marLeft w:val="0"/>
      <w:marRight w:val="0"/>
      <w:marTop w:val="0"/>
      <w:marBottom w:val="0"/>
      <w:divBdr>
        <w:top w:val="none" w:sz="0" w:space="0" w:color="auto"/>
        <w:left w:val="none" w:sz="0" w:space="0" w:color="auto"/>
        <w:bottom w:val="none" w:sz="0" w:space="0" w:color="auto"/>
        <w:right w:val="none" w:sz="0" w:space="0" w:color="auto"/>
      </w:divBdr>
    </w:div>
    <w:div w:id="1327898009">
      <w:bodyDiv w:val="1"/>
      <w:marLeft w:val="0"/>
      <w:marRight w:val="0"/>
      <w:marTop w:val="0"/>
      <w:marBottom w:val="0"/>
      <w:divBdr>
        <w:top w:val="none" w:sz="0" w:space="0" w:color="auto"/>
        <w:left w:val="none" w:sz="0" w:space="0" w:color="auto"/>
        <w:bottom w:val="none" w:sz="0" w:space="0" w:color="auto"/>
        <w:right w:val="none" w:sz="0" w:space="0" w:color="auto"/>
      </w:divBdr>
    </w:div>
    <w:div w:id="1360817282">
      <w:bodyDiv w:val="1"/>
      <w:marLeft w:val="0"/>
      <w:marRight w:val="0"/>
      <w:marTop w:val="0"/>
      <w:marBottom w:val="0"/>
      <w:divBdr>
        <w:top w:val="none" w:sz="0" w:space="0" w:color="auto"/>
        <w:left w:val="none" w:sz="0" w:space="0" w:color="auto"/>
        <w:bottom w:val="none" w:sz="0" w:space="0" w:color="auto"/>
        <w:right w:val="none" w:sz="0" w:space="0" w:color="auto"/>
      </w:divBdr>
    </w:div>
    <w:div w:id="1775707115">
      <w:bodyDiv w:val="1"/>
      <w:marLeft w:val="0"/>
      <w:marRight w:val="0"/>
      <w:marTop w:val="0"/>
      <w:marBottom w:val="0"/>
      <w:divBdr>
        <w:top w:val="none" w:sz="0" w:space="0" w:color="auto"/>
        <w:left w:val="none" w:sz="0" w:space="0" w:color="auto"/>
        <w:bottom w:val="none" w:sz="0" w:space="0" w:color="auto"/>
        <w:right w:val="none" w:sz="0" w:space="0" w:color="auto"/>
      </w:divBdr>
    </w:div>
    <w:div w:id="18923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Giannoulatou</dc:creator>
  <cp:keywords/>
  <dc:description/>
  <cp:lastModifiedBy>Eleni Giannoulatou</cp:lastModifiedBy>
  <cp:revision>3</cp:revision>
  <cp:lastPrinted>2018-12-21T00:32:00Z</cp:lastPrinted>
  <dcterms:created xsi:type="dcterms:W3CDTF">2019-03-28T06:19:00Z</dcterms:created>
  <dcterms:modified xsi:type="dcterms:W3CDTF">2019-04-01T02:14:00Z</dcterms:modified>
</cp:coreProperties>
</file>