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6CDBC" w14:textId="77777777" w:rsidR="003A12AD" w:rsidRPr="00AF120D" w:rsidRDefault="00192561" w:rsidP="00AF120D">
      <w:pPr>
        <w:pStyle w:val="Title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5697343"/>
      <w:bookmarkStart w:id="1" w:name="_Hlk531953253"/>
      <w:bookmarkEnd w:id="0"/>
      <w:r w:rsidRP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QUBIC2: A novel and robust </w:t>
      </w:r>
      <w:proofErr w:type="spellStart"/>
      <w:r w:rsidRP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biclustering</w:t>
      </w:r>
      <w:proofErr w:type="spellEnd"/>
      <w:r w:rsidRP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algorithm for analyses and interpretation of large-scale </w:t>
      </w:r>
      <w:r w:rsid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RNA-Seq</w:t>
      </w:r>
      <w:r w:rsidRP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</w:t>
      </w:r>
    </w:p>
    <w:p w14:paraId="4E8F576C" w14:textId="77777777" w:rsidR="003A12AD" w:rsidRPr="00AF120D" w:rsidRDefault="003A12AD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19B7EE" w14:textId="17D54113" w:rsidR="003A12AD" w:rsidRPr="00AF120D" w:rsidRDefault="00192561" w:rsidP="00AF120D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Juan Xie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1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, An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jun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Ma</w:t>
      </w:r>
      <w:r w:rsidR="005750C1" w:rsidRPr="00AF120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1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, Yu Zhang</w:t>
      </w:r>
      <w:r w:rsidR="00D56DB6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2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, Bi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ngqiang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Liu</w:t>
      </w:r>
      <w:r w:rsidR="00D56DB6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3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, Sha Cao</w:t>
      </w:r>
      <w:r w:rsidR="00D56DB6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4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, </w:t>
      </w:r>
      <w:proofErr w:type="spellStart"/>
      <w:r w:rsidR="005748CB" w:rsidRPr="005748CB">
        <w:rPr>
          <w:rFonts w:ascii="Times New Roman" w:hAnsi="Times New Roman" w:cs="Times New Roman"/>
          <w:szCs w:val="24"/>
        </w:rPr>
        <w:t>Cankun</w:t>
      </w:r>
      <w:proofErr w:type="spellEnd"/>
      <w:r w:rsidR="005748CB" w:rsidRPr="005748CB">
        <w:rPr>
          <w:rFonts w:ascii="Times New Roman" w:hAnsi="Times New Roman" w:cs="Times New Roman"/>
          <w:szCs w:val="24"/>
        </w:rPr>
        <w:t xml:space="preserve"> Wang</w:t>
      </w:r>
      <w:r w:rsidR="005748CB" w:rsidRPr="005748CB">
        <w:rPr>
          <w:rFonts w:ascii="Times New Roman" w:hAnsi="Times New Roman" w:cs="Times New Roman"/>
          <w:szCs w:val="24"/>
          <w:vertAlign w:val="superscript"/>
        </w:rPr>
        <w:t>1</w:t>
      </w:r>
      <w:r w:rsidR="005748CB" w:rsidRPr="005748CB">
        <w:rPr>
          <w:rFonts w:ascii="Times New Roman" w:hAnsi="Times New Roman" w:cs="Times New Roman"/>
          <w:szCs w:val="24"/>
        </w:rPr>
        <w:t>, Jennifer Xu</w:t>
      </w:r>
      <w:r w:rsidR="005748CB" w:rsidRPr="005748CB">
        <w:rPr>
          <w:rFonts w:ascii="Times New Roman" w:hAnsi="Times New Roman" w:cs="Times New Roman"/>
          <w:szCs w:val="24"/>
          <w:vertAlign w:val="superscript"/>
        </w:rPr>
        <w:t>1,</w:t>
      </w:r>
      <w:r w:rsidR="00D56DB6">
        <w:rPr>
          <w:rFonts w:ascii="Times New Roman" w:hAnsi="Times New Roman" w:cs="Times New Roman"/>
          <w:szCs w:val="24"/>
          <w:vertAlign w:val="superscript"/>
        </w:rPr>
        <w:t>5</w:t>
      </w:r>
      <w:r w:rsidR="005748CB" w:rsidRPr="005748CB">
        <w:rPr>
          <w:rFonts w:ascii="Times New Roman" w:hAnsi="Times New Roman" w:cs="Times New Roman"/>
          <w:szCs w:val="24"/>
        </w:rPr>
        <w:t xml:space="preserve">, 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Chi Zhang</w:t>
      </w:r>
      <w:r w:rsidR="00D56DB6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6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, *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, Qin Ma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1, *</w:t>
      </w:r>
      <w:bookmarkStart w:id="2" w:name="_Hlk527149708"/>
    </w:p>
    <w:bookmarkEnd w:id="2"/>
    <w:p w14:paraId="31B207C5" w14:textId="77777777" w:rsidR="003A12AD" w:rsidRPr="00AF120D" w:rsidRDefault="00192561" w:rsidP="00AF120D">
      <w:pPr>
        <w:shd w:val="clear" w:color="auto" w:fill="FFFFFF"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 w:rsidRPr="00AF120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1</w:t>
      </w:r>
      <w:r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Department of Biomedical Informatics, College of Medicine, The Ohio State University, Columbus, OH, 43210, USA</w:t>
      </w:r>
    </w:p>
    <w:p w14:paraId="6C9996F9" w14:textId="690F70B4" w:rsidR="003A12AD" w:rsidRPr="00AF120D" w:rsidRDefault="00D56DB6" w:rsidP="00AF120D">
      <w:pPr>
        <w:shd w:val="clear" w:color="auto" w:fill="FFFFFF"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2</w:t>
      </w:r>
      <w:r w:rsidR="00192561"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Colleges of Computer Science and Technology, Jilin University, Changchun,130012, China,</w:t>
      </w:r>
    </w:p>
    <w:p w14:paraId="5B41C704" w14:textId="592C0C60" w:rsidR="003A12AD" w:rsidRPr="00AF120D" w:rsidRDefault="00D56DB6" w:rsidP="00AF120D">
      <w:pPr>
        <w:shd w:val="clear" w:color="auto" w:fill="FFFFFF"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3</w:t>
      </w:r>
      <w:r w:rsidR="00192561"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School of Mathematics, Shandong University, Jinan, 250100, China</w:t>
      </w:r>
    </w:p>
    <w:p w14:paraId="153782EA" w14:textId="7B8334DB" w:rsidR="005748CB" w:rsidRDefault="00D56DB6" w:rsidP="005748CB">
      <w:pPr>
        <w:shd w:val="clear" w:color="auto" w:fill="FFFFFF"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4</w:t>
      </w:r>
      <w:r w:rsidR="00192561"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Department of Biostatistics, Indiana University, School of Medicine, Indianapolis, IN, 46202, USA</w:t>
      </w:r>
    </w:p>
    <w:p w14:paraId="057CC856" w14:textId="6ABE5146" w:rsidR="003A12AD" w:rsidRPr="005748CB" w:rsidRDefault="00D56DB6" w:rsidP="00AF120D">
      <w:pPr>
        <w:shd w:val="clear" w:color="auto" w:fill="FFFFFF"/>
        <w:spacing w:line="48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vertAlign w:val="superscript"/>
        </w:rPr>
        <w:t>5</w:t>
      </w:r>
      <w:r w:rsidR="005748CB" w:rsidRPr="005748CB">
        <w:rPr>
          <w:rFonts w:ascii="Times New Roman" w:hAnsi="Times New Roman" w:cs="Times New Roman"/>
          <w:szCs w:val="24"/>
        </w:rPr>
        <w:t xml:space="preserve">Department of Biostatistics, </w:t>
      </w:r>
      <w:proofErr w:type="spellStart"/>
      <w:r w:rsidR="005748CB" w:rsidRPr="005748CB">
        <w:rPr>
          <w:rFonts w:ascii="Times New Roman" w:hAnsi="Times New Roman" w:cs="Times New Roman"/>
          <w:szCs w:val="24"/>
        </w:rPr>
        <w:t>Gillings</w:t>
      </w:r>
      <w:proofErr w:type="spellEnd"/>
      <w:r w:rsidR="005748CB" w:rsidRPr="005748CB">
        <w:rPr>
          <w:rFonts w:ascii="Times New Roman" w:hAnsi="Times New Roman" w:cs="Times New Roman"/>
          <w:szCs w:val="24"/>
        </w:rPr>
        <w:t xml:space="preserve"> School of Global Public Health, University of North Carolina at Chapel Hill, Chapel Hill, NC,27599, USA</w:t>
      </w:r>
      <w:r w:rsidR="005748CB" w:rsidRPr="005748CB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2CA90786" w14:textId="2EE0A140" w:rsidR="00FE2492" w:rsidRDefault="00D56DB6" w:rsidP="00AF120D">
      <w:pPr>
        <w:shd w:val="clear" w:color="auto" w:fill="FFFFFF"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6</w:t>
      </w:r>
      <w:r w:rsidR="00192561" w:rsidRPr="00AF120D">
        <w:rPr>
          <w:rFonts w:ascii="Times New Roman" w:hAnsi="Times New Roman" w:cs="Times New Roman"/>
          <w:color w:val="000000" w:themeColor="text1"/>
          <w:sz w:val="22"/>
          <w:szCs w:val="24"/>
        </w:rPr>
        <w:t>Department of Medical &amp; Molecular Genetics, Indiana University, School of Medicine, Indianapolis, IN, 46202, USA</w:t>
      </w:r>
    </w:p>
    <w:p w14:paraId="6713C21B" w14:textId="0DF6A7E5" w:rsidR="003A12AD" w:rsidRDefault="00192561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  <w:r w:rsidRPr="00AF120D"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  <w:t xml:space="preserve">*To whom correspondence should be addressed. Tel: +1 706-254-4293; Email: </w:t>
      </w:r>
      <w:r w:rsidR="00582FB0" w:rsidRPr="00AF120D"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  <w:t>qin.ma@osumc.edu</w:t>
      </w:r>
      <w:r w:rsidRPr="00AF120D"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  <w:t xml:space="preserve">. Correspondence is also addressed to Chi Zhang. Tel: +1 317-278-9625; Email: </w:t>
      </w:r>
      <w:hyperlink r:id="rId7" w:history="1">
        <w:r w:rsidRPr="00AF120D">
          <w:rPr>
            <w:rStyle w:val="Hyperlink"/>
            <w:rFonts w:ascii="Times New Roman" w:eastAsia="Times New Roman" w:hAnsi="Times New Roman" w:cs="Times New Roman"/>
            <w:color w:val="000000" w:themeColor="text1"/>
            <w:sz w:val="22"/>
            <w:szCs w:val="24"/>
          </w:rPr>
          <w:t>czhang87@iu.edu</w:t>
        </w:r>
      </w:hyperlink>
      <w:r w:rsidRPr="00AF120D"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  <w:t>.</w:t>
      </w:r>
    </w:p>
    <w:p w14:paraId="4A93A900" w14:textId="7389A689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02C6C784" w14:textId="2379651E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0328E879" w14:textId="20021145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0A5D3D77" w14:textId="2D81A956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624A0A67" w14:textId="2D5C4DF0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4926BC3D" w14:textId="0AB00082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1D102364" w14:textId="08537680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04F5D303" w14:textId="7A96DDC0" w:rsidR="00B25D65" w:rsidRDefault="00B25D65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</w:p>
    <w:p w14:paraId="08C61639" w14:textId="77777777" w:rsidR="00D56DB6" w:rsidRDefault="00D56DB6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4"/>
        </w:rPr>
      </w:pPr>
      <w:bookmarkStart w:id="3" w:name="_GoBack"/>
      <w:bookmarkEnd w:id="3"/>
    </w:p>
    <w:p w14:paraId="494CE729" w14:textId="4DE1E96E" w:rsidR="00B25D65" w:rsidRPr="005944E2" w:rsidRDefault="00192561" w:rsidP="00AF120D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FF0000"/>
          <w:sz w:val="22"/>
          <w:szCs w:val="24"/>
        </w:rPr>
      </w:pPr>
      <w:r w:rsidRPr="005944E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Supplementary </w:t>
      </w:r>
      <w:r w:rsidR="00F8331E">
        <w:rPr>
          <w:rFonts w:ascii="Times New Roman" w:hAnsi="Times New Roman" w:cs="Times New Roman"/>
          <w:b/>
          <w:color w:val="FF0000"/>
          <w:sz w:val="24"/>
          <w:szCs w:val="24"/>
        </w:rPr>
        <w:t>Note</w:t>
      </w:r>
      <w:r w:rsidRPr="00594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S1: Definition of locally low-rank </w:t>
      </w:r>
      <w:proofErr w:type="spellStart"/>
      <w:r w:rsidRPr="005944E2">
        <w:rPr>
          <w:rFonts w:ascii="Times New Roman" w:hAnsi="Times New Roman" w:cs="Times New Roman"/>
          <w:b/>
          <w:color w:val="FF0000"/>
          <w:sz w:val="24"/>
          <w:szCs w:val="24"/>
        </w:rPr>
        <w:t>biclusters</w:t>
      </w:r>
      <w:proofErr w:type="spellEnd"/>
    </w:p>
    <w:bookmarkEnd w:id="1"/>
    <w:p w14:paraId="6AF6F59F" w14:textId="270247AA" w:rsidR="00B25D65" w:rsidRPr="005944E2" w:rsidRDefault="00192561" w:rsidP="00B25D65">
      <w:pPr>
        <w:widowControl/>
        <w:tabs>
          <w:tab w:val="left" w:pos="5812"/>
        </w:tabs>
        <w:spacing w:after="200" w:line="36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</w:pPr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With fitting each gene’s expression by the LTMG model, we transformed the continuous gene expression into a binary matrix with 1s in each row </w:t>
      </w:r>
      <w:r w:rsidR="007B0995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representing</w:t>
      </w:r>
      <w:r w:rsidR="007B0995"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 </w:t>
      </w:r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one expression state of a certain gene. Then each of the identified 1-enriched submatrices corresponds to a group of genes, </w:t>
      </w:r>
      <w:r w:rsidR="00B841B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of which the</w:t>
      </w:r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 expression of each </w:t>
      </w:r>
      <w:r w:rsidR="00B841B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c</w:t>
      </w:r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onsistently fall</w:t>
      </w:r>
      <w:r w:rsidR="00ED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s</w:t>
      </w:r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 in one Gaussian peak in a certain subset of samples. Hence the </w:t>
      </w:r>
      <w:proofErr w:type="spellStart"/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bicluster</w:t>
      </w:r>
      <w:proofErr w:type="spellEnd"/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 is an approximation of the local rank-1 submatrix defined in the following way.</w:t>
      </w:r>
    </w:p>
    <w:p w14:paraId="1F39C5FB" w14:textId="3F97BBB4" w:rsidR="00B25D65" w:rsidRPr="005944E2" w:rsidRDefault="00192561" w:rsidP="00B841B8">
      <w:pPr>
        <w:widowControl/>
        <w:tabs>
          <w:tab w:val="left" w:pos="5812"/>
        </w:tabs>
        <w:spacing w:after="200" w:line="360" w:lineRule="auto"/>
        <w:ind w:firstLine="720"/>
        <w:rPr>
          <w:rFonts w:ascii="Times New Roman" w:hAnsi="Times New Roman" w:cs="Times New Roman"/>
          <w:color w:val="FF0000"/>
          <w:kern w:val="0"/>
          <w:sz w:val="24"/>
          <w:szCs w:val="24"/>
          <w:lang w:eastAsia="zh-TW"/>
        </w:rPr>
      </w:pPr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Suppose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X∈</m:t>
        </m:r>
        <m:sSup>
          <m:sSupPr>
            <m:ctrl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  <w:lang w:val="zh-CN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M×N</m:t>
            </m:r>
          </m:sup>
        </m:sSup>
      </m:oMath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is the observed data matrix with rows and columns representing genes and samples, and assume the entries of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X</m:t>
        </m:r>
      </m:oMath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are independent but non-identical Gaussian distributed, i.e., </w:t>
      </w:r>
      <m:oMath>
        <m:sSub>
          <m:sSubPr>
            <m:ctrl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  <w:lang w:val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ij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~N</m:t>
        </m:r>
        <m:d>
          <m:dPr>
            <m:ctrl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FF0000"/>
                    <w:kern w:val="0"/>
                    <w:sz w:val="24"/>
                    <w:szCs w:val="24"/>
                    <w:lang w:val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kern w:val="0"/>
                    <w:sz w:val="24"/>
                    <w:szCs w:val="24"/>
                    <w:lang w:val="zh-CN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kern w:val="0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color w:val="FF0000"/>
                    <w:kern w:val="0"/>
                    <w:sz w:val="24"/>
                    <w:szCs w:val="24"/>
                    <w:lang w:val="zh-CN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FF0000"/>
                    <w:kern w:val="0"/>
                    <w:sz w:val="24"/>
                    <w:szCs w:val="24"/>
                    <w:lang w:val="zh-C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kern w:val="0"/>
                    <w:sz w:val="24"/>
                    <w:szCs w:val="24"/>
                  </w:rPr>
                  <m:t>ij</m:t>
                </m:r>
              </m:sub>
              <m:sup>
                <m:r>
                  <w:rPr>
                    <w:rFonts w:ascii="Cambria Math" w:hAnsi="Cambria Math" w:cs="Times New Roman"/>
                    <w:color w:val="FF0000"/>
                    <w:kern w:val="0"/>
                    <w:sz w:val="24"/>
                    <w:szCs w:val="24"/>
                  </w:rPr>
                  <m:t>2</m:t>
                </m:r>
              </m:sup>
            </m:sSubSup>
          </m:e>
        </m:d>
      </m:oMath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. There exist a significant number of hidden submatrices </w:t>
      </w:r>
      <m:oMath>
        <m:sSubSup>
          <m:sSubSupPr>
            <m:ctrl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  <w:lang w:val="zh-CN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color w:val="FF0000"/>
                    <w:kern w:val="0"/>
                    <w:sz w:val="24"/>
                    <w:szCs w:val="24"/>
                    <w:lang w:val="zh-CN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color w:val="FF0000"/>
                        <w:kern w:val="0"/>
                        <w:sz w:val="24"/>
                        <w:szCs w:val="24"/>
                        <w:lang w:val="zh-C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FF0000"/>
                        <w:kern w:val="0"/>
                        <w:sz w:val="24"/>
                        <w:szCs w:val="24"/>
                      </w:rPr>
                      <m:t>X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color w:val="FF0000"/>
                            <w:kern w:val="0"/>
                            <w:sz w:val="24"/>
                            <w:szCs w:val="24"/>
                            <w:lang w:val="zh-C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FF0000"/>
                            <w:kern w:val="0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FF0000"/>
                            <w:kern w:val="0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FF0000"/>
                        <w:kern w:val="0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color w:val="FF0000"/>
                            <w:kern w:val="0"/>
                            <w:sz w:val="24"/>
                            <w:szCs w:val="24"/>
                            <w:lang w:val="zh-C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FF0000"/>
                            <w:kern w:val="0"/>
                            <w:sz w:val="24"/>
                            <w:szCs w:val="24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FF0000"/>
                            <w:kern w:val="0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k=1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kern w:val="0"/>
                <w:sz w:val="24"/>
                <w:szCs w:val="24"/>
              </w:rPr>
              <m:t>K</m:t>
            </m:r>
          </m:sup>
        </m:sSubSup>
      </m:oMath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such that the </w:t>
      </w:r>
      <w:r w:rsidRPr="005944E2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>means and variances of each entry of these submatrices may be different from the white noise distribution:</w:t>
      </w:r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</w:p>
    <w:p w14:paraId="066CF359" w14:textId="77777777" w:rsidR="00B25D65" w:rsidRPr="005944E2" w:rsidRDefault="00494AF0" w:rsidP="00B25D65">
      <w:pPr>
        <w:autoSpaceDE w:val="0"/>
        <w:autoSpaceDN w:val="0"/>
        <w:adjustRightInd w:val="0"/>
        <w:spacing w:after="200" w:line="360" w:lineRule="auto"/>
        <w:ind w:firstLine="420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iCs/>
                  <w:color w:val="FF0000"/>
                  <w:kern w:val="0"/>
                  <w:sz w:val="24"/>
                  <w:szCs w:val="24"/>
                  <w:lang w:eastAsia="zh-TW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color w:val="FF0000"/>
                      <w:kern w:val="0"/>
                      <w:sz w:val="24"/>
                      <w:szCs w:val="24"/>
                      <w:lang w:eastAsia="zh-TW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ij</m:t>
                  </m:r>
                </m:sub>
              </m:sSub>
              <m:r>
                <w:rPr>
                  <w:rFonts w:ascii="Cambria Math" w:hAnsi="Cambria Math" w:cs="Times New Roman"/>
                  <w:color w:val="FF0000"/>
                  <w:kern w:val="0"/>
                  <w:sz w:val="24"/>
                  <w:szCs w:val="24"/>
                  <w:lang w:eastAsia="zh-TW"/>
                </w:rPr>
                <m:t>,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iCs/>
                      <w:color w:val="FF0000"/>
                      <w:kern w:val="0"/>
                      <w:sz w:val="24"/>
                      <w:szCs w:val="24"/>
                      <w:lang w:eastAsia="zh-TW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ij</m:t>
                  </m:r>
                </m:sub>
                <m:sup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color w:val="FF0000"/>
              <w:kern w:val="0"/>
              <w:sz w:val="24"/>
              <w:szCs w:val="24"/>
              <w:lang w:eastAsia="zh-TW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color w:val="FF0000"/>
                  <w:kern w:val="0"/>
                  <w:sz w:val="24"/>
                  <w:szCs w:val="24"/>
                  <w:lang w:eastAsia="zh-TW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color w:val="FF0000"/>
                      <w:kern w:val="0"/>
                      <w:sz w:val="24"/>
                      <w:szCs w:val="24"/>
                      <w:lang w:eastAsia="zh-TW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k,i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2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 xml:space="preserve">,               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i,j</m:t>
                      </m:r>
                    </m:e>
                  </m:d>
                  <m:r>
                    <w:rPr>
                      <w:rFonts w:ascii="Cambria Math" w:hAnsi="Cambria Math" w:cs="Times New Roman" w:hint="eastAsia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∈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k</m:t>
                      </m:r>
                    </m:sub>
                  </m:sSub>
                </m: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2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 xml:space="preserve">,          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i,j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FF0000"/>
                      <w:kern w:val="0"/>
                      <w:sz w:val="24"/>
                      <w:szCs w:val="24"/>
                      <w:lang w:eastAsia="zh-TW"/>
                    </w:rPr>
                    <m:t>∉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 w:hint="eastAsia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∪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K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  <w:kern w:val="0"/>
                          <w:sz w:val="24"/>
                          <w:szCs w:val="24"/>
                          <w:lang w:eastAsia="zh-TW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  <w:kern w:val="0"/>
                              <w:sz w:val="24"/>
                              <w:szCs w:val="24"/>
                              <w:lang w:eastAsia="zh-TW"/>
                            </w:rPr>
                            <m:t>k</m:t>
                          </m:r>
                        </m:sub>
                      </m:sSub>
                    </m:e>
                  </m:d>
                </m:e>
              </m:eqArr>
            </m:e>
          </m:d>
        </m:oMath>
      </m:oMathPara>
    </w:p>
    <w:p w14:paraId="7C0A863B" w14:textId="77777777" w:rsidR="00961301" w:rsidRPr="00AF120D" w:rsidRDefault="00961301" w:rsidP="00B25D65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3ACC9260" w14:textId="77777777" w:rsidR="006A51B8" w:rsidRPr="00AF120D" w:rsidRDefault="006A51B8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551839FA" w14:textId="77777777" w:rsidR="00BE6294" w:rsidRPr="00AF120D" w:rsidRDefault="00BE6294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1D750224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2CDFDC25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230D52B5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512AA65F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6C3D6253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09F205DD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24D79E91" w14:textId="77777777" w:rsidR="00CB5CED" w:rsidRPr="00AF120D" w:rsidRDefault="00CB5CED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7EEAEBC0" w14:textId="6D359FB4" w:rsidR="00CB5CED" w:rsidRPr="00AF120D" w:rsidRDefault="00192561" w:rsidP="00AF120D">
      <w:pPr>
        <w:spacing w:line="48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5741093C" wp14:editId="750C3A28">
            <wp:extent cx="5943600" cy="3258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03963" name="FigS2_072919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251B" w14:textId="77FF3BF5" w:rsidR="00CB5CED" w:rsidRDefault="00192561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</w:pPr>
      <w:r w:rsidRPr="0035165D">
        <w:rPr>
          <w:rFonts w:ascii="Times New Roman" w:eastAsiaTheme="majorEastAsia" w:hAnsi="Times New Roman" w:cs="Times New Roman"/>
          <w:b/>
          <w:color w:val="000000" w:themeColor="text1"/>
          <w:sz w:val="20"/>
          <w:szCs w:val="24"/>
        </w:rPr>
        <w:t>Figure S1</w:t>
      </w:r>
      <w:r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. </w:t>
      </w:r>
      <w:r w:rsidRPr="005748CB">
        <w:rPr>
          <w:rFonts w:ascii="Times New Roman" w:eastAsiaTheme="majorEastAsia" w:hAnsi="Times New Roman" w:cs="Times New Roman"/>
          <w:color w:val="FF0000"/>
          <w:sz w:val="20"/>
          <w:szCs w:val="24"/>
        </w:rPr>
        <w:t xml:space="preserve">Performance comparison of </w:t>
      </w:r>
      <w:r w:rsidR="00AC6D30" w:rsidRPr="005748CB">
        <w:rPr>
          <w:rFonts w:ascii="Times New Roman" w:eastAsiaTheme="majorEastAsia" w:hAnsi="Times New Roman" w:cs="Times New Roman"/>
          <w:color w:val="FF0000"/>
          <w:sz w:val="20"/>
          <w:szCs w:val="24"/>
        </w:rPr>
        <w:t xml:space="preserve">eight </w:t>
      </w:r>
      <w:proofErr w:type="spellStart"/>
      <w:r w:rsidRPr="005748CB">
        <w:rPr>
          <w:rFonts w:ascii="Times New Roman" w:eastAsiaTheme="majorEastAsia" w:hAnsi="Times New Roman" w:cs="Times New Roman"/>
          <w:color w:val="FF0000"/>
          <w:sz w:val="20"/>
          <w:szCs w:val="24"/>
        </w:rPr>
        <w:t>biclustering</w:t>
      </w:r>
      <w:proofErr w:type="spellEnd"/>
      <w:r w:rsidRPr="005748CB">
        <w:rPr>
          <w:rFonts w:ascii="Times New Roman" w:eastAsiaTheme="majorEastAsia" w:hAnsi="Times New Roman" w:cs="Times New Roman"/>
          <w:color w:val="FF0000"/>
          <w:sz w:val="20"/>
          <w:szCs w:val="24"/>
        </w:rPr>
        <w:t xml:space="preserve"> tools on </w:t>
      </w:r>
      <w:r w:rsidR="00A72484" w:rsidRPr="005748CB">
        <w:rPr>
          <w:rFonts w:ascii="Times New Roman" w:eastAsiaTheme="majorEastAsia" w:hAnsi="Times New Roman" w:cs="Times New Roman"/>
          <w:color w:val="FF0000"/>
          <w:sz w:val="20"/>
          <w:szCs w:val="24"/>
        </w:rPr>
        <w:t xml:space="preserve">microarray and RNA-Seq data from </w:t>
      </w:r>
      <w:r w:rsidR="00A72484" w:rsidRPr="005748CB">
        <w:rPr>
          <w:rFonts w:ascii="Times New Roman" w:eastAsiaTheme="majorEastAsia" w:hAnsi="Times New Roman" w:cs="Times New Roman"/>
          <w:i/>
          <w:color w:val="FF0000"/>
          <w:sz w:val="20"/>
          <w:szCs w:val="24"/>
        </w:rPr>
        <w:t>E. coli</w:t>
      </w:r>
      <w:r w:rsidR="00A72484" w:rsidRPr="005748CB">
        <w:rPr>
          <w:rFonts w:ascii="Times New Roman" w:eastAsiaTheme="majorEastAsia" w:hAnsi="Times New Roman" w:cs="Times New Roman"/>
          <w:color w:val="FF0000"/>
          <w:sz w:val="20"/>
          <w:szCs w:val="24"/>
        </w:rPr>
        <w:t>, respectively.</w:t>
      </w:r>
      <w:r w:rsidR="00A72484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 Each tool was run multiple times with different parameter combinations. The performance was evaluated using </w:t>
      </w:r>
      <w:r w:rsidR="00A72484" w:rsidRPr="0035165D">
        <w:rPr>
          <w:rFonts w:ascii="Times New Roman" w:eastAsiaTheme="majorEastAsia" w:hAnsi="Times New Roman" w:cs="Times New Roman"/>
          <w:i/>
          <w:color w:val="000000" w:themeColor="text1"/>
          <w:sz w:val="20"/>
          <w:szCs w:val="24"/>
        </w:rPr>
        <w:t>f</w:t>
      </w:r>
      <w:r w:rsidR="00A72484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>-score, the harmonic mean of precision and recall. Pathway enrichment analysis was conducted against 1,826 SEED subsystems derived from the SEED genomic database.</w:t>
      </w:r>
      <w:r w:rsidR="003972B0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 It is noteworthy that although the performance of Plaid</w:t>
      </w:r>
      <w:r w:rsidR="00AC6D30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>,</w:t>
      </w:r>
      <w:r w:rsidR="003972B0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 QUBIC, </w:t>
      </w:r>
      <w:r w:rsidR="00AC6D30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and </w:t>
      </w:r>
      <w:proofErr w:type="spellStart"/>
      <w:r w:rsidR="00AC6D30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>Runibic</w:t>
      </w:r>
      <w:proofErr w:type="spellEnd"/>
      <w:r w:rsidR="00AC6D30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 </w:t>
      </w:r>
      <w:r w:rsidR="003972B0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on RNA-Seq </w:t>
      </w:r>
      <w:r w:rsidR="00ED0CF7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 xml:space="preserve">data </w:t>
      </w:r>
      <w:r w:rsidR="003972B0" w:rsidRPr="0035165D">
        <w:rPr>
          <w:rFonts w:ascii="Times New Roman" w:eastAsiaTheme="majorEastAsia" w:hAnsi="Times New Roman" w:cs="Times New Roman"/>
          <w:color w:val="000000" w:themeColor="text1"/>
          <w:sz w:val="20"/>
          <w:szCs w:val="24"/>
        </w:rPr>
        <w:t>is better than on microarray, there is still large room for improvement.</w:t>
      </w:r>
    </w:p>
    <w:p w14:paraId="283246D7" w14:textId="2BD47143" w:rsidR="00065300" w:rsidRPr="005944E2" w:rsidRDefault="00065300" w:rsidP="00AF120D">
      <w:pPr>
        <w:spacing w:line="480" w:lineRule="auto"/>
        <w:rPr>
          <w:rFonts w:ascii="Times New Roman" w:eastAsiaTheme="majorEastAsia" w:hAnsi="Times New Roman" w:cs="Times New Roman"/>
          <w:color w:val="FF0000"/>
          <w:sz w:val="20"/>
          <w:szCs w:val="24"/>
        </w:rPr>
      </w:pPr>
    </w:p>
    <w:p w14:paraId="76CB6482" w14:textId="19379538" w:rsidR="00065300" w:rsidRPr="005944E2" w:rsidRDefault="00192561" w:rsidP="00065300">
      <w:pPr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4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Supplementary </w:t>
      </w:r>
      <w:r w:rsidR="00F8331E">
        <w:rPr>
          <w:rFonts w:ascii="Times New Roman" w:hAnsi="Times New Roman" w:cs="Times New Roman"/>
          <w:b/>
          <w:color w:val="FF0000"/>
          <w:sz w:val="24"/>
          <w:szCs w:val="24"/>
        </w:rPr>
        <w:t>Note</w:t>
      </w:r>
      <w:r w:rsidRPr="00594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A524E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="00F8331E" w:rsidRPr="007A524E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7A524E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594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Unquantifiable errors</w:t>
      </w:r>
    </w:p>
    <w:p w14:paraId="562E39A3" w14:textId="1EFC8C7B" w:rsidR="00065300" w:rsidRPr="005944E2" w:rsidRDefault="00192561" w:rsidP="00065300">
      <w:pPr>
        <w:spacing w:line="48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A log-normal error is always used for normalized gene expression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,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such as RPKM, CPM, and TPM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,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in tissue RNA-Seq data analysis. A similar assumption of the errors 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is</w:t>
      </w:r>
      <w:r w:rsidR="00FF417F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also used in the mixture model of </w:t>
      </w:r>
      <w:proofErr w:type="spellStart"/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scRNA</w:t>
      </w:r>
      <w:proofErr w:type="spellEnd"/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-Seq data, such as the zero-inflated Gaussian model used in MAST</w:t>
      </w:r>
      <w:r w:rsidR="00DE3F2E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begin"/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instrText xml:space="preserve"> ADDIN EN.CITE &lt;EndNote&gt;&lt;Cite&gt;&lt;Author&gt;Finak&lt;/Author&gt;&lt;Year&gt;2015&lt;/Year&gt;&lt;RecNum&gt;44&lt;/RecNum&gt;&lt;DisplayText&gt;(Finak, et al., 2015)&lt;/DisplayText&gt;&lt;record&gt;&lt;rec-number&gt;44&lt;/rec-number&gt;&lt;foreign-keys&gt;&lt;key app="EN" db-id="59xdrexe4eawzce0awevs5t7ezaad5w20tpp" timestamp="1563912419"&gt;44&lt;/key&gt;&lt;/foreign-keys&gt;&lt;ref-type name="Journal Article"&gt;17&lt;/ref-type&gt;&lt;contributors&gt;&lt;authors&gt;&lt;author&gt;Finak, Greg&lt;/author&gt;&lt;author&gt;McDavid, Andrew&lt;/author&gt;&lt;author&gt;Yajima, Masanao&lt;/author&gt;&lt;author&gt;Deng, Jingyuan&lt;/author&gt;&lt;author&gt;Gersuk, Vivian&lt;/author&gt;&lt;author&gt;Shalek, Alex K&lt;/author&gt;&lt;author&gt;Slichter, Chloe K&lt;/author&gt;&lt;author&gt;Miller, Hannah W&lt;/author&gt;&lt;author&gt;McElrath, M Juliana&lt;/author&gt;&lt;author&gt;Prlic, Martin&lt;/author&gt;&lt;/authors&gt;&lt;/contributors&gt;&lt;titles&gt;&lt;title&gt;MAST: a flexible statistical framework for assessing transcriptional changes and characterizing heterogeneity in single-cell RNA sequencing data&lt;/title&gt;&lt;secondary-title&gt;Genome biology&lt;/secondary-title&gt;&lt;/titles&gt;&lt;periodical&gt;&lt;full-title&gt;Genome biology&lt;/full-title&gt;&lt;/periodical&gt;&lt;pages&gt;278&lt;/pages&gt;&lt;volume&gt;16&lt;/volume&gt;&lt;number&gt;1&lt;/number&gt;&lt;dates&gt;&lt;year&gt;2015&lt;/year&gt;&lt;/dates&gt;&lt;isbn&gt;1474-760X&lt;/isbn&gt;&lt;urls&gt;&lt;/urls&gt;&lt;/record&gt;&lt;/Cite&gt;&lt;/EndNote&gt;</w:instrTex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separate"/>
      </w:r>
      <w:r w:rsidR="00BA36F1" w:rsidRPr="005944E2"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t>(Finak, et al., 2015)</w: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end"/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, Gamma-Normal model used in </w:t>
      </w:r>
      <w:proofErr w:type="spellStart"/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scImpute</w:t>
      </w:r>
      <w:proofErr w:type="spellEnd"/>
      <w:r w:rsidR="00DE3F2E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begin"/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instrText xml:space="preserve"> ADDIN EN.CITE &lt;EndNote&gt;&lt;Cite&gt;&lt;Author&gt;Li&lt;/Author&gt;&lt;Year&gt;2018&lt;/Year&gt;&lt;RecNum&gt;45&lt;/RecNum&gt;&lt;DisplayText&gt;(Li and Li, 2018)&lt;/DisplayText&gt;&lt;record&gt;&lt;rec-number&gt;45&lt;/rec-number&gt;&lt;foreign-keys&gt;&lt;key app="EN" db-id="59xdrexe4eawzce0awevs5t7ezaad5w20tpp" timestamp="1563912502"&gt;45&lt;/key&gt;&lt;/foreign-keys&gt;&lt;ref-type name="Journal Article"&gt;17&lt;/ref-type&gt;&lt;contributors&gt;&lt;authors&gt;&lt;author&gt;Li, Wei Vivian&lt;/author&gt;&lt;author&gt;Li, Jingyi Jessica&lt;/author&gt;&lt;/authors&gt;&lt;/contributors&gt;&lt;titles&gt;&lt;title&gt;An accurate and robust imputation method scImpute for single-cell RNA-seq data&lt;/title&gt;&lt;secondary-title&gt;Nature communications&lt;/secondary-title&gt;&lt;/titles&gt;&lt;periodical&gt;&lt;full-title&gt;Nature Communications&lt;/full-title&gt;&lt;/periodical&gt;&lt;pages&gt;997&lt;/pages&gt;&lt;volume&gt;9&lt;/volume&gt;&lt;number&gt;1&lt;/number&gt;&lt;dates&gt;&lt;year&gt;2018&lt;/year&gt;&lt;/dates&gt;&lt;isbn&gt;2041-1723&lt;/isbn&gt;&lt;urls&gt;&lt;/urls&gt;&lt;/record&gt;&lt;/Cite&gt;&lt;/EndNote&gt;</w:instrTex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separate"/>
      </w:r>
      <w:r w:rsidR="00BA36F1" w:rsidRPr="005944E2"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t>(Li and Li, 2018)</w: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end"/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and the two states model used in SC2P</w:t>
      </w:r>
      <w:r w:rsidR="00F64807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begin"/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instrText xml:space="preserve"> ADDIN EN.CITE &lt;EndNote&gt;&lt;Cite&gt;&lt;Author&gt;Wu&lt;/Author&gt;&lt;Year&gt;2018&lt;/Year&gt;&lt;RecNum&gt;46&lt;/RecNum&gt;&lt;DisplayText&gt;(Wu, et al., 2018)&lt;/DisplayText&gt;&lt;record&gt;&lt;rec-number&gt;46&lt;/rec-number&gt;&lt;foreign-keys&gt;&lt;key app="EN" db-id="59xdrexe4eawzce0awevs5t7ezaad5w20tpp" timestamp="1563912586"&gt;46&lt;/key&gt;&lt;/foreign-keys&gt;&lt;ref-type name="Journal Article"&gt;17&lt;/ref-type&gt;&lt;contributors&gt;&lt;authors&gt;&lt;author&gt;Wu, Zhijin&lt;/author&gt;&lt;author&gt;Zhang, Yi&lt;/author&gt;&lt;author&gt;Stitzel, Michael L&lt;/author&gt;&lt;author&gt;Wu, Hao&lt;/author&gt;&lt;/authors&gt;&lt;/contributors&gt;&lt;titles&gt;&lt;title&gt;Two-phase differential expression analysis for single cell RNA-seq&lt;/title&gt;&lt;secondary-title&gt;Bioinformatics&lt;/secondary-title&gt;&lt;/titles&gt;&lt;periodical&gt;&lt;full-title&gt;Bioinformatics&lt;/full-title&gt;&lt;/periodical&gt;&lt;pages&gt;3340-3348&lt;/pages&gt;&lt;volume&gt;34&lt;/volume&gt;&lt;number&gt;19&lt;/number&gt;&lt;dates&gt;&lt;year&gt;2018&lt;/year&gt;&lt;/dates&gt;&lt;isbn&gt;1367-4803&lt;/isbn&gt;&lt;urls&gt;&lt;/urls&gt;&lt;/record&gt;&lt;/Cite&gt;&lt;/EndNote&gt;</w:instrTex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separate"/>
      </w:r>
      <w:r w:rsidR="00BA36F1" w:rsidRPr="005944E2"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t>(Wu, et al., 2018)</w:t>
      </w:r>
      <w:r w:rsidR="00BA36F1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fldChar w:fldCharType="end"/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. However, the error of low expression part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,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including zero and low non-zero expression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,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is not fixed due to it 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depending</w:t>
      </w:r>
      <w:r w:rsidR="00FF417F"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on multiple factors including</w:t>
      </w:r>
      <w:r w:rsidR="00FF417F">
        <w:rPr>
          <w:rFonts w:ascii="Times New Roman" w:hAnsi="Times New Roman" w:cs="Times New Roman"/>
          <w:bCs/>
          <w:color w:val="FF0000"/>
          <w:sz w:val="24"/>
          <w:szCs w:val="24"/>
        </w:rPr>
        <w:t>,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experimental resolution, un-fully degraded mRNA and sequencing errors. In order to optimize the inference of multimodality of the high expression part in a gene's expression profile, we used a left-censored 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lastRenderedPageBreak/>
        <w:t xml:space="preserve">assumption for the </w:t>
      </w:r>
      <w:r w:rsidR="00B841B8">
        <w:rPr>
          <w:rFonts w:ascii="Times New Roman" w:hAnsi="Times New Roman" w:cs="Times New Roman"/>
          <w:bCs/>
          <w:color w:val="FF0000"/>
          <w:sz w:val="24"/>
          <w:szCs w:val="24"/>
        </w:rPr>
        <w:t>“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>unquantifiable errors</w:t>
      </w:r>
      <w:r w:rsidR="00B841B8">
        <w:rPr>
          <w:rFonts w:ascii="Times New Roman" w:hAnsi="Times New Roman" w:cs="Times New Roman"/>
          <w:bCs/>
          <w:color w:val="FF0000"/>
          <w:sz w:val="24"/>
          <w:szCs w:val="24"/>
        </w:rPr>
        <w:t>”</w:t>
      </w:r>
      <w:r w:rsidRPr="005944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of zero and low expression in LTMG model.</w:t>
      </w:r>
    </w:p>
    <w:p w14:paraId="17933622" w14:textId="77777777" w:rsidR="00B318B2" w:rsidRPr="00AF120D" w:rsidRDefault="00B318B2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0590681C" w14:textId="17AA7683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t xml:space="preserve">Supplementary Method </w:t>
      </w:r>
      <w:r w:rsidR="00772116" w:rsidRPr="007A524E">
        <w:rPr>
          <w:rFonts w:ascii="Times New Roman" w:hAnsi="Times New Roman" w:cs="Times New Roman"/>
          <w:b/>
          <w:sz w:val="24"/>
          <w:szCs w:val="24"/>
        </w:rPr>
        <w:t>S</w:t>
      </w:r>
      <w:r w:rsidR="00F8331E" w:rsidRPr="007A524E">
        <w:rPr>
          <w:rFonts w:ascii="Times New Roman" w:hAnsi="Times New Roman" w:cs="Times New Roman"/>
          <w:b/>
          <w:sz w:val="24"/>
          <w:szCs w:val="24"/>
        </w:rPr>
        <w:t>1</w:t>
      </w:r>
      <w:r w:rsidRPr="00AF120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Simulation of co-regulated gene expression data</w:t>
      </w:r>
    </w:p>
    <w:p w14:paraId="0FF69EAA" w14:textId="2261C789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t xml:space="preserve">We utilized a single-cell RNA-Seq dataset of human melanoma </w:t>
      </w:r>
      <w:r w:rsidRPr="00AF120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PEVuZE5vdGU+PENpdGU+PEF1dGhvcj5UaXJvc2g8L0F1dGhvcj48WWVhcj4yMDE2PC9ZZWFyPjxS
ZWNOdW0+MTAwNTwvUmVjTnVtPjxEaXNwbGF5VGV4dD4oVGlyb3NoLCBldCBhbC4sIDIwMTYpPC9E
aXNwbGF5VGV4dD48cmVjb3JkPjxyZWMtbnVtYmVyPjEwMDU8L3JlYy1udW1iZXI+PGZvcmVpZ24t
a2V5cz48a2V5IGFwcD0iRU4iIGRiLWlkPSJ2MmF0YXJ6dmxyeGZ2ZWUydmRreDA1YXZmMHpkemZ0
cjB4ZnIiIHRpbWVzdGFtcD0iMTU0NDczMjk0OCI+MTAwNTwva2V5PjwvZm9yZWlnbi1rZXlzPjxy
ZWYtdHlwZSBuYW1lPSJKb3VybmFsIEFydGljbGUiPjE3PC9yZWYtdHlwZT48Y29udHJpYnV0b3Jz
PjxhdXRob3JzPjxhdXRob3I+VGlyb3NoLCBJLjwvYXV0aG9yPjxhdXRob3I+SXphciwgQi48L2F1
dGhvcj48YXV0aG9yPlByYWthZGFuLCBTLiBNLjwvYXV0aG9yPjxhdXRob3I+V2Fkc3dvcnRoLCBN
LiBILiwgMm5kPC9hdXRob3I+PGF1dGhvcj5UcmVhY3ksIEQuPC9hdXRob3I+PGF1dGhvcj5Ucm9t
YmV0dGEsIEouIEouPC9hdXRob3I+PGF1dGhvcj5Sb3RlbSwgQS48L2F1dGhvcj48YXV0aG9yPlJv
ZG1hbiwgQy48L2F1dGhvcj48YXV0aG9yPkxpYW4sIEMuPC9hdXRob3I+PGF1dGhvcj5NdXJwaHks
IEcuPC9hdXRob3I+PGF1dGhvcj5GYWxsYWhpLVNpY2hhbmksIE0uPC9hdXRob3I+PGF1dGhvcj5E
dXR0b24tUmVnZXN0ZXIsIEsuPC9hdXRob3I+PGF1dGhvcj5MaW4sIEouIFIuPC9hdXRob3I+PGF1
dGhvcj5Db2hlbiwgTy48L2F1dGhvcj48YXV0aG9yPlNoYWgsIFAuPC9hdXRob3I+PGF1dGhvcj5M
dSwgRC48L2F1dGhvcj48YXV0aG9yPkdlbnNoYWZ0LCBBLiBTLjwvYXV0aG9yPjxhdXRob3I+SHVn
aGVzLCBULiBLLjwvYXV0aG9yPjxhdXRob3I+WmllZ2xlciwgQy4gRy48L2F1dGhvcj48YXV0aG9y
PkthemVyLCBTLiBXLjwvYXV0aG9yPjxhdXRob3I+R2FpbGxhcmQsIEEuPC9hdXRob3I+PGF1dGhv
cj5Lb2xiLCBLLiBFLjwvYXV0aG9yPjxhdXRob3I+VmlsbGFuaSwgQS4gQy48L2F1dGhvcj48YXV0
aG9yPkpvaGFubmVzc2VuLCBDLiBNLjwvYXV0aG9yPjxhdXRob3I+QW5kcmVldiwgQS4gWS48L2F1
dGhvcj48YXV0aG9yPlZhbiBBbGxlbiwgRS4gTS48L2F1dGhvcj48YXV0aG9yPkJlcnRhZ25vbGxp
LCBNLjwvYXV0aG9yPjxhdXRob3I+U29yZ2VyLCBQLiBLLjwvYXV0aG9yPjxhdXRob3I+U3VsbGl2
YW4sIFIuIEouPC9hdXRob3I+PGF1dGhvcj5GbGFoZXJ0eSwgSy4gVC48L2F1dGhvcj48YXV0aG9y
PkZyZWRlcmljaywgRC4gVC48L2F1dGhvcj48YXV0aG9yPkphbmUtVmFsYnVlbmEsIEouPC9hdXRo
b3I+PGF1dGhvcj5Zb29uLCBDLiBILjwvYXV0aG9yPjxhdXRob3I+Um96ZW5ibGF0dC1Sb3Nlbiwg
Ty48L2F1dGhvcj48YXV0aG9yPlNoYWxlaywgQS4gSy48L2F1dGhvcj48YXV0aG9yPlJlZ2V2LCBB
LjwvYXV0aG9yPjxhdXRob3I+R2FycmF3YXksIEwuIEEuPC9hdXRob3I+PC9hdXRob3JzPjwvY29u
dHJpYnV0b3JzPjxhdXRoLWFkZHJlc3M+QnJvYWQgSW5zdGl0dXRlIG9mIE1JVCBhbmQgSGFydmFy
ZCwgQ2FtYnJpZGdlLCBNQSAwMjE0MiwgVVNBLiYjeEQ7QnJvYWQgSW5zdGl0dXRlIG9mIE1JVCBh
bmQgSGFydmFyZCwgQ2FtYnJpZGdlLCBNQSAwMjE0MiwgVVNBLiBEZXBhcnRtZW50IG9mIE1lZGlj
YWwgT25jb2xvZ3ksIERhbmEtRmFyYmVyIENhbmNlciBJbnN0aXR1dGUsIEhhcnZhcmQgTWVkaWNh
bCBTY2hvb2wsIEJvc3RvbiwgTUEgMDIyMTUsIFVTQS4gQ2VudGVyIGZvciBDYW5jZXIgUHJlY2lz
aW9uIE1lZGljaW5lLCBEYW5hLUZhcmJlciBDYW5jZXIgSW5zdGl0dXRlLCBCb3N0b24sIE1BIDAy
MjE1LCBVU0EuIGJpemFyQHBhcnRuZXJzLm9yZyBhcmVnZXZAYnJvYWRpbnN0aXR1dGUub3JnIGxl
dmlfZ2FycmF3YXlAZGZjaS5oYXJ2YXJkLmVkdS4mI3hEO0Jyb2FkIEluc3RpdHV0ZSBvZiBNSVQg
YW5kIEhhcnZhcmQsIENhbWJyaWRnZSwgTUEgMDIxNDIsIFVTQS4gSW5zdGl0dXRlIGZvciBNZWRp
Y2FsIEVuZ2luZWVyaW5nIGFuZCBTY2llbmNlLCBNYXNzYWNodXNldHRzIEluc3RpdHV0ZSBvZiBU
ZWNobm9sb2d5IChNSVQpLCBDYW1icmlkZ2UsIE1BIDAyMTM5LCBVU0EuIERlcGFydG1lbnQgb2Yg
Q2hlbWlzdHJ5LCBNSVQsIENhbWJyaWRnZSwgTUEgMDIxNDIsIFVTQS4gUmFnb24gSW5zdGl0dXRl
IG9mIE1hc3NhY2h1c2V0dHMgR2VuZXJhbCBIb3NwaXRhbCwgTUlUIGFuZCBIYXJ2YXJkIFVuaXZl
cnNpdHksIENhbWJyaWRnZSwgTUEgMDIxMzksIFVTQS4mI3hEO0Jyb2FkIEluc3RpdHV0ZSBvZiBN
SVQgYW5kIEhhcnZhcmQsIENhbWJyaWRnZSwgTUEgMDIxNDIsIFVTQS4gRGVwYXJ0bWVudCBvZiBN
ZWRpY2FsIE9uY29sb2d5LCBEYW5hLUZhcmJlciBDYW5jZXIgSW5zdGl0dXRlLCBIYXJ2YXJkIE1l
ZGljYWwgU2Nob29sLCBCb3N0b24sIE1BIDAyMjE1LCBVU0EuIENlbnRlciBmb3IgQ2FuY2VyIFBy
ZWNpc2lvbiBNZWRpY2luZSwgRGFuYS1GYXJiZXIgQ2FuY2VyIEluc3RpdHV0ZSwgQm9zdG9uLCBN
QSAwMjIxNSwgVVNBLiYjeEQ7RGVwYXJ0bWVudCBvZiBQYXRob2xvZ3ksIEJyaWdoYW0gYW5kIFdv
bWVuJmFwb3M7cyBIb3NwaXRhbCwgSGFydmFyZCBNZWRpY2FsIFNjaG9vbCwgQm9zdG9uLCBNQSAw
MjExNSwgVVNBLiYjeEQ7UHJvZ3JhbSBpbiBUaGVyYXBldXRpYyBTY2llbmNlcywgRGVwYXJ0bWVu
dCBvZiBTeXN0ZW1zIEJpb2xvZ3ksIEhhcnZhcmQgTWVkaWNhbCBTY2hvb2wsIEJvc3RvbiwgTUEg
MDIxMTUsIFVTQS4mI3hEO0Jyb2FkIEluc3RpdHV0ZSBvZiBNSVQgYW5kIEhhcnZhcmQsIENhbWJy
aWRnZSwgTUEgMDIxNDIsIFVTQS4gRGVwYXJ0bWVudCBvZiBNZWRpY2FsIE9uY29sb2d5LCBEYW5h
LUZhcmJlciBDYW5jZXIgSW5zdGl0dXRlLCBIYXJ2YXJkIE1lZGljYWwgU2Nob29sLCBCb3N0b24s
IE1BIDAyMjE1LCBVU0EuIERlcGFydG1lbnQgb2YgR2VuZXRpY3MgYW5kIENvbXB1dGF0aW9uYWwg
QmlvbG9neSwgUUlNUiBCZXJnaG9mZXIgTWVkaWNhbCBSZXNlYXJjaCBJbnN0aXR1dGUsIEJyaXNi
YW5lLCBRdWVlbnNsYW5kLCBBdXN0cmFsaWEuJiN4RDtITVMgTElOQ1MgQ2VudGVyIGFuZCBMYWJv
cmF0b3J5IG9mIFN5c3RlbXMgUGhhcm1hY29sb2d5LCBIYXJ2YXJkIE1lZGljYWwgU2Nob29sLCBC
b3N0b24sIE1BIDAyMTE1LCBVU0EuJiN4RDtEZXBhcnRtZW50IG9mIE1lZGljYWwgT25jb2xvZ3ks
IERhbmEtRmFyYmVyIENhbmNlciBJbnN0aXR1dGUsIEhhcnZhcmQgTWVkaWNhbCBTY2hvb2wsIEJv
c3RvbiwgTUEgMDIyMTUsIFVTQS4mI3hEO0Jyb2FkIEluc3RpdHV0ZSBvZiBNSVQgYW5kIEhhcnZh
cmQsIENhbWJyaWRnZSwgTUEgMDIxNDIsIFVTQS4gSW5zdGl0dXRlIGZvciBNZWRpY2FsIEVuZ2lu
ZWVyaW5nIGFuZCBTY2llbmNlLCBNYXNzYWNodXNldHRzIEluc3RpdHV0ZSBvZiBUZWNobm9sb2d5
IChNSVQpLCBDYW1icmlkZ2UsIE1BIDAyMTM5LCBVU0EuIFJhZ29uIEluc3RpdHV0ZSBvZiBNYXNz
YWNodXNldHRzIEdlbmVyYWwgSG9zcGl0YWwsIE1JVCBhbmQgSGFydmFyZCBVbml2ZXJzaXR5LCBD
YW1icmlkZ2UsIE1BIDAyMTM5LCBVU0EuIERpdmlzaW9uIG9mIEhlYWx0aCBTY2llbmNlcyBhbmQg
VGVjaG5vbG9neSwgSGFydmFyZCBNZWRpY2FsIFNjaG9vbCwgQm9zdG9uLCBNQSAwMjExNSwgVVNB
LiYjeEQ7RGVwYXJ0bWVudCBvZiBTdXJnaWNhbCBPbmNvbG9neSwgRGFuYS1GYXJiZXIgQ2FuY2Vy
IEluc3RpdHV0ZSwgSGFydmFyZCBNZWRpY2FsIFNjaG9vbCwgQm9zdG9uLCBNQSAwMjIxNSwgVVNB
LiBEZXBhcnRtZW50IG9mIFN1cmdpY2FsIE9uY29sb2d5LCBCcmlnaGFtIGFuZCBXb21lbiZhcG9z
O3MgSG9zcGl0YWwsIEhhcnZhcmQgTWVkaWNhbCBTY2hvb2wsIEJvc3RvbiwgTUEgMDIxMTUsIFVT
QS4mI3hEO1Byb2dyYW0gaW4gVGhlcmFwZXV0aWMgU2NpZW5jZXMsIERlcGFydG1lbnQgb2YgU3lz
dGVtcyBCaW9sb2d5LCBIYXJ2YXJkIE1lZGljYWwgU2Nob29sLCBCb3N0b24sIE1BIDAyMTE1LCBV
U0EuIEhNUyBMSU5DUyBDZW50ZXIgYW5kIExhYm9yYXRvcnkgb2YgU3lzdGVtcyBQaGFybWFjb2xv
Z3ksIEhhcnZhcmQgTWVkaWNhbCBTY2hvb2wsIEJvc3RvbiwgTUEgMDIxMTUsIFVTQS4gTHVkd2ln
IENlbnRlciBhdCBIYXJ2YXJkLCBCb3N0b24sIE1BIDAyMjE1LCBVU0EuJiN4RDtEaXZpc2lvbiBv
ZiBNZWRpY2FsIE9uY29sb2d5LCBNYXNzYWNodXNldHRzIEdlbmVyYWwgSG9zcGl0YWwgQ2FuY2Vy
IENlbnRlciwgQm9zdG9uLCBNQSAwMjExNCwgVVNBLiYjeEQ7QnJvYWQgSW5zdGl0dXRlIG9mIE1J
VCBhbmQgSGFydmFyZCwgQ2FtYnJpZGdlLCBNQSAwMjE0MiwgVVNBLiBJbnN0aXR1dGUgZm9yIE1l
ZGljYWwgRW5naW5lZXJpbmcgYW5kIFNjaWVuY2UsIE1hc3NhY2h1c2V0dHMgSW5zdGl0dXRlIG9m
IFRlY2hub2xvZ3kgKE1JVCksIENhbWJyaWRnZSwgTUEgMDIxMzksIFVTQS4gRGVwYXJ0bWVudCBv
ZiBDaGVtaXN0cnksIE1JVCwgQ2FtYnJpZGdlLCBNQSAwMjE0MiwgVVNBLiBSYWdvbiBJbnN0aXR1
dGUgb2YgTWFzc2FjaHVzZXR0cyBHZW5lcmFsIEhvc3BpdGFsLCBNSVQgYW5kIEhhcnZhcmQgVW5p
dmVyc2l0eSwgQ2FtYnJpZGdlLCBNQSAwMjEzOSwgVVNBLiBEaXZpc2lvbiBvZiBIZWFsdGggU2Np
ZW5jZXMgYW5kIFRlY2hub2xvZ3ksIEhhcnZhcmQgTWVkaWNhbCBTY2hvb2wsIEJvc3RvbiwgTUEg
MDIxMTUsIFVTQS4gRGVwYXJ0bWVudCBvZiBJbW11bm9sb2d5LCBNYXNzYWNodXNldHRzIEdlbmVy
YWwgSG9zcGl0YWwsIEJvc3RvbiwgTUEgMDIxMTQsIFVTQS4mI3hEO0Jyb2FkIEluc3RpdHV0ZSBv
ZiBNSVQgYW5kIEhhcnZhcmQsIENhbWJyaWRnZSwgTUEgMDIxNDIsIFVTQS4gRGVwYXJ0bWVudCBv
ZiBCaW9sb2d5IGFuZCBLb2NoIEluc3RpdHV0ZSwgTUlULCBCb3N0b24sIE1BIDAyMTQyLCBVU0Eu
IEhvd2FyZCBIdWdoZXMgTWVkaWNhbCBJbnN0aXR1dGUsIENoZXZ5IENoYXNlLCBNRCAyMDgxNSwg
VVNBLiBiaXphckBwYXJ0bmVycy5vcmcgYXJlZ2V2QGJyb2FkaW5zdGl0dXRlLm9yZyBsZXZpX2dh
cnJhd2F5QGRmY2kuaGFydmFyZC5lZHUuJiN4RDtCcm9hZCBJbnN0aXR1dGUgb2YgTUlUIGFuZCBI
YXJ2YXJkLCBDYW1icmlkZ2UsIE1BIDAyMTQyLCBVU0EuIGJpemFyQHBhcnRuZXJzLm9yZyBhcmVn
ZXZAYnJvYWRpbnN0aXR1dGUub3JnIGxldmlfZ2FycmF3YXlAZGZjaS5oYXJ2YXJkLmVkdS48L2F1
dGgtYWRkcmVzcz48dGl0bGVzPjx0aXRsZT5EaXNzZWN0aW5nIHRoZSBtdWx0aWNlbGx1bGFyIGVj
b3N5c3RlbSBvZiBtZXRhc3RhdGljIG1lbGFub21hIGJ5IHNpbmdsZS1jZWxsIFJOQS1zZXE8L3Rp
dGxlPjxzZWNvbmRhcnktdGl0bGU+U2NpZW5jZTwvc2Vjb25kYXJ5LXRpdGxlPjxhbHQtdGl0bGU+
U2NpZW5jZSAoTmV3IFlvcmssIE4uWS4pPC9hbHQtdGl0bGU+PC90aXRsZXM+PHBlcmlvZGljYWw+
PGZ1bGwtdGl0bGU+U2NpZW5jZTwvZnVsbC10aXRsZT48L3BlcmlvZGljYWw+PHBhZ2VzPjE4OS05
NjwvcGFnZXM+PHZvbHVtZT4zNTI8L3ZvbHVtZT48bnVtYmVyPjYyODI8L251bWJlcj48ZWRpdGlv
bj4yMDE2LzA0LzI5PC9lZGl0aW9uPjxrZXl3b3Jkcz48a2V5d29yZD5CYXNlIFNlcXVlbmNlPC9r
ZXl3b3JkPjxrZXl3b3JkPkNlbGwgQ29tbXVuaWNhdGlvbjwva2V5d29yZD48a2V5d29yZD5DZWxs
IEN5Y2xlPC9rZXl3b3JkPjxrZXl3b3JkPkRydWcgUmVzaXN0YW5jZSwgTmVvcGxhc20vZ2VuZXRp
Y3M8L2tleXdvcmQ+PGtleXdvcmQ+RW5kb3RoZWxpYWwgQ2VsbHMvcGF0aG9sb2d5PC9rZXl3b3Jk
PjxrZXl3b3JkPkdlbm9taWNzPC9rZXl3b3JkPjxrZXl3b3JkPkh1bWFuczwva2V5d29yZD48a2V5
d29yZD5JbW11bm90aGVyYXB5PC9rZXl3b3JkPjxrZXl3b3JkPkx5bXBob2N5dGUgQWN0aXZhdGlv
bjwva2V5d29yZD48a2V5d29yZD5NZWxhbm9tYS8qZ2VuZXRpY3MvKnNlY29uZGFyeS90aGVyYXB5
PC9rZXl3b3JkPjxrZXl3b3JkPk1pY3JvcGh0aGFsbWlhLUFzc29jaWF0ZWQgVHJhbnNjcmlwdGlv
biBGYWN0b3IvbWV0YWJvbGlzbTwva2V5d29yZD48a2V5d29yZD5OZW9wbGFzbSBNZXRhc3Rhc2lz
PC9rZXl3b3JkPjxrZXl3b3JkPlJOQS9nZW5ldGljczwva2V5d29yZD48a2V5d29yZD5TZXF1ZW5j
ZSBBbmFseXNpcywgUk5BPC9rZXl3b3JkPjxrZXl3b3JkPlNpbmdsZS1DZWxsIEFuYWx5c2lzPC9r
ZXl3b3JkPjxrZXl3b3JkPlNraW4gTmVvcGxhc21zLypwYXRob2xvZ3k8L2tleXdvcmQ+PGtleXdv
cmQ+U3Ryb21hbCBDZWxscy9wYXRob2xvZ3k8L2tleXdvcmQ+PGtleXdvcmQ+VC1MeW1waG9jeXRl
cy9pbW11bm9sb2d5L3BhdGhvbG9neTwva2V5d29yZD48a2V5d29yZD5UcmFuc2NyaXB0b21lPC9r
ZXl3b3JkPjxrZXl3b3JkPipUdW1vciBNaWNyb2Vudmlyb25tZW50PC9rZXl3b3JkPjwva2V5d29y
ZHM+PGRhdGVzPjx5ZWFyPjIwMTY8L3llYXI+PHB1Yi1kYXRlcz48ZGF0ZT5BcHIgODwvZGF0ZT48
L3B1Yi1kYXRlcz48L2RhdGVzPjxpc2JuPjAwMzYtODA3NTwvaXNibj48YWNjZXNzaW9uLW51bT4y
NzEyNDQ1MjwvYWNjZXNzaW9uLW51bT48dXJscz48L3VybHM+PGN1c3RvbTI+UE1DNDk0NDUyODwv
Y3VzdG9tMj48Y3VzdG9tNj5OSUhNUzc5MTgzNzwvY3VzdG9tNj48ZWxlY3Ryb25pYy1yZXNvdXJj
ZS1udW0+MTAuMTEyNi9zY2llbmNlLmFhZDA1MDE8L2VsZWN0cm9uaWMtcmVzb3VyY2UtbnVtPjxy
ZW1vdGUtZGF0YWJhc2UtcHJvdmlkZXI+TkxNPC9yZW1vdGUtZGF0YWJhc2UtcHJvdmlkZXI+PGxh
bmd1YWdlPmVuZzwvbGFuZ3VhZ2U+PC9yZWNvcmQ+PC9DaXRlPjwvRW5kTm90ZT4A
</w:fldData>
        </w:fldChar>
      </w:r>
      <w:r w:rsidR="00BA36F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A36F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PEVuZE5vdGU+PENpdGU+PEF1dGhvcj5UaXJvc2g8L0F1dGhvcj48WWVhcj4yMDE2PC9ZZWFyPjxS
ZWNOdW0+MTAwNTwvUmVjTnVtPjxEaXNwbGF5VGV4dD4oVGlyb3NoLCBldCBhbC4sIDIwMTYpPC9E
aXNwbGF5VGV4dD48cmVjb3JkPjxyZWMtbnVtYmVyPjEwMDU8L3JlYy1udW1iZXI+PGZvcmVpZ24t
a2V5cz48a2V5IGFwcD0iRU4iIGRiLWlkPSJ2MmF0YXJ6dmxyeGZ2ZWUydmRreDA1YXZmMHpkemZ0
cjB4ZnIiIHRpbWVzdGFtcD0iMTU0NDczMjk0OCI+MTAwNTwva2V5PjwvZm9yZWlnbi1rZXlzPjxy
ZWYtdHlwZSBuYW1lPSJKb3VybmFsIEFydGljbGUiPjE3PC9yZWYtdHlwZT48Y29udHJpYnV0b3Jz
PjxhdXRob3JzPjxhdXRob3I+VGlyb3NoLCBJLjwvYXV0aG9yPjxhdXRob3I+SXphciwgQi48L2F1
dGhvcj48YXV0aG9yPlByYWthZGFuLCBTLiBNLjwvYXV0aG9yPjxhdXRob3I+V2Fkc3dvcnRoLCBN
LiBILiwgMm5kPC9hdXRob3I+PGF1dGhvcj5UcmVhY3ksIEQuPC9hdXRob3I+PGF1dGhvcj5Ucm9t
YmV0dGEsIEouIEouPC9hdXRob3I+PGF1dGhvcj5Sb3RlbSwgQS48L2F1dGhvcj48YXV0aG9yPlJv
ZG1hbiwgQy48L2F1dGhvcj48YXV0aG9yPkxpYW4sIEMuPC9hdXRob3I+PGF1dGhvcj5NdXJwaHks
IEcuPC9hdXRob3I+PGF1dGhvcj5GYWxsYWhpLVNpY2hhbmksIE0uPC9hdXRob3I+PGF1dGhvcj5E
dXR0b24tUmVnZXN0ZXIsIEsuPC9hdXRob3I+PGF1dGhvcj5MaW4sIEouIFIuPC9hdXRob3I+PGF1
dGhvcj5Db2hlbiwgTy48L2F1dGhvcj48YXV0aG9yPlNoYWgsIFAuPC9hdXRob3I+PGF1dGhvcj5M
dSwgRC48L2F1dGhvcj48YXV0aG9yPkdlbnNoYWZ0LCBBLiBTLjwvYXV0aG9yPjxhdXRob3I+SHVn
aGVzLCBULiBLLjwvYXV0aG9yPjxhdXRob3I+WmllZ2xlciwgQy4gRy48L2F1dGhvcj48YXV0aG9y
PkthemVyLCBTLiBXLjwvYXV0aG9yPjxhdXRob3I+R2FpbGxhcmQsIEEuPC9hdXRob3I+PGF1dGhv
cj5Lb2xiLCBLLiBFLjwvYXV0aG9yPjxhdXRob3I+VmlsbGFuaSwgQS4gQy48L2F1dGhvcj48YXV0
aG9yPkpvaGFubmVzc2VuLCBDLiBNLjwvYXV0aG9yPjxhdXRob3I+QW5kcmVldiwgQS4gWS48L2F1
dGhvcj48YXV0aG9yPlZhbiBBbGxlbiwgRS4gTS48L2F1dGhvcj48YXV0aG9yPkJlcnRhZ25vbGxp
LCBNLjwvYXV0aG9yPjxhdXRob3I+U29yZ2VyLCBQLiBLLjwvYXV0aG9yPjxhdXRob3I+U3VsbGl2
YW4sIFIuIEouPC9hdXRob3I+PGF1dGhvcj5GbGFoZXJ0eSwgSy4gVC48L2F1dGhvcj48YXV0aG9y
PkZyZWRlcmljaywgRC4gVC48L2F1dGhvcj48YXV0aG9yPkphbmUtVmFsYnVlbmEsIEouPC9hdXRo
b3I+PGF1dGhvcj5Zb29uLCBDLiBILjwvYXV0aG9yPjxhdXRob3I+Um96ZW5ibGF0dC1Sb3Nlbiwg
Ty48L2F1dGhvcj48YXV0aG9yPlNoYWxlaywgQS4gSy48L2F1dGhvcj48YXV0aG9yPlJlZ2V2LCBB
LjwvYXV0aG9yPjxhdXRob3I+R2FycmF3YXksIEwuIEEuPC9hdXRob3I+PC9hdXRob3JzPjwvY29u
dHJpYnV0b3JzPjxhdXRoLWFkZHJlc3M+QnJvYWQgSW5zdGl0dXRlIG9mIE1JVCBhbmQgSGFydmFy
ZCwgQ2FtYnJpZGdlLCBNQSAwMjE0MiwgVVNBLiYjeEQ7QnJvYWQgSW5zdGl0dXRlIG9mIE1JVCBh
bmQgSGFydmFyZCwgQ2FtYnJpZGdlLCBNQSAwMjE0MiwgVVNBLiBEZXBhcnRtZW50IG9mIE1lZGlj
YWwgT25jb2xvZ3ksIERhbmEtRmFyYmVyIENhbmNlciBJbnN0aXR1dGUsIEhhcnZhcmQgTWVkaWNh
bCBTY2hvb2wsIEJvc3RvbiwgTUEgMDIyMTUsIFVTQS4gQ2VudGVyIGZvciBDYW5jZXIgUHJlY2lz
aW9uIE1lZGljaW5lLCBEYW5hLUZhcmJlciBDYW5jZXIgSW5zdGl0dXRlLCBCb3N0b24sIE1BIDAy
MjE1LCBVU0EuIGJpemFyQHBhcnRuZXJzLm9yZyBhcmVnZXZAYnJvYWRpbnN0aXR1dGUub3JnIGxl
dmlfZ2FycmF3YXlAZGZjaS5oYXJ2YXJkLmVkdS4mI3hEO0Jyb2FkIEluc3RpdHV0ZSBvZiBNSVQg
YW5kIEhhcnZhcmQsIENhbWJyaWRnZSwgTUEgMDIxNDIsIFVTQS4gSW5zdGl0dXRlIGZvciBNZWRp
Y2FsIEVuZ2luZWVyaW5nIGFuZCBTY2llbmNlLCBNYXNzYWNodXNldHRzIEluc3RpdHV0ZSBvZiBU
ZWNobm9sb2d5IChNSVQpLCBDYW1icmlkZ2UsIE1BIDAyMTM5LCBVU0EuIERlcGFydG1lbnQgb2Yg
Q2hlbWlzdHJ5LCBNSVQsIENhbWJyaWRnZSwgTUEgMDIxNDIsIFVTQS4gUmFnb24gSW5zdGl0dXRl
IG9mIE1hc3NhY2h1c2V0dHMgR2VuZXJhbCBIb3NwaXRhbCwgTUlUIGFuZCBIYXJ2YXJkIFVuaXZl
cnNpdHksIENhbWJyaWRnZSwgTUEgMDIxMzksIFVTQS4mI3hEO0Jyb2FkIEluc3RpdHV0ZSBvZiBN
SVQgYW5kIEhhcnZhcmQsIENhbWJyaWRnZSwgTUEgMDIxNDIsIFVTQS4gRGVwYXJ0bWVudCBvZiBN
ZWRpY2FsIE9uY29sb2d5LCBEYW5hLUZhcmJlciBDYW5jZXIgSW5zdGl0dXRlLCBIYXJ2YXJkIE1l
ZGljYWwgU2Nob29sLCBCb3N0b24sIE1BIDAyMjE1LCBVU0EuIENlbnRlciBmb3IgQ2FuY2VyIFBy
ZWNpc2lvbiBNZWRpY2luZSwgRGFuYS1GYXJiZXIgQ2FuY2VyIEluc3RpdHV0ZSwgQm9zdG9uLCBN
QSAwMjIxNSwgVVNBLiYjeEQ7RGVwYXJ0bWVudCBvZiBQYXRob2xvZ3ksIEJyaWdoYW0gYW5kIFdv
bWVuJmFwb3M7cyBIb3NwaXRhbCwgSGFydmFyZCBNZWRpY2FsIFNjaG9vbCwgQm9zdG9uLCBNQSAw
MjExNSwgVVNBLiYjeEQ7UHJvZ3JhbSBpbiBUaGVyYXBldXRpYyBTY2llbmNlcywgRGVwYXJ0bWVu
dCBvZiBTeXN0ZW1zIEJpb2xvZ3ksIEhhcnZhcmQgTWVkaWNhbCBTY2hvb2wsIEJvc3RvbiwgTUEg
MDIxMTUsIFVTQS4mI3hEO0Jyb2FkIEluc3RpdHV0ZSBvZiBNSVQgYW5kIEhhcnZhcmQsIENhbWJy
aWRnZSwgTUEgMDIxNDIsIFVTQS4gRGVwYXJ0bWVudCBvZiBNZWRpY2FsIE9uY29sb2d5LCBEYW5h
LUZhcmJlciBDYW5jZXIgSW5zdGl0dXRlLCBIYXJ2YXJkIE1lZGljYWwgU2Nob29sLCBCb3N0b24s
IE1BIDAyMjE1LCBVU0EuIERlcGFydG1lbnQgb2YgR2VuZXRpY3MgYW5kIENvbXB1dGF0aW9uYWwg
QmlvbG9neSwgUUlNUiBCZXJnaG9mZXIgTWVkaWNhbCBSZXNlYXJjaCBJbnN0aXR1dGUsIEJyaXNi
YW5lLCBRdWVlbnNsYW5kLCBBdXN0cmFsaWEuJiN4RDtITVMgTElOQ1MgQ2VudGVyIGFuZCBMYWJv
cmF0b3J5IG9mIFN5c3RlbXMgUGhhcm1hY29sb2d5LCBIYXJ2YXJkIE1lZGljYWwgU2Nob29sLCBC
b3N0b24sIE1BIDAyMTE1LCBVU0EuJiN4RDtEZXBhcnRtZW50IG9mIE1lZGljYWwgT25jb2xvZ3ks
IERhbmEtRmFyYmVyIENhbmNlciBJbnN0aXR1dGUsIEhhcnZhcmQgTWVkaWNhbCBTY2hvb2wsIEJv
c3RvbiwgTUEgMDIyMTUsIFVTQS4mI3hEO0Jyb2FkIEluc3RpdHV0ZSBvZiBNSVQgYW5kIEhhcnZh
cmQsIENhbWJyaWRnZSwgTUEgMDIxNDIsIFVTQS4gSW5zdGl0dXRlIGZvciBNZWRpY2FsIEVuZ2lu
ZWVyaW5nIGFuZCBTY2llbmNlLCBNYXNzYWNodXNldHRzIEluc3RpdHV0ZSBvZiBUZWNobm9sb2d5
IChNSVQpLCBDYW1icmlkZ2UsIE1BIDAyMTM5LCBVU0EuIFJhZ29uIEluc3RpdHV0ZSBvZiBNYXNz
YWNodXNldHRzIEdlbmVyYWwgSG9zcGl0YWwsIE1JVCBhbmQgSGFydmFyZCBVbml2ZXJzaXR5LCBD
YW1icmlkZ2UsIE1BIDAyMTM5LCBVU0EuIERpdmlzaW9uIG9mIEhlYWx0aCBTY2llbmNlcyBhbmQg
VGVjaG5vbG9neSwgSGFydmFyZCBNZWRpY2FsIFNjaG9vbCwgQm9zdG9uLCBNQSAwMjExNSwgVVNB
LiYjeEQ7RGVwYXJ0bWVudCBvZiBTdXJnaWNhbCBPbmNvbG9neSwgRGFuYS1GYXJiZXIgQ2FuY2Vy
IEluc3RpdHV0ZSwgSGFydmFyZCBNZWRpY2FsIFNjaG9vbCwgQm9zdG9uLCBNQSAwMjIxNSwgVVNB
LiBEZXBhcnRtZW50IG9mIFN1cmdpY2FsIE9uY29sb2d5LCBCcmlnaGFtIGFuZCBXb21lbiZhcG9z
O3MgSG9zcGl0YWwsIEhhcnZhcmQgTWVkaWNhbCBTY2hvb2wsIEJvc3RvbiwgTUEgMDIxMTUsIFVT
QS4mI3hEO1Byb2dyYW0gaW4gVGhlcmFwZXV0aWMgU2NpZW5jZXMsIERlcGFydG1lbnQgb2YgU3lz
dGVtcyBCaW9sb2d5LCBIYXJ2YXJkIE1lZGljYWwgU2Nob29sLCBCb3N0b24sIE1BIDAyMTE1LCBV
U0EuIEhNUyBMSU5DUyBDZW50ZXIgYW5kIExhYm9yYXRvcnkgb2YgU3lzdGVtcyBQaGFybWFjb2xv
Z3ksIEhhcnZhcmQgTWVkaWNhbCBTY2hvb2wsIEJvc3RvbiwgTUEgMDIxMTUsIFVTQS4gTHVkd2ln
IENlbnRlciBhdCBIYXJ2YXJkLCBCb3N0b24sIE1BIDAyMjE1LCBVU0EuJiN4RDtEaXZpc2lvbiBv
ZiBNZWRpY2FsIE9uY29sb2d5LCBNYXNzYWNodXNldHRzIEdlbmVyYWwgSG9zcGl0YWwgQ2FuY2Vy
IENlbnRlciwgQm9zdG9uLCBNQSAwMjExNCwgVVNBLiYjeEQ7QnJvYWQgSW5zdGl0dXRlIG9mIE1J
VCBhbmQgSGFydmFyZCwgQ2FtYnJpZGdlLCBNQSAwMjE0MiwgVVNBLiBJbnN0aXR1dGUgZm9yIE1l
ZGljYWwgRW5naW5lZXJpbmcgYW5kIFNjaWVuY2UsIE1hc3NhY2h1c2V0dHMgSW5zdGl0dXRlIG9m
IFRlY2hub2xvZ3kgKE1JVCksIENhbWJyaWRnZSwgTUEgMDIxMzksIFVTQS4gRGVwYXJ0bWVudCBv
ZiBDaGVtaXN0cnksIE1JVCwgQ2FtYnJpZGdlLCBNQSAwMjE0MiwgVVNBLiBSYWdvbiBJbnN0aXR1
dGUgb2YgTWFzc2FjaHVzZXR0cyBHZW5lcmFsIEhvc3BpdGFsLCBNSVQgYW5kIEhhcnZhcmQgVW5p
dmVyc2l0eSwgQ2FtYnJpZGdlLCBNQSAwMjEzOSwgVVNBLiBEaXZpc2lvbiBvZiBIZWFsdGggU2Np
ZW5jZXMgYW5kIFRlY2hub2xvZ3ksIEhhcnZhcmQgTWVkaWNhbCBTY2hvb2wsIEJvc3RvbiwgTUEg
MDIxMTUsIFVTQS4gRGVwYXJ0bWVudCBvZiBJbW11bm9sb2d5LCBNYXNzYWNodXNldHRzIEdlbmVy
YWwgSG9zcGl0YWwsIEJvc3RvbiwgTUEgMDIxMTQsIFVTQS4mI3hEO0Jyb2FkIEluc3RpdHV0ZSBv
ZiBNSVQgYW5kIEhhcnZhcmQsIENhbWJyaWRnZSwgTUEgMDIxNDIsIFVTQS4gRGVwYXJ0bWVudCBv
ZiBCaW9sb2d5IGFuZCBLb2NoIEluc3RpdHV0ZSwgTUlULCBCb3N0b24sIE1BIDAyMTQyLCBVU0Eu
IEhvd2FyZCBIdWdoZXMgTWVkaWNhbCBJbnN0aXR1dGUsIENoZXZ5IENoYXNlLCBNRCAyMDgxNSwg
VVNBLiBiaXphckBwYXJ0bmVycy5vcmcgYXJlZ2V2QGJyb2FkaW5zdGl0dXRlLm9yZyBsZXZpX2dh
cnJhd2F5QGRmY2kuaGFydmFyZC5lZHUuJiN4RDtCcm9hZCBJbnN0aXR1dGUgb2YgTUlUIGFuZCBI
YXJ2YXJkLCBDYW1icmlkZ2UsIE1BIDAyMTQyLCBVU0EuIGJpemFyQHBhcnRuZXJzLm9yZyBhcmVn
ZXZAYnJvYWRpbnN0aXR1dGUub3JnIGxldmlfZ2FycmF3YXlAZGZjaS5oYXJ2YXJkLmVkdS48L2F1
dGgtYWRkcmVzcz48dGl0bGVzPjx0aXRsZT5EaXNzZWN0aW5nIHRoZSBtdWx0aWNlbGx1bGFyIGVj
b3N5c3RlbSBvZiBtZXRhc3RhdGljIG1lbGFub21hIGJ5IHNpbmdsZS1jZWxsIFJOQS1zZXE8L3Rp
dGxlPjxzZWNvbmRhcnktdGl0bGU+U2NpZW5jZTwvc2Vjb25kYXJ5LXRpdGxlPjxhbHQtdGl0bGU+
U2NpZW5jZSAoTmV3IFlvcmssIE4uWS4pPC9hbHQtdGl0bGU+PC90aXRsZXM+PHBlcmlvZGljYWw+
PGZ1bGwtdGl0bGU+U2NpZW5jZTwvZnVsbC10aXRsZT48L3BlcmlvZGljYWw+PHBhZ2VzPjE4OS05
NjwvcGFnZXM+PHZvbHVtZT4zNTI8L3ZvbHVtZT48bnVtYmVyPjYyODI8L251bWJlcj48ZWRpdGlv
bj4yMDE2LzA0LzI5PC9lZGl0aW9uPjxrZXl3b3Jkcz48a2V5d29yZD5CYXNlIFNlcXVlbmNlPC9r
ZXl3b3JkPjxrZXl3b3JkPkNlbGwgQ29tbXVuaWNhdGlvbjwva2V5d29yZD48a2V5d29yZD5DZWxs
IEN5Y2xlPC9rZXl3b3JkPjxrZXl3b3JkPkRydWcgUmVzaXN0YW5jZSwgTmVvcGxhc20vZ2VuZXRp
Y3M8L2tleXdvcmQ+PGtleXdvcmQ+RW5kb3RoZWxpYWwgQ2VsbHMvcGF0aG9sb2d5PC9rZXl3b3Jk
PjxrZXl3b3JkPkdlbm9taWNzPC9rZXl3b3JkPjxrZXl3b3JkPkh1bWFuczwva2V5d29yZD48a2V5
d29yZD5JbW11bm90aGVyYXB5PC9rZXl3b3JkPjxrZXl3b3JkPkx5bXBob2N5dGUgQWN0aXZhdGlv
bjwva2V5d29yZD48a2V5d29yZD5NZWxhbm9tYS8qZ2VuZXRpY3MvKnNlY29uZGFyeS90aGVyYXB5
PC9rZXl3b3JkPjxrZXl3b3JkPk1pY3JvcGh0aGFsbWlhLUFzc29jaWF0ZWQgVHJhbnNjcmlwdGlv
biBGYWN0b3IvbWV0YWJvbGlzbTwva2V5d29yZD48a2V5d29yZD5OZW9wbGFzbSBNZXRhc3Rhc2lz
PC9rZXl3b3JkPjxrZXl3b3JkPlJOQS9nZW5ldGljczwva2V5d29yZD48a2V5d29yZD5TZXF1ZW5j
ZSBBbmFseXNpcywgUk5BPC9rZXl3b3JkPjxrZXl3b3JkPlNpbmdsZS1DZWxsIEFuYWx5c2lzPC9r
ZXl3b3JkPjxrZXl3b3JkPlNraW4gTmVvcGxhc21zLypwYXRob2xvZ3k8L2tleXdvcmQ+PGtleXdv
cmQ+U3Ryb21hbCBDZWxscy9wYXRob2xvZ3k8L2tleXdvcmQ+PGtleXdvcmQ+VC1MeW1waG9jeXRl
cy9pbW11bm9sb2d5L3BhdGhvbG9neTwva2V5d29yZD48a2V5d29yZD5UcmFuc2NyaXB0b21lPC9r
ZXl3b3JkPjxrZXl3b3JkPipUdW1vciBNaWNyb2Vudmlyb25tZW50PC9rZXl3b3JkPjwva2V5d29y
ZHM+PGRhdGVzPjx5ZWFyPjIwMTY8L3llYXI+PHB1Yi1kYXRlcz48ZGF0ZT5BcHIgODwvZGF0ZT48
L3B1Yi1kYXRlcz48L2RhdGVzPjxpc2JuPjAwMzYtODA3NTwvaXNibj48YWNjZXNzaW9uLW51bT4y
NzEyNDQ1MjwvYWNjZXNzaW9uLW51bT48dXJscz48L3VybHM+PGN1c3RvbTI+UE1DNDk0NDUyODwv
Y3VzdG9tMj48Y3VzdG9tNj5OSUhNUzc5MTgzNzwvY3VzdG9tNj48ZWxlY3Ryb25pYy1yZXNvdXJj
ZS1udW0+MTAuMTEyNi9zY2llbmNlLmFhZDA1MDE8L2VsZWN0cm9uaWMtcmVzb3VyY2UtbnVtPjxy
ZW1vdGUtZGF0YWJhc2UtcHJvdmlkZXI+TkxNPC9yZW1vdGUtZGF0YWJhc2UtcHJvdmlkZXI+PGxh
bmd1YWdlPmVuZzwvbGFuZ3VhZ2U+PC9yZWNvcmQ+PC9DaXRlPjwvRW5kTm90ZT4A
</w:fldData>
        </w:fldChar>
      </w:r>
      <w:r w:rsidR="00BA36F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A36F1">
        <w:rPr>
          <w:rFonts w:ascii="Times New Roman" w:hAnsi="Times New Roman" w:cs="Times New Roman"/>
          <w:sz w:val="24"/>
          <w:szCs w:val="24"/>
        </w:rPr>
      </w:r>
      <w:r w:rsidR="00BA36F1">
        <w:rPr>
          <w:rFonts w:ascii="Times New Roman" w:hAnsi="Times New Roman" w:cs="Times New Roman"/>
          <w:sz w:val="24"/>
          <w:szCs w:val="24"/>
        </w:rPr>
        <w:fldChar w:fldCharType="end"/>
      </w:r>
      <w:r w:rsidRPr="00AF120D">
        <w:rPr>
          <w:rFonts w:ascii="Times New Roman" w:hAnsi="Times New Roman" w:cs="Times New Roman"/>
          <w:sz w:val="24"/>
          <w:szCs w:val="24"/>
        </w:rPr>
      </w:r>
      <w:r w:rsidRPr="00AF120D">
        <w:rPr>
          <w:rFonts w:ascii="Times New Roman" w:hAnsi="Times New Roman" w:cs="Times New Roman"/>
          <w:sz w:val="24"/>
          <w:szCs w:val="24"/>
        </w:rPr>
        <w:fldChar w:fldCharType="separate"/>
      </w:r>
      <w:r w:rsidR="00BA36F1">
        <w:rPr>
          <w:rFonts w:ascii="Times New Roman" w:hAnsi="Times New Roman" w:cs="Times New Roman"/>
          <w:noProof/>
          <w:sz w:val="24"/>
          <w:szCs w:val="24"/>
        </w:rPr>
        <w:t>(Tirosh, et al., 2016)</w:t>
      </w:r>
      <w:r w:rsidRPr="00AF120D">
        <w:rPr>
          <w:rFonts w:ascii="Times New Roman" w:hAnsi="Times New Roman" w:cs="Times New Roman"/>
          <w:sz w:val="24"/>
          <w:szCs w:val="24"/>
        </w:rPr>
        <w:fldChar w:fldCharType="end"/>
      </w:r>
      <w:r w:rsidRPr="00AF120D">
        <w:rPr>
          <w:rFonts w:ascii="Times New Roman" w:hAnsi="Times New Roman" w:cs="Times New Roman"/>
          <w:sz w:val="24"/>
          <w:szCs w:val="24"/>
        </w:rPr>
        <w:t xml:space="preserve"> (with 22,846 genes and 4,645 cells) to simulate bulk tissue RNA-Seq data with known co-regulated modules. Specifically, a single cell RNA-Seq pool </w:t>
      </w:r>
      <w:r w:rsidR="00FF417F">
        <w:rPr>
          <w:rFonts w:ascii="Times New Roman" w:hAnsi="Times New Roman" w:cs="Times New Roman"/>
          <w:sz w:val="24"/>
          <w:szCs w:val="24"/>
        </w:rPr>
        <w:t>consisting</w:t>
      </w:r>
      <w:r w:rsidR="00FF417F" w:rsidRPr="00AF120D">
        <w:rPr>
          <w:rFonts w:ascii="Times New Roman" w:hAnsi="Times New Roman" w:cs="Times New Roman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sz w:val="24"/>
          <w:szCs w:val="24"/>
        </w:rPr>
        <w:t>of counts data of 4,466 cells of six annotated cell types</w:t>
      </w:r>
      <w:r w:rsidR="00FF417F">
        <w:rPr>
          <w:rFonts w:ascii="Times New Roman" w:hAnsi="Times New Roman" w:cs="Times New Roman"/>
          <w:sz w:val="24"/>
          <w:szCs w:val="24"/>
        </w:rPr>
        <w:t>,</w:t>
      </w:r>
      <w:r w:rsidRPr="00AF120D">
        <w:rPr>
          <w:rFonts w:ascii="Times New Roman" w:hAnsi="Times New Roman" w:cs="Times New Roman"/>
          <w:sz w:val="24"/>
          <w:szCs w:val="24"/>
        </w:rPr>
        <w:t xml:space="preserve"> namely B-, T-, endothelial, fibroblast, macrophage, and cancer cells</w:t>
      </w:r>
      <w:r w:rsidR="00FF417F">
        <w:rPr>
          <w:rFonts w:ascii="Times New Roman" w:hAnsi="Times New Roman" w:cs="Times New Roman"/>
          <w:sz w:val="24"/>
          <w:szCs w:val="24"/>
        </w:rPr>
        <w:t>,</w:t>
      </w:r>
      <w:r w:rsidRPr="00AF120D">
        <w:rPr>
          <w:rFonts w:ascii="Times New Roman" w:hAnsi="Times New Roman" w:cs="Times New Roman"/>
          <w:sz w:val="24"/>
          <w:szCs w:val="24"/>
        </w:rPr>
        <w:t xml:space="preserve"> </w:t>
      </w:r>
      <w:r w:rsidR="00FF417F">
        <w:rPr>
          <w:rFonts w:ascii="Times New Roman" w:hAnsi="Times New Roman" w:cs="Times New Roman"/>
          <w:sz w:val="24"/>
          <w:szCs w:val="24"/>
        </w:rPr>
        <w:t>was</w:t>
      </w:r>
      <w:r w:rsidR="00FF417F" w:rsidRPr="00AF120D">
        <w:rPr>
          <w:rFonts w:ascii="Times New Roman" w:hAnsi="Times New Roman" w:cs="Times New Roman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sz w:val="24"/>
          <w:szCs w:val="24"/>
        </w:rPr>
        <w:t>constructed. The top 1,000 cell type</w:t>
      </w:r>
      <w:r w:rsidR="00FF417F">
        <w:rPr>
          <w:rFonts w:ascii="Times New Roman" w:hAnsi="Times New Roman" w:cs="Times New Roman"/>
          <w:sz w:val="24"/>
          <w:szCs w:val="24"/>
        </w:rPr>
        <w:t>-</w:t>
      </w:r>
      <w:r w:rsidRPr="00AF120D">
        <w:rPr>
          <w:rFonts w:ascii="Times New Roman" w:hAnsi="Times New Roman" w:cs="Times New Roman"/>
          <w:sz w:val="24"/>
          <w:szCs w:val="24"/>
        </w:rPr>
        <w:t xml:space="preserve">specific expressed genes of each cell type were identified by using </w:t>
      </w:r>
      <w:r w:rsidR="00FF417F">
        <w:rPr>
          <w:rFonts w:ascii="Times New Roman" w:hAnsi="Times New Roman" w:cs="Times New Roman"/>
          <w:sz w:val="24"/>
          <w:szCs w:val="24"/>
        </w:rPr>
        <w:t xml:space="preserve">the </w:t>
      </w:r>
      <w:r w:rsidRPr="00AF120D">
        <w:rPr>
          <w:rFonts w:ascii="Times New Roman" w:hAnsi="Times New Roman" w:cs="Times New Roman"/>
          <w:sz w:val="24"/>
          <w:szCs w:val="24"/>
        </w:rPr>
        <w:t xml:space="preserve">Z- score of the mean of each gene’s expression level in each cell type. </w:t>
      </w:r>
    </w:p>
    <w:p w14:paraId="0331A4D9" w14:textId="18B083DE" w:rsidR="00F24467" w:rsidRPr="00AF120D" w:rsidRDefault="00192561" w:rsidP="00AF120D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For each round of the simulation, the number of bulk tissue samples and co-regulation modules</w:t>
      </w:r>
      <w:r w:rsidR="00FF4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 simulated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first defined. Then the genes of each co-regulation module</w:t>
      </w:r>
      <w:r w:rsidR="008B0B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denoted as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k</m:t>
            </m:r>
          </m:sub>
        </m:sSub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B0B1C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specified by randomly selecting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k</m:t>
            </m:r>
          </m:sub>
        </m:sSub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from the top 1,000 cell type</w:t>
      </w:r>
      <w:r w:rsidR="008B0B1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specific expressed genes of one cell type. A co-regulation strength matrix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then simulated from a bimodal distribution over (0,1), with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P[i,k]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0B1C">
        <w:rPr>
          <w:rFonts w:ascii="Times New Roman" w:hAnsi="Times New Roman" w:cs="Times New Roman"/>
          <w:color w:val="000000" w:themeColor="text1"/>
          <w:sz w:val="24"/>
          <w:szCs w:val="24"/>
        </w:rPr>
        <w:t>denoting</w:t>
      </w:r>
      <w:r w:rsidR="008B0B1C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proportion of cells with the transcriptional regulatory signal of co-regulation module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k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bulk sample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i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 bulk tissue data is simulated by randomly drawing cells from the cell pool by following a multinomial distribution with predefined parameters and the total number of cells. For co-regulation module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k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bulk sample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i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genes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k</m:t>
            </m:r>
          </m:sub>
        </m:sSub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proportion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P[i,k]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selected cells of the cell type </w:t>
      </w:r>
      <w:r w:rsidR="008B0B1C">
        <w:rPr>
          <w:rFonts w:ascii="Times New Roman" w:hAnsi="Times New Roman" w:cs="Times New Roman"/>
          <w:color w:val="000000" w:themeColor="text1"/>
          <w:sz w:val="24"/>
          <w:szCs w:val="24"/>
        </w:rPr>
        <w:t>corresponding</w:t>
      </w:r>
      <w:r w:rsidR="008B0B1C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k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perturbed by an X-fold increase of the gene expression. Then the bulk data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i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simulated co-regulations are formed by summing the perturbed gene expression profile</w:t>
      </w:r>
      <w:r w:rsidR="008F2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selected cells and normalized to RPKM expression scale. </w:t>
      </w:r>
    </w:p>
    <w:p w14:paraId="57DABBDC" w14:textId="765C4F50" w:rsidR="00F8331E" w:rsidRPr="00AF120D" w:rsidRDefault="00192561" w:rsidP="00F8331E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rationales of this simulation approach include (1) gene expression level and noise in the bulk data are purely simulated by sum of real single-cell data without using artificially assigned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expression scale and noise; (2) co-regulation genes are modeled as a specific fold increase of a number of cell-type-specific genes in a particular subset of the cells, which characterizes the heterogeneity of transcriptional regulation among cells in a tissue; (3) multiple co-regulation modules in specific to different cell types can be simultaneously simulated. Hence, we believe the gene expression data simulated by this way can satisfactorily reflect genes co-regulated by a perturbed transcriptional regulation signal in real bulk tissue data. The pseudo-code of simulation is provided as follows:</w:t>
      </w:r>
    </w:p>
    <w:p w14:paraId="034A16E8" w14:textId="77777777" w:rsidR="00081810" w:rsidRPr="00204BF2" w:rsidRDefault="00081810" w:rsidP="00081810">
      <w:pPr>
        <w:spacing w:line="360" w:lineRule="auto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18"/>
              <w:szCs w:val="18"/>
            </w:rPr>
            <m:t>For k in 1 to #co-regulation modules</m:t>
          </m:r>
        </m:oMath>
      </m:oMathPara>
    </w:p>
    <w:p w14:paraId="4C5D70E3" w14:textId="77777777" w:rsidR="00081810" w:rsidRPr="00204BF2" w:rsidRDefault="00494AF0" w:rsidP="00081810">
      <w:pPr>
        <w:spacing w:line="360" w:lineRule="auto"/>
        <w:ind w:left="720" w:firstLine="720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18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18"/>
                  <w:szCs w:val="18"/>
                </w:rPr>
                <m:t>k</m:t>
              </m:r>
            </m:sub>
          </m:sSub>
          <m:r>
            <w:rPr>
              <w:rFonts w:ascii="Cambria Math" w:hAnsi="Cambria Math" w:cs="Arial"/>
              <w:sz w:val="18"/>
              <w:szCs w:val="18"/>
            </w:rPr>
            <m:t xml:space="preserve">≜Randomly select </m:t>
          </m:r>
          <m:sSub>
            <m:sSubPr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18"/>
                </w:rPr>
                <m:t>M</m:t>
              </m:r>
            </m:e>
            <m:sub>
              <m:r>
                <w:rPr>
                  <w:rFonts w:ascii="Cambria Math" w:hAnsi="Cambria Math" w:cs="Arial"/>
                  <w:sz w:val="18"/>
                  <w:szCs w:val="18"/>
                </w:rPr>
                <m:t>k</m:t>
              </m:r>
            </m:sub>
          </m:sSub>
          <m:r>
            <w:rPr>
              <w:rFonts w:ascii="Cambria Math" w:hAnsi="Cambria Math" w:cs="Arial"/>
              <w:sz w:val="18"/>
              <w:szCs w:val="18"/>
            </w:rPr>
            <m:t xml:space="preserve"> genes from the cell type specifically expressed genes of one cell type</m:t>
          </m:r>
        </m:oMath>
      </m:oMathPara>
    </w:p>
    <w:p w14:paraId="37C08D8F" w14:textId="77777777" w:rsidR="00081810" w:rsidRPr="00204BF2" w:rsidRDefault="00081810" w:rsidP="00081810">
      <w:pPr>
        <w:spacing w:line="360" w:lineRule="auto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18"/>
              <w:szCs w:val="18"/>
            </w:rPr>
            <m:t>For i in 1 to #Bulk tissue data</m:t>
          </m:r>
        </m:oMath>
      </m:oMathPara>
    </w:p>
    <w:p w14:paraId="7103704D" w14:textId="77777777" w:rsidR="00081810" w:rsidRPr="00204BF2" w:rsidRDefault="00081810" w:rsidP="00081810">
      <w:pPr>
        <w:spacing w:line="360" w:lineRule="auto"/>
        <w:rPr>
          <w:rFonts w:ascii="Arial" w:hAnsi="Arial" w:cs="Arial"/>
          <w:sz w:val="18"/>
          <w:szCs w:val="18"/>
        </w:rPr>
      </w:pPr>
      <w:r w:rsidRPr="00204BF2">
        <w:rPr>
          <w:rFonts w:ascii="Arial" w:hAnsi="Arial" w:cs="Arial"/>
          <w:sz w:val="18"/>
          <w:szCs w:val="18"/>
        </w:rPr>
        <w:tab/>
      </w:r>
      <m:oMath>
        <m:r>
          <w:rPr>
            <w:rFonts w:ascii="Cambria Math" w:hAnsi="Cambria Math" w:cs="Arial"/>
            <w:sz w:val="18"/>
            <w:szCs w:val="18"/>
          </w:rPr>
          <m:t>For k in 1 to #co-regulation modules</m:t>
        </m:r>
      </m:oMath>
    </w:p>
    <w:p w14:paraId="2BF83382" w14:textId="77777777" w:rsidR="00081810" w:rsidRPr="00204BF2" w:rsidRDefault="00081810" w:rsidP="00081810">
      <w:pPr>
        <w:spacing w:line="360" w:lineRule="auto"/>
        <w:rPr>
          <w:rFonts w:ascii="Arial" w:hAnsi="Arial" w:cs="Arial"/>
          <w:sz w:val="18"/>
          <w:szCs w:val="18"/>
        </w:rPr>
      </w:pPr>
      <w:r w:rsidRPr="00204BF2">
        <w:rPr>
          <w:rFonts w:ascii="Arial" w:hAnsi="Arial" w:cs="Arial"/>
          <w:sz w:val="18"/>
          <w:szCs w:val="18"/>
        </w:rPr>
        <w:tab/>
      </w:r>
      <w:r w:rsidRPr="00204BF2">
        <w:rPr>
          <w:rFonts w:ascii="Arial" w:hAnsi="Arial" w:cs="Arial"/>
          <w:sz w:val="18"/>
          <w:szCs w:val="18"/>
        </w:rPr>
        <w:tab/>
      </w:r>
      <m:oMath>
        <m:r>
          <w:rPr>
            <w:rFonts w:ascii="Cambria Math" w:hAnsi="Cambria Math" w:cs="Arial"/>
            <w:sz w:val="18"/>
            <w:szCs w:val="18"/>
          </w:rPr>
          <m:t>Randomly simulate P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i,k</m:t>
            </m:r>
          </m:e>
        </m:d>
        <m:r>
          <w:rPr>
            <w:rFonts w:ascii="Cambria Math" w:hAnsi="Cambria Math" w:cs="Arial"/>
            <w:sz w:val="18"/>
            <w:szCs w:val="18"/>
          </w:rPr>
          <m:t xml:space="preserve">≜proportion of cells with a perturbed expression </m:t>
        </m:r>
      </m:oMath>
    </w:p>
    <w:p w14:paraId="6BDCCDAD" w14:textId="77777777" w:rsidR="00081810" w:rsidRPr="00204BF2" w:rsidRDefault="00081810" w:rsidP="00081810">
      <w:pPr>
        <w:spacing w:line="360" w:lineRule="auto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18"/>
              <w:szCs w:val="18"/>
            </w:rPr>
            <m:t>For i in 1 to #Bulk tissue data</m:t>
          </m:r>
        </m:oMath>
      </m:oMathPara>
    </w:p>
    <w:p w14:paraId="10CB62AE" w14:textId="77777777" w:rsidR="00081810" w:rsidRPr="00204BF2" w:rsidRDefault="00081810" w:rsidP="00081810">
      <w:pPr>
        <w:spacing w:line="360" w:lineRule="auto"/>
        <w:rPr>
          <w:rFonts w:ascii="Arial" w:hAnsi="Arial" w:cs="Arial"/>
          <w:sz w:val="18"/>
          <w:szCs w:val="18"/>
        </w:rPr>
      </w:pPr>
      <w:r w:rsidRPr="00204BF2">
        <w:rPr>
          <w:rFonts w:ascii="Arial" w:hAnsi="Arial" w:cs="Arial"/>
          <w:sz w:val="18"/>
          <w:szCs w:val="18"/>
        </w:rPr>
        <w:tab/>
      </w:r>
      <m:oMath>
        <m:r>
          <w:rPr>
            <w:rFonts w:ascii="Cambria Math" w:hAnsi="Cambria Math" w:cs="Arial"/>
            <w:sz w:val="18"/>
            <w:szCs w:val="18"/>
          </w:rPr>
          <m:t>Randomly select N cells from the cell pool with a multinomial distribution with replacement</m:t>
        </m:r>
      </m:oMath>
      <w:r w:rsidRPr="00204BF2">
        <w:rPr>
          <w:rFonts w:ascii="Arial" w:hAnsi="Arial" w:cs="Arial"/>
          <w:sz w:val="18"/>
          <w:szCs w:val="18"/>
        </w:rPr>
        <w:t xml:space="preserve"> </w:t>
      </w:r>
    </w:p>
    <w:p w14:paraId="6595785D" w14:textId="77777777" w:rsidR="00081810" w:rsidRPr="00204BF2" w:rsidRDefault="00081810" w:rsidP="00081810">
      <w:pPr>
        <w:spacing w:line="360" w:lineRule="auto"/>
        <w:ind w:left="720" w:firstLine="720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18"/>
              <w:szCs w:val="18"/>
            </w:rPr>
            <m:t>For k in 1 to #co-regulation modules</m:t>
          </m:r>
        </m:oMath>
      </m:oMathPara>
    </w:p>
    <w:p w14:paraId="323768BE" w14:textId="77777777" w:rsidR="00081810" w:rsidRPr="00204BF2" w:rsidRDefault="00081810" w:rsidP="00081810">
      <w:pPr>
        <w:spacing w:line="360" w:lineRule="auto"/>
        <w:ind w:left="1440" w:firstLine="720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18"/>
              <w:szCs w:val="18"/>
            </w:rPr>
            <m:t>Choose P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 w:cs="Arial"/>
                  <w:sz w:val="18"/>
                  <w:szCs w:val="18"/>
                </w:rPr>
                <m:t>i,k</m:t>
              </m:r>
            </m:e>
          </m:d>
          <m:r>
            <w:rPr>
              <w:rFonts w:ascii="Cambria Math" w:hAnsi="Cambria Math" w:cs="Arial"/>
              <w:sz w:val="18"/>
              <w:szCs w:val="18"/>
            </w:rPr>
            <m:t xml:space="preserve"> proportion of cells of the cell type coresponds to the coregulation module k</m:t>
          </m:r>
        </m:oMath>
      </m:oMathPara>
    </w:p>
    <w:p w14:paraId="12BA1C84" w14:textId="77777777" w:rsidR="00081810" w:rsidRPr="00204BF2" w:rsidRDefault="00081810" w:rsidP="00081810">
      <w:pPr>
        <w:spacing w:line="360" w:lineRule="auto"/>
        <w:ind w:left="1440" w:firstLine="720"/>
        <w:rPr>
          <w:rFonts w:ascii="Arial" w:hAnsi="Arial" w:cs="Arial"/>
          <w:sz w:val="18"/>
          <w:szCs w:val="18"/>
        </w:rPr>
      </w:pPr>
      <m:oMath>
        <m:r>
          <w:rPr>
            <w:rFonts w:ascii="Cambria Math" w:hAnsi="Cambria Math" w:cs="Arial"/>
            <w:sz w:val="18"/>
            <w:szCs w:val="18"/>
          </w:rPr>
          <m:t xml:space="preserve">Perturb expression of </m:t>
        </m:r>
        <m:sSub>
          <m:sSub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Arial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 w:cs="Arial"/>
                <w:sz w:val="18"/>
                <w:szCs w:val="18"/>
              </w:rPr>
              <m:t>k</m:t>
            </m:r>
          </m:sub>
        </m:sSub>
        <m:r>
          <w:rPr>
            <w:rFonts w:ascii="Cambria Math" w:hAnsi="Cambria Math" w:cs="Arial"/>
            <w:sz w:val="18"/>
            <w:szCs w:val="18"/>
          </w:rPr>
          <m:t xml:space="preserve"> in the chosen cells by a X-fold increase</m:t>
        </m:r>
      </m:oMath>
      <w:r w:rsidRPr="00204BF2">
        <w:rPr>
          <w:rFonts w:ascii="Arial" w:hAnsi="Arial" w:cs="Arial"/>
          <w:sz w:val="18"/>
          <w:szCs w:val="18"/>
        </w:rPr>
        <w:tab/>
      </w:r>
    </w:p>
    <w:p w14:paraId="08E49F1E" w14:textId="77777777" w:rsidR="00081810" w:rsidRPr="00204BF2" w:rsidRDefault="00081810" w:rsidP="00081810">
      <w:pPr>
        <w:spacing w:line="360" w:lineRule="auto"/>
        <w:ind w:left="720" w:firstLine="720"/>
        <w:rPr>
          <w:rFonts w:ascii="Arial" w:hAnsi="Arial" w:cs="Arial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18"/>
              <w:szCs w:val="18"/>
            </w:rPr>
            <m:t xml:space="preserve">Simulate the ith bulk tissue data by sum of the perturbed gene expression of the selected N cells </m:t>
          </m:r>
        </m:oMath>
      </m:oMathPara>
    </w:p>
    <w:p w14:paraId="06335176" w14:textId="77777777" w:rsidR="00DE3F2E" w:rsidRDefault="00DE3F2E" w:rsidP="00081810">
      <w:pPr>
        <w:spacing w:line="480" w:lineRule="auto"/>
        <w:rPr>
          <w:rFonts w:ascii="Times New Roman" w:hAnsi="Times New Roman" w:cs="Times New Roman"/>
          <w:sz w:val="22"/>
          <w:szCs w:val="24"/>
        </w:rPr>
      </w:pPr>
    </w:p>
    <w:p w14:paraId="1E2963DC" w14:textId="0229530B" w:rsidR="00057CB3" w:rsidRPr="005944E2" w:rsidRDefault="00192561" w:rsidP="00DE3F2E">
      <w:pPr>
        <w:spacing w:line="480" w:lineRule="auto"/>
        <w:ind w:firstLine="720"/>
        <w:rPr>
          <w:rFonts w:ascii="Times New Roman" w:hAnsi="Times New Roman" w:cs="Times New Roman"/>
          <w:color w:val="FF0000"/>
          <w:sz w:val="22"/>
          <w:szCs w:val="24"/>
        </w:rPr>
      </w:pPr>
      <w:r w:rsidRPr="005944E2">
        <w:rPr>
          <w:rFonts w:ascii="Times New Roman" w:hAnsi="Times New Roman" w:cs="Times New Roman"/>
          <w:color w:val="FF0000"/>
          <w:sz w:val="22"/>
          <w:szCs w:val="24"/>
        </w:rPr>
        <w:t xml:space="preserve">Note that there are many simulators to generate RNA-Seq data, yet none of them </w:t>
      </w:r>
      <w:r w:rsidR="00E961A1">
        <w:rPr>
          <w:rFonts w:ascii="Times New Roman" w:hAnsi="Times New Roman" w:cs="Times New Roman"/>
          <w:color w:val="FF0000"/>
          <w:sz w:val="22"/>
          <w:szCs w:val="24"/>
        </w:rPr>
        <w:t>can</w:t>
      </w:r>
      <w:r w:rsidR="00E961A1" w:rsidRPr="005944E2">
        <w:rPr>
          <w:rFonts w:ascii="Times New Roman" w:hAnsi="Times New Roman" w:cs="Times New Roman"/>
          <w:color w:val="FF0000"/>
          <w:sz w:val="22"/>
          <w:szCs w:val="24"/>
        </w:rPr>
        <w:t xml:space="preserve"> </w:t>
      </w:r>
      <w:r w:rsidRPr="005944E2">
        <w:rPr>
          <w:rFonts w:ascii="Times New Roman" w:hAnsi="Times New Roman" w:cs="Times New Roman"/>
          <w:color w:val="FF0000"/>
          <w:sz w:val="22"/>
          <w:szCs w:val="24"/>
        </w:rPr>
        <w:t xml:space="preserve">generate co-regulated modules. A summary of existing simulators is shown in </w:t>
      </w:r>
      <w:r w:rsidR="003040B2" w:rsidRPr="005944E2">
        <w:rPr>
          <w:rFonts w:ascii="Times New Roman" w:hAnsi="Times New Roman" w:cs="Times New Roman"/>
          <w:color w:val="FF0000"/>
          <w:sz w:val="22"/>
          <w:szCs w:val="24"/>
        </w:rPr>
        <w:t>Table S1</w:t>
      </w:r>
      <w:r w:rsidRPr="005944E2">
        <w:rPr>
          <w:rFonts w:ascii="Times New Roman" w:hAnsi="Times New Roman" w:cs="Times New Roman"/>
          <w:color w:val="FF0000"/>
          <w:sz w:val="22"/>
          <w:szCs w:val="24"/>
        </w:rPr>
        <w:t>.</w:t>
      </w:r>
    </w:p>
    <w:p w14:paraId="2ABAD102" w14:textId="4A4BDA0A" w:rsidR="00DE3F2E" w:rsidRPr="00B841B8" w:rsidRDefault="00081810" w:rsidP="00081810">
      <w:pPr>
        <w:spacing w:line="480" w:lineRule="auto"/>
        <w:rPr>
          <w:rFonts w:ascii="Times New Roman" w:hAnsi="Times New Roman" w:cs="Times New Roman"/>
          <w:color w:val="FF0000"/>
          <w:sz w:val="24"/>
          <w:szCs w:val="28"/>
        </w:rPr>
      </w:pPr>
      <w:r w:rsidRPr="00B841B8">
        <w:rPr>
          <w:rFonts w:ascii="Times New Roman" w:eastAsia="Times New Roman" w:hAnsi="Times New Roman" w:cs="Times New Roman"/>
          <w:b/>
          <w:bCs/>
          <w:color w:val="FF0000"/>
          <w:sz w:val="22"/>
          <w:szCs w:val="24"/>
        </w:rPr>
        <w:t>Table S1. A summary of existing RNA-Seq data simulators</w:t>
      </w:r>
    </w:p>
    <w:tbl>
      <w:tblPr>
        <w:tblStyle w:val="TableGrid"/>
        <w:tblW w:w="1052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2700"/>
        <w:gridCol w:w="2970"/>
        <w:gridCol w:w="3595"/>
      </w:tblGrid>
      <w:tr w:rsidR="00610A6D" w14:paraId="4E5893CB" w14:textId="77777777" w:rsidTr="005748CB">
        <w:trPr>
          <w:trHeight w:val="290"/>
        </w:trPr>
        <w:tc>
          <w:tcPr>
            <w:tcW w:w="1260" w:type="dxa"/>
          </w:tcPr>
          <w:p w14:paraId="141A4903" w14:textId="683EBFAA" w:rsidR="00DE3F2E" w:rsidRPr="005944E2" w:rsidRDefault="00192561" w:rsidP="005944E2">
            <w:pPr>
              <w:widowControl/>
              <w:spacing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  <w:t>Simulator</w:t>
            </w:r>
          </w:p>
        </w:tc>
        <w:tc>
          <w:tcPr>
            <w:tcW w:w="2700" w:type="dxa"/>
          </w:tcPr>
          <w:p w14:paraId="4F6FC591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  <w:t>Description</w:t>
            </w:r>
          </w:p>
        </w:tc>
        <w:tc>
          <w:tcPr>
            <w:tcW w:w="2970" w:type="dxa"/>
          </w:tcPr>
          <w:p w14:paraId="0DFB1E7A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  <w:t>Input &amp; Output</w:t>
            </w:r>
          </w:p>
        </w:tc>
        <w:tc>
          <w:tcPr>
            <w:tcW w:w="3595" w:type="dxa"/>
          </w:tcPr>
          <w:p w14:paraId="75CCD6C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2"/>
                <w:lang w:eastAsia="zh-TW"/>
              </w:rPr>
              <w:t>Advantage</w:t>
            </w:r>
          </w:p>
        </w:tc>
      </w:tr>
      <w:tr w:rsidR="00610A6D" w14:paraId="175E01CD" w14:textId="77777777" w:rsidTr="005748CB">
        <w:trPr>
          <w:trHeight w:val="2055"/>
        </w:trPr>
        <w:tc>
          <w:tcPr>
            <w:tcW w:w="1260" w:type="dxa"/>
          </w:tcPr>
          <w:p w14:paraId="372AA432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Polyester</w:t>
            </w:r>
          </w:p>
        </w:tc>
        <w:tc>
          <w:tcPr>
            <w:tcW w:w="2700" w:type="dxa"/>
          </w:tcPr>
          <w:p w14:paraId="79E9D6A5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R package designed to simulate RNA-seq data; </w:t>
            </w:r>
          </w:p>
          <w:p w14:paraId="1ADC78E5" w14:textId="77777777" w:rsidR="00DE3F2E" w:rsidRPr="005944E2" w:rsidRDefault="00DE3F2E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</w:p>
        </w:tc>
        <w:tc>
          <w:tcPr>
            <w:tcW w:w="2970" w:type="dxa"/>
          </w:tcPr>
          <w:p w14:paraId="1716B3E6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annotated transcript nucleotide sequences</w:t>
            </w:r>
          </w:p>
          <w:p w14:paraId="5D0035B3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RNA-seq reads</w:t>
            </w:r>
          </w:p>
        </w:tc>
        <w:tc>
          <w:tcPr>
            <w:tcW w:w="3595" w:type="dxa"/>
          </w:tcPr>
          <w:p w14:paraId="6C19083D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the ability to simulate reads indicating isoform-level differential expression across biological replicates for a variety of experimental designs.</w:t>
            </w:r>
          </w:p>
        </w:tc>
      </w:tr>
      <w:tr w:rsidR="00610A6D" w14:paraId="7FCB7663" w14:textId="77777777" w:rsidTr="005748CB">
        <w:trPr>
          <w:trHeight w:val="1753"/>
        </w:trPr>
        <w:tc>
          <w:tcPr>
            <w:tcW w:w="1260" w:type="dxa"/>
          </w:tcPr>
          <w:p w14:paraId="0C77CFD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lastRenderedPageBreak/>
              <w:t>BEERS</w:t>
            </w:r>
          </w:p>
        </w:tc>
        <w:tc>
          <w:tcPr>
            <w:tcW w:w="2700" w:type="dxa"/>
          </w:tcPr>
          <w:p w14:paraId="6B6D580D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 simulation engine for generating RNA-Seq data;</w:t>
            </w:r>
          </w:p>
          <w:p w14:paraId="5CD7C89B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</w:t>
            </w:r>
          </w:p>
        </w:tc>
        <w:tc>
          <w:tcPr>
            <w:tcW w:w="2970" w:type="dxa"/>
          </w:tcPr>
          <w:p w14:paraId="5D37D313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a pool of gene models and feature quantifications file</w:t>
            </w:r>
          </w:p>
          <w:p w14:paraId="41A967E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DNA and protein sequence alignment</w:t>
            </w:r>
          </w:p>
        </w:tc>
        <w:tc>
          <w:tcPr>
            <w:tcW w:w="3595" w:type="dxa"/>
          </w:tcPr>
          <w:p w14:paraId="1B03E741" w14:textId="692C54A0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generate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simulated sequence read pairs with characteristics similar to those observed in Illumina sequence reads.</w:t>
            </w:r>
          </w:p>
        </w:tc>
      </w:tr>
      <w:tr w:rsidR="00610A6D" w14:paraId="7679B8CA" w14:textId="77777777" w:rsidTr="005748CB">
        <w:trPr>
          <w:trHeight w:val="1753"/>
        </w:trPr>
        <w:tc>
          <w:tcPr>
            <w:tcW w:w="1260" w:type="dxa"/>
          </w:tcPr>
          <w:p w14:paraId="55890414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FUSIM</w:t>
            </w:r>
          </w:p>
        </w:tc>
        <w:tc>
          <w:tcPr>
            <w:tcW w:w="2700" w:type="dxa"/>
          </w:tcPr>
          <w:p w14:paraId="046E463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simulates fusion transcripts</w:t>
            </w:r>
          </w:p>
        </w:tc>
        <w:tc>
          <w:tcPr>
            <w:tcW w:w="2970" w:type="dxa"/>
          </w:tcPr>
          <w:p w14:paraId="15886262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Input: Number of fusion transcripts to generate, gene model, </w:t>
            </w: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faidx</w:t>
            </w:r>
            <w:proofErr w:type="spellEnd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-indexed reference genome, RNA-seq read alignments</w:t>
            </w:r>
          </w:p>
          <w:p w14:paraId="2C32F822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</w:t>
            </w:r>
            <w:r w:rsidRPr="005944E2">
              <w:rPr>
                <w:rFonts w:ascii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Raw fusion sequences</w:t>
            </w:r>
          </w:p>
        </w:tc>
        <w:tc>
          <w:tcPr>
            <w:tcW w:w="3595" w:type="dxa"/>
          </w:tcPr>
          <w:p w14:paraId="3A660279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assemble a dataset of fusion transcripts useful for testing and benchmarking applications in fusion gene discovery, and enables comprehensive testing in silico of fusion discovery methods in transcriptome sequencing data</w:t>
            </w:r>
          </w:p>
        </w:tc>
      </w:tr>
      <w:tr w:rsidR="00610A6D" w14:paraId="6CE73E15" w14:textId="77777777" w:rsidTr="005748CB">
        <w:trPr>
          <w:trHeight w:val="1753"/>
        </w:trPr>
        <w:tc>
          <w:tcPr>
            <w:tcW w:w="1260" w:type="dxa"/>
          </w:tcPr>
          <w:p w14:paraId="36B31F9C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RSS</w:t>
            </w:r>
          </w:p>
        </w:tc>
        <w:tc>
          <w:tcPr>
            <w:tcW w:w="2700" w:type="dxa"/>
          </w:tcPr>
          <w:p w14:paraId="10D071D3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part of </w:t>
            </w: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USeq</w:t>
            </w:r>
            <w:proofErr w:type="spellEnd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, a collection of tools for high-level analysis of NGS data</w:t>
            </w:r>
          </w:p>
        </w:tc>
        <w:tc>
          <w:tcPr>
            <w:tcW w:w="2970" w:type="dxa"/>
          </w:tcPr>
          <w:p w14:paraId="27AB707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SAM alignment file</w:t>
            </w:r>
          </w:p>
          <w:p w14:paraId="770548C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a sequence file</w:t>
            </w:r>
          </w:p>
        </w:tc>
        <w:tc>
          <w:tcPr>
            <w:tcW w:w="3595" w:type="dxa"/>
          </w:tcPr>
          <w:p w14:paraId="20C62788" w14:textId="0663869F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Simulates over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-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dispersed, multiple replica, differential, non-stranded RNA-Seq datasets</w:t>
            </w:r>
          </w:p>
        </w:tc>
      </w:tr>
      <w:tr w:rsidR="00610A6D" w14:paraId="0155E0A1" w14:textId="77777777" w:rsidTr="005748CB">
        <w:trPr>
          <w:trHeight w:val="1753"/>
        </w:trPr>
        <w:tc>
          <w:tcPr>
            <w:tcW w:w="1260" w:type="dxa"/>
          </w:tcPr>
          <w:p w14:paraId="7E4595E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SimSeq</w:t>
            </w:r>
            <w:proofErr w:type="spellEnd"/>
          </w:p>
        </w:tc>
        <w:tc>
          <w:tcPr>
            <w:tcW w:w="2700" w:type="dxa"/>
          </w:tcPr>
          <w:p w14:paraId="4E93A21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 nonparametric simulation algorithm</w:t>
            </w:r>
          </w:p>
        </w:tc>
        <w:tc>
          <w:tcPr>
            <w:tcW w:w="2970" w:type="dxa"/>
          </w:tcPr>
          <w:p w14:paraId="10BE45F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a large source RNA-seq dataset</w:t>
            </w:r>
          </w:p>
          <w:p w14:paraId="6E8EE70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matrix of RNA-seq read counts</w:t>
            </w:r>
          </w:p>
        </w:tc>
        <w:tc>
          <w:tcPr>
            <w:tcW w:w="3595" w:type="dxa"/>
          </w:tcPr>
          <w:p w14:paraId="7B40D5C5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gives a more accurate picture of the performance of a given method to detect differential expression while controlling FDR</w:t>
            </w:r>
          </w:p>
        </w:tc>
      </w:tr>
      <w:tr w:rsidR="00610A6D" w14:paraId="4F2412F6" w14:textId="77777777" w:rsidTr="005748CB">
        <w:trPr>
          <w:trHeight w:val="1753"/>
        </w:trPr>
        <w:tc>
          <w:tcPr>
            <w:tcW w:w="1260" w:type="dxa"/>
          </w:tcPr>
          <w:p w14:paraId="56972FEB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ART</w:t>
            </w:r>
          </w:p>
        </w:tc>
        <w:tc>
          <w:tcPr>
            <w:tcW w:w="2700" w:type="dxa"/>
          </w:tcPr>
          <w:p w14:paraId="01162364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general simulator</w:t>
            </w:r>
          </w:p>
        </w:tc>
        <w:tc>
          <w:tcPr>
            <w:tcW w:w="2970" w:type="dxa"/>
          </w:tcPr>
          <w:p w14:paraId="49586A2D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DNA sequence</w:t>
            </w:r>
          </w:p>
          <w:p w14:paraId="5FEE18B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sequencing reads that mimic the technology-specific sequencing process</w:t>
            </w:r>
          </w:p>
        </w:tc>
        <w:tc>
          <w:tcPr>
            <w:tcW w:w="3595" w:type="dxa"/>
          </w:tcPr>
          <w:p w14:paraId="4C360329" w14:textId="3330290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deal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with all major sequencing platforms and generate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sequence reads with both substitution and insertion-deletion (INDEL) errors</w:t>
            </w:r>
          </w:p>
        </w:tc>
      </w:tr>
      <w:tr w:rsidR="00610A6D" w14:paraId="2CBA7884" w14:textId="77777777" w:rsidTr="005748CB">
        <w:trPr>
          <w:trHeight w:val="1753"/>
        </w:trPr>
        <w:tc>
          <w:tcPr>
            <w:tcW w:w="1260" w:type="dxa"/>
          </w:tcPr>
          <w:p w14:paraId="35F843C1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pIRS</w:t>
            </w:r>
            <w:proofErr w:type="spellEnd"/>
          </w:p>
        </w:tc>
        <w:tc>
          <w:tcPr>
            <w:tcW w:w="2700" w:type="dxa"/>
          </w:tcPr>
          <w:p w14:paraId="104C1B8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Profile-based Illumina pair-end reads simulator</w:t>
            </w:r>
          </w:p>
        </w:tc>
        <w:tc>
          <w:tcPr>
            <w:tcW w:w="2970" w:type="dxa"/>
          </w:tcPr>
          <w:p w14:paraId="52C8F0C5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pair-end reads</w:t>
            </w:r>
          </w:p>
        </w:tc>
        <w:tc>
          <w:tcPr>
            <w:tcW w:w="3595" w:type="dxa"/>
          </w:tcPr>
          <w:p w14:paraId="01C99089" w14:textId="0095A908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simulate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Illumina reads with real error and quality distributions and coverage bias</w:t>
            </w:r>
          </w:p>
        </w:tc>
      </w:tr>
      <w:tr w:rsidR="00610A6D" w14:paraId="67877110" w14:textId="77777777" w:rsidTr="005748CB">
        <w:trPr>
          <w:trHeight w:val="1753"/>
        </w:trPr>
        <w:tc>
          <w:tcPr>
            <w:tcW w:w="1260" w:type="dxa"/>
          </w:tcPr>
          <w:p w14:paraId="08AE21E5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SimCT</w:t>
            </w:r>
            <w:proofErr w:type="spellEnd"/>
          </w:p>
        </w:tc>
        <w:tc>
          <w:tcPr>
            <w:tcW w:w="2700" w:type="dxa"/>
          </w:tcPr>
          <w:p w14:paraId="1B5712AE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a configurable generator that simulates RNA-Seq data from a reference 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lastRenderedPageBreak/>
              <w:t>genome and known transcript annotations</w:t>
            </w:r>
          </w:p>
        </w:tc>
        <w:tc>
          <w:tcPr>
            <w:tcW w:w="2970" w:type="dxa"/>
          </w:tcPr>
          <w:p w14:paraId="7674516F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lastRenderedPageBreak/>
              <w:t>Input: reference genome and known transcript annotation</w:t>
            </w:r>
          </w:p>
          <w:p w14:paraId="6765005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RNA-Seq reads</w:t>
            </w:r>
          </w:p>
        </w:tc>
        <w:tc>
          <w:tcPr>
            <w:tcW w:w="3595" w:type="dxa"/>
          </w:tcPr>
          <w:p w14:paraId="28C9F9F8" w14:textId="541C12E9" w:rsidR="00DE3F2E" w:rsidRPr="005944E2" w:rsidRDefault="00192561" w:rsidP="00E961A1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supplies data sets 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that</w:t>
            </w:r>
            <w:r w:rsidR="00E961A1"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cover cases such as fusion genes. It includes the alignment position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s 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and errors of the simulated reads in their names</w:t>
            </w:r>
          </w:p>
        </w:tc>
      </w:tr>
      <w:tr w:rsidR="00610A6D" w14:paraId="26F83772" w14:textId="77777777" w:rsidTr="005748CB">
        <w:trPr>
          <w:trHeight w:val="1753"/>
        </w:trPr>
        <w:tc>
          <w:tcPr>
            <w:tcW w:w="1260" w:type="dxa"/>
          </w:tcPr>
          <w:p w14:paraId="52096813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TABASCO</w:t>
            </w:r>
          </w:p>
        </w:tc>
        <w:tc>
          <w:tcPr>
            <w:tcW w:w="2700" w:type="dxa"/>
          </w:tcPr>
          <w:p w14:paraId="4DEA8502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 single-molecule stochastic gene expression simulator</w:t>
            </w:r>
          </w:p>
        </w:tc>
        <w:tc>
          <w:tcPr>
            <w:tcW w:w="2970" w:type="dxa"/>
          </w:tcPr>
          <w:p w14:paraId="38FD6AFA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an XML file that describes and parameterizes the relevant genetic elements, initial conditions, and any other reactions that occur</w:t>
            </w:r>
          </w:p>
          <w:p w14:paraId="6CFDDD12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gene expression</w:t>
            </w:r>
          </w:p>
        </w:tc>
        <w:tc>
          <w:tcPr>
            <w:tcW w:w="3595" w:type="dxa"/>
          </w:tcPr>
          <w:p w14:paraId="6216FD1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Allows genome-scale simulation of transcription and translation at the individual molecule and single base-pair resolution</w:t>
            </w:r>
          </w:p>
        </w:tc>
      </w:tr>
      <w:tr w:rsidR="00610A6D" w14:paraId="0CB15EC4" w14:textId="77777777" w:rsidTr="005748CB">
        <w:trPr>
          <w:trHeight w:val="1753"/>
        </w:trPr>
        <w:tc>
          <w:tcPr>
            <w:tcW w:w="1260" w:type="dxa"/>
          </w:tcPr>
          <w:p w14:paraId="1B73CCF5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RSSS</w:t>
            </w:r>
          </w:p>
        </w:tc>
        <w:tc>
          <w:tcPr>
            <w:tcW w:w="2700" w:type="dxa"/>
          </w:tcPr>
          <w:p w14:paraId="448AA3DA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 software tool to simulate transcript sets, expression values, and sequence reads</w:t>
            </w:r>
          </w:p>
        </w:tc>
        <w:tc>
          <w:tcPr>
            <w:tcW w:w="2970" w:type="dxa"/>
          </w:tcPr>
          <w:p w14:paraId="15BCBBAA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transcript pool(</w:t>
            </w: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Ensembl</w:t>
            </w:r>
            <w:proofErr w:type="spellEnd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66 cDNA sequences )</w:t>
            </w:r>
          </w:p>
          <w:p w14:paraId="0478179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expression value, RNA-Seq reads and transcript annotation</w:t>
            </w:r>
          </w:p>
        </w:tc>
        <w:tc>
          <w:tcPr>
            <w:tcW w:w="3595" w:type="dxa"/>
          </w:tcPr>
          <w:p w14:paraId="0E2DC37E" w14:textId="77777777" w:rsidR="00DE3F2E" w:rsidRPr="005944E2" w:rsidRDefault="00DE3F2E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</w:p>
        </w:tc>
      </w:tr>
      <w:tr w:rsidR="00610A6D" w14:paraId="43C37EB2" w14:textId="77777777" w:rsidTr="005748CB">
        <w:trPr>
          <w:trHeight w:val="1753"/>
        </w:trPr>
        <w:tc>
          <w:tcPr>
            <w:tcW w:w="1260" w:type="dxa"/>
          </w:tcPr>
          <w:p w14:paraId="0B8D3C34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Pinetree</w:t>
            </w:r>
          </w:p>
        </w:tc>
        <w:tc>
          <w:tcPr>
            <w:tcW w:w="2700" w:type="dxa"/>
          </w:tcPr>
          <w:p w14:paraId="444B56CE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 step-wise gene expression simulator</w:t>
            </w:r>
          </w:p>
        </w:tc>
        <w:tc>
          <w:tcPr>
            <w:tcW w:w="2970" w:type="dxa"/>
          </w:tcPr>
          <w:p w14:paraId="194DF45B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a single copy of a genome, and a pool of free polymerases and ribosomes</w:t>
            </w:r>
          </w:p>
          <w:p w14:paraId="5EA4008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gene expression</w:t>
            </w:r>
          </w:p>
        </w:tc>
        <w:tc>
          <w:tcPr>
            <w:tcW w:w="3595" w:type="dxa"/>
          </w:tcPr>
          <w:p w14:paraId="54B5211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simulates dynamic transcript abundances and transcript lengths; ribosome movements are modeled explicitly on each transcript</w:t>
            </w:r>
          </w:p>
        </w:tc>
      </w:tr>
      <w:tr w:rsidR="00610A6D" w14:paraId="1C37BC6A" w14:textId="77777777" w:rsidTr="005748CB">
        <w:trPr>
          <w:trHeight w:val="1753"/>
        </w:trPr>
        <w:tc>
          <w:tcPr>
            <w:tcW w:w="1260" w:type="dxa"/>
          </w:tcPr>
          <w:p w14:paraId="3DE0387F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sgnesR</w:t>
            </w:r>
            <w:proofErr w:type="spellEnd"/>
          </w:p>
        </w:tc>
        <w:tc>
          <w:tcPr>
            <w:tcW w:w="2700" w:type="dxa"/>
          </w:tcPr>
          <w:p w14:paraId="5DE4451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Stochastic gene Network Expression Simulator </w:t>
            </w:r>
          </w:p>
        </w:tc>
        <w:tc>
          <w:tcPr>
            <w:tcW w:w="2970" w:type="dxa"/>
          </w:tcPr>
          <w:p w14:paraId="193A6A5B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Input: gene network </w:t>
            </w:r>
          </w:p>
          <w:p w14:paraId="710EDBFA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gene expression matrix</w:t>
            </w:r>
          </w:p>
        </w:tc>
        <w:tc>
          <w:tcPr>
            <w:tcW w:w="3595" w:type="dxa"/>
          </w:tcPr>
          <w:p w14:paraId="621A0B7E" w14:textId="69F51661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generate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biologically realistic gene expression data based on an underlying gene regulatory network</w:t>
            </w:r>
          </w:p>
        </w:tc>
      </w:tr>
      <w:tr w:rsidR="00610A6D" w14:paraId="4E66D549" w14:textId="77777777" w:rsidTr="005748CB">
        <w:trPr>
          <w:trHeight w:val="1753"/>
        </w:trPr>
        <w:tc>
          <w:tcPr>
            <w:tcW w:w="1260" w:type="dxa"/>
          </w:tcPr>
          <w:p w14:paraId="2143E79B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quantroSim</w:t>
            </w:r>
            <w:proofErr w:type="spellEnd"/>
          </w:p>
        </w:tc>
        <w:tc>
          <w:tcPr>
            <w:tcW w:w="2700" w:type="dxa"/>
          </w:tcPr>
          <w:p w14:paraId="4518E885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An R-package to simulate gene expression and DNA methylation data</w:t>
            </w:r>
          </w:p>
        </w:tc>
        <w:tc>
          <w:tcPr>
            <w:tcW w:w="2970" w:type="dxa"/>
          </w:tcPr>
          <w:p w14:paraId="679D0D8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parameters indicating the number of genes, groups as well as fold</w:t>
            </w:r>
          </w:p>
          <w:p w14:paraId="0F1D04BC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gene expression</w:t>
            </w:r>
          </w:p>
        </w:tc>
        <w:tc>
          <w:tcPr>
            <w:tcW w:w="3595" w:type="dxa"/>
          </w:tcPr>
          <w:p w14:paraId="674B4A1B" w14:textId="7A6876F4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simulate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RNA transcripts counts based on Poisson distribution</w:t>
            </w:r>
          </w:p>
        </w:tc>
      </w:tr>
      <w:tr w:rsidR="00610A6D" w14:paraId="461FB807" w14:textId="77777777" w:rsidTr="005748CB">
        <w:trPr>
          <w:trHeight w:val="1753"/>
        </w:trPr>
        <w:tc>
          <w:tcPr>
            <w:tcW w:w="1260" w:type="dxa"/>
          </w:tcPr>
          <w:p w14:paraId="5A112570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lastRenderedPageBreak/>
              <w:t>exPatGen</w:t>
            </w:r>
            <w:proofErr w:type="spellEnd"/>
          </w:p>
        </w:tc>
        <w:tc>
          <w:tcPr>
            <w:tcW w:w="2700" w:type="dxa"/>
          </w:tcPr>
          <w:p w14:paraId="5ED6244F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an on-line simulator, to generate dynamic gene expression patterns typical of microarray experiments</w:t>
            </w:r>
          </w:p>
        </w:tc>
        <w:tc>
          <w:tcPr>
            <w:tcW w:w="2970" w:type="dxa"/>
          </w:tcPr>
          <w:p w14:paraId="583BD6BF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Expression Model Parameters, Gene Groupings, &amp;</w:t>
            </w:r>
          </w:p>
          <w:p w14:paraId="0AAA3462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Regulatory Networks</w:t>
            </w:r>
          </w:p>
          <w:p w14:paraId="3EA842A8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gene mRNA levels</w:t>
            </w:r>
          </w:p>
        </w:tc>
        <w:tc>
          <w:tcPr>
            <w:tcW w:w="3595" w:type="dxa"/>
          </w:tcPr>
          <w:p w14:paraId="58120391" w14:textId="1BB151CE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Generating simulated expression patterns with known biological features of expression complexity, diversity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,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and interconnectivity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;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provides a more controlled means of investigating the appropriateness of different analysis methods</w:t>
            </w:r>
          </w:p>
        </w:tc>
      </w:tr>
      <w:tr w:rsidR="00610A6D" w14:paraId="566361EE" w14:textId="77777777" w:rsidTr="005748CB">
        <w:trPr>
          <w:trHeight w:val="1753"/>
        </w:trPr>
        <w:tc>
          <w:tcPr>
            <w:tcW w:w="1260" w:type="dxa"/>
          </w:tcPr>
          <w:p w14:paraId="49E3C30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PROSSTT</w:t>
            </w:r>
          </w:p>
        </w:tc>
        <w:tc>
          <w:tcPr>
            <w:tcW w:w="2700" w:type="dxa"/>
          </w:tcPr>
          <w:p w14:paraId="41BDBF41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probabilistic simulation of single-cell RNA-seq data for complex differentiation processes</w:t>
            </w:r>
          </w:p>
        </w:tc>
        <w:tc>
          <w:tcPr>
            <w:tcW w:w="2970" w:type="dxa"/>
          </w:tcPr>
          <w:p w14:paraId="275F070B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Input: parameters that describe the topology of the lineage tree</w:t>
            </w:r>
          </w:p>
          <w:p w14:paraId="039DF017" w14:textId="77777777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Output: UMI counts</w:t>
            </w:r>
          </w:p>
        </w:tc>
        <w:tc>
          <w:tcPr>
            <w:tcW w:w="3595" w:type="dxa"/>
          </w:tcPr>
          <w:p w14:paraId="5D105395" w14:textId="071D178F" w:rsidR="00DE3F2E" w:rsidRPr="005944E2" w:rsidRDefault="00192561" w:rsidP="00DE3F2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</w:pP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simulate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</w:t>
            </w:r>
            <w:proofErr w:type="spellStart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scRNA</w:t>
            </w:r>
            <w:proofErr w:type="spellEnd"/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-seq datasets for differentiation processes with lineage trees of any desired complexity, noise level, noise model</w:t>
            </w:r>
            <w:r w:rsidR="00E961A1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>,</w:t>
            </w:r>
            <w:r w:rsidRPr="005944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lang w:eastAsia="zh-TW"/>
              </w:rPr>
              <w:t xml:space="preserve"> and size.</w:t>
            </w:r>
          </w:p>
        </w:tc>
      </w:tr>
    </w:tbl>
    <w:p w14:paraId="34E8BB80" w14:textId="3895B095" w:rsidR="00DE3F2E" w:rsidRPr="005944E2" w:rsidRDefault="00DE3F2E" w:rsidP="00AF120D">
      <w:pPr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DE3F2E" w:rsidRPr="005944E2" w:rsidSect="00CE0B4C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6DE967" w14:textId="6CCC4635" w:rsidR="007B760E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772116" w:rsidRPr="00AF120D">
        <w:rPr>
          <w:rFonts w:ascii="Times New Roman" w:hAnsi="Times New Roman" w:cs="Times New Roman"/>
          <w:b/>
          <w:sz w:val="24"/>
          <w:szCs w:val="24"/>
        </w:rPr>
        <w:t>S</w:t>
      </w:r>
      <w:r w:rsidR="00772116">
        <w:rPr>
          <w:rFonts w:ascii="Times New Roman" w:hAnsi="Times New Roman" w:cs="Times New Roman"/>
          <w:b/>
          <w:sz w:val="24"/>
          <w:szCs w:val="24"/>
        </w:rPr>
        <w:t>2</w:t>
      </w:r>
      <w:r w:rsidRPr="00AF120D">
        <w:rPr>
          <w:rFonts w:ascii="Times New Roman" w:hAnsi="Times New Roman" w:cs="Times New Roman"/>
          <w:b/>
          <w:sz w:val="24"/>
          <w:szCs w:val="24"/>
        </w:rPr>
        <w:t>. The summary of datasets used in the study</w:t>
      </w:r>
    </w:p>
    <w:tbl>
      <w:tblPr>
        <w:tblStyle w:val="TableGrid"/>
        <w:tblW w:w="13522" w:type="dxa"/>
        <w:tblInd w:w="-57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683"/>
        <w:gridCol w:w="1222"/>
        <w:gridCol w:w="1405"/>
        <w:gridCol w:w="6001"/>
        <w:gridCol w:w="1915"/>
      </w:tblGrid>
      <w:tr w:rsidR="00610A6D" w14:paraId="3DA64303" w14:textId="77777777" w:rsidTr="005944E2">
        <w:trPr>
          <w:trHeight w:val="388"/>
        </w:trPr>
        <w:tc>
          <w:tcPr>
            <w:tcW w:w="2679" w:type="dxa"/>
            <w:gridSpan w:val="2"/>
            <w:vAlign w:val="center"/>
          </w:tcPr>
          <w:p w14:paraId="169FEE56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Datasets</w:t>
            </w:r>
          </w:p>
        </w:tc>
        <w:tc>
          <w:tcPr>
            <w:tcW w:w="1308" w:type="dxa"/>
            <w:vAlign w:val="center"/>
          </w:tcPr>
          <w:p w14:paraId="10870B86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#genes</w:t>
            </w:r>
          </w:p>
        </w:tc>
        <w:tc>
          <w:tcPr>
            <w:tcW w:w="1440" w:type="dxa"/>
            <w:vAlign w:val="center"/>
          </w:tcPr>
          <w:p w14:paraId="27D1C296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# conditions</w:t>
            </w:r>
          </w:p>
        </w:tc>
        <w:tc>
          <w:tcPr>
            <w:tcW w:w="6120" w:type="dxa"/>
            <w:vAlign w:val="center"/>
          </w:tcPr>
          <w:p w14:paraId="3522C318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Download links</w:t>
            </w:r>
          </w:p>
        </w:tc>
        <w:tc>
          <w:tcPr>
            <w:tcW w:w="1975" w:type="dxa"/>
            <w:vAlign w:val="center"/>
          </w:tcPr>
          <w:p w14:paraId="11A337F4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Note</w:t>
            </w:r>
          </w:p>
        </w:tc>
      </w:tr>
      <w:tr w:rsidR="00610A6D" w14:paraId="52427C9C" w14:textId="77777777" w:rsidTr="005944E2">
        <w:trPr>
          <w:trHeight w:val="388"/>
        </w:trPr>
        <w:tc>
          <w:tcPr>
            <w:tcW w:w="1162" w:type="dxa"/>
            <w:vMerge w:val="restart"/>
            <w:vAlign w:val="center"/>
          </w:tcPr>
          <w:p w14:paraId="2E65ACD9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Simulation </w:t>
            </w:r>
          </w:p>
        </w:tc>
        <w:tc>
          <w:tcPr>
            <w:tcW w:w="1517" w:type="dxa"/>
            <w:vAlign w:val="center"/>
          </w:tcPr>
          <w:p w14:paraId="0DA4C3BF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simu1</w:t>
            </w:r>
          </w:p>
        </w:tc>
        <w:tc>
          <w:tcPr>
            <w:tcW w:w="1308" w:type="dxa"/>
            <w:vAlign w:val="center"/>
          </w:tcPr>
          <w:p w14:paraId="04F631BC" w14:textId="77777777" w:rsidR="007B760E" w:rsidRPr="00AF120D" w:rsidRDefault="00192561" w:rsidP="0035165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120D">
              <w:rPr>
                <w:rFonts w:ascii="Times New Roman" w:hAnsi="Times New Roman" w:cs="Times New Roman"/>
              </w:rPr>
              <w:t>22,846</w:t>
            </w:r>
          </w:p>
        </w:tc>
        <w:tc>
          <w:tcPr>
            <w:tcW w:w="1440" w:type="dxa"/>
            <w:vAlign w:val="center"/>
          </w:tcPr>
          <w:p w14:paraId="73DEA760" w14:textId="77777777" w:rsidR="007B760E" w:rsidRPr="00AF120D" w:rsidRDefault="00192561" w:rsidP="0035165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120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20" w:type="dxa"/>
            <w:vAlign w:val="center"/>
          </w:tcPr>
          <w:p w14:paraId="3FC802EA" w14:textId="77777777" w:rsidR="007B760E" w:rsidRPr="00AF120D" w:rsidRDefault="00192561" w:rsidP="0035165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F120D">
              <w:rPr>
                <w:rFonts w:ascii="Times New Roman" w:hAnsi="Times New Roman" w:cs="Times New Roman"/>
              </w:rPr>
              <w:t>http://bmbl.sdstate.edu/downloadFiles/simulation/</w:t>
            </w:r>
          </w:p>
        </w:tc>
        <w:tc>
          <w:tcPr>
            <w:tcW w:w="1975" w:type="dxa"/>
            <w:vAlign w:val="center"/>
          </w:tcPr>
          <w:p w14:paraId="77249A5B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Used in Figure 2</w:t>
            </w:r>
          </w:p>
        </w:tc>
      </w:tr>
      <w:tr w:rsidR="00610A6D" w14:paraId="00FA5D84" w14:textId="77777777" w:rsidTr="005944E2">
        <w:trPr>
          <w:trHeight w:val="388"/>
        </w:trPr>
        <w:tc>
          <w:tcPr>
            <w:tcW w:w="1162" w:type="dxa"/>
            <w:vMerge/>
            <w:vAlign w:val="center"/>
          </w:tcPr>
          <w:p w14:paraId="5BB347B5" w14:textId="77777777" w:rsidR="007B760E" w:rsidRPr="00AF120D" w:rsidRDefault="007B760E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14:paraId="07D2DF32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simu2</w:t>
            </w:r>
          </w:p>
        </w:tc>
        <w:tc>
          <w:tcPr>
            <w:tcW w:w="1308" w:type="dxa"/>
            <w:vAlign w:val="center"/>
          </w:tcPr>
          <w:p w14:paraId="3FC93EFB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22,846</w:t>
            </w:r>
          </w:p>
        </w:tc>
        <w:tc>
          <w:tcPr>
            <w:tcW w:w="1440" w:type="dxa"/>
            <w:vAlign w:val="center"/>
          </w:tcPr>
          <w:p w14:paraId="2681F768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20" w:type="dxa"/>
            <w:vAlign w:val="center"/>
          </w:tcPr>
          <w:p w14:paraId="62FD0A8D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http://bmbl.sdstate.edu/downloadFiles/simulation/</w:t>
            </w:r>
          </w:p>
        </w:tc>
        <w:tc>
          <w:tcPr>
            <w:tcW w:w="1975" w:type="dxa"/>
            <w:vAlign w:val="center"/>
          </w:tcPr>
          <w:p w14:paraId="208A9ECA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Used in Figure 2</w:t>
            </w:r>
          </w:p>
        </w:tc>
      </w:tr>
      <w:tr w:rsidR="00610A6D" w14:paraId="4C70ABE1" w14:textId="77777777" w:rsidTr="005944E2">
        <w:trPr>
          <w:trHeight w:val="351"/>
        </w:trPr>
        <w:tc>
          <w:tcPr>
            <w:tcW w:w="1162" w:type="dxa"/>
            <w:vMerge w:val="restart"/>
            <w:vAlign w:val="center"/>
          </w:tcPr>
          <w:p w14:paraId="1FE231ED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Microarray</w:t>
            </w:r>
          </w:p>
        </w:tc>
        <w:tc>
          <w:tcPr>
            <w:tcW w:w="1517" w:type="dxa"/>
            <w:vAlign w:val="center"/>
          </w:tcPr>
          <w:p w14:paraId="43A20194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E. coli</w:t>
            </w:r>
          </w:p>
        </w:tc>
        <w:tc>
          <w:tcPr>
            <w:tcW w:w="1308" w:type="dxa"/>
            <w:vAlign w:val="center"/>
          </w:tcPr>
          <w:p w14:paraId="39235DC0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4,297</w:t>
            </w:r>
          </w:p>
        </w:tc>
        <w:tc>
          <w:tcPr>
            <w:tcW w:w="1440" w:type="dxa"/>
            <w:vAlign w:val="center"/>
          </w:tcPr>
          <w:p w14:paraId="1CD05BC7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6120" w:type="dxa"/>
            <w:vAlign w:val="center"/>
          </w:tcPr>
          <w:p w14:paraId="005DB0A5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http://m3d.mssm.edu/norm/E_coli_v4_Build_6.tar.gz</w:t>
            </w:r>
          </w:p>
        </w:tc>
        <w:tc>
          <w:tcPr>
            <w:tcW w:w="1975" w:type="dxa"/>
            <w:vAlign w:val="center"/>
          </w:tcPr>
          <w:p w14:paraId="254E6B22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Used in Figure2</w:t>
            </w:r>
          </w:p>
        </w:tc>
      </w:tr>
      <w:tr w:rsidR="00610A6D" w14:paraId="1A979945" w14:textId="77777777" w:rsidTr="005944E2">
        <w:trPr>
          <w:trHeight w:val="1475"/>
        </w:trPr>
        <w:tc>
          <w:tcPr>
            <w:tcW w:w="1162" w:type="dxa"/>
            <w:vMerge/>
            <w:vAlign w:val="center"/>
          </w:tcPr>
          <w:p w14:paraId="197EA544" w14:textId="77777777" w:rsidR="007B760E" w:rsidRPr="00AF120D" w:rsidRDefault="007B760E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2A96E2F8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AF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Human_SEEK</w:t>
            </w:r>
            <w:proofErr w:type="spellEnd"/>
          </w:p>
        </w:tc>
        <w:tc>
          <w:tcPr>
            <w:tcW w:w="1308" w:type="dxa"/>
            <w:vAlign w:val="center"/>
          </w:tcPr>
          <w:p w14:paraId="798DFF95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4,436</w:t>
            </w:r>
          </w:p>
        </w:tc>
        <w:tc>
          <w:tcPr>
            <w:tcW w:w="1440" w:type="dxa"/>
            <w:vAlign w:val="center"/>
          </w:tcPr>
          <w:p w14:paraId="5792FFDF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2,308</w:t>
            </w:r>
          </w:p>
        </w:tc>
        <w:tc>
          <w:tcPr>
            <w:tcW w:w="6120" w:type="dxa"/>
            <w:vAlign w:val="center"/>
          </w:tcPr>
          <w:p w14:paraId="3D6EFAE2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https://doi.org/10.5281/zenodo.1157938</w:t>
            </w:r>
          </w:p>
        </w:tc>
        <w:tc>
          <w:tcPr>
            <w:tcW w:w="1975" w:type="dxa"/>
            <w:vAlign w:val="center"/>
          </w:tcPr>
          <w:p w14:paraId="659B8704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An aggregation of public datasets using the GPL5175 microarray platform. Used in Figure2 </w:t>
            </w:r>
          </w:p>
        </w:tc>
      </w:tr>
      <w:tr w:rsidR="00610A6D" w14:paraId="6D2844EA" w14:textId="77777777" w:rsidTr="005944E2">
        <w:trPr>
          <w:trHeight w:val="351"/>
        </w:trPr>
        <w:tc>
          <w:tcPr>
            <w:tcW w:w="1162" w:type="dxa"/>
            <w:vMerge w:val="restart"/>
            <w:vAlign w:val="center"/>
          </w:tcPr>
          <w:p w14:paraId="44DFA65C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RNA-Seq</w:t>
            </w:r>
          </w:p>
        </w:tc>
        <w:tc>
          <w:tcPr>
            <w:tcW w:w="1517" w:type="dxa"/>
            <w:vAlign w:val="center"/>
          </w:tcPr>
          <w:p w14:paraId="52FDFD66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E. coli</w:t>
            </w:r>
          </w:p>
        </w:tc>
        <w:tc>
          <w:tcPr>
            <w:tcW w:w="1308" w:type="dxa"/>
            <w:vAlign w:val="center"/>
          </w:tcPr>
          <w:p w14:paraId="74EF140F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4,497</w:t>
            </w:r>
          </w:p>
        </w:tc>
        <w:tc>
          <w:tcPr>
            <w:tcW w:w="1440" w:type="dxa"/>
            <w:vAlign w:val="center"/>
          </w:tcPr>
          <w:p w14:paraId="12E173C5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155</w:t>
            </w:r>
          </w:p>
        </w:tc>
        <w:tc>
          <w:tcPr>
            <w:tcW w:w="6120" w:type="dxa"/>
            <w:vAlign w:val="center"/>
          </w:tcPr>
          <w:p w14:paraId="6E230AD4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http://bmbl.sdstate.edu/downloadFiles/E.coli%20RNA-seq/</w:t>
            </w:r>
          </w:p>
        </w:tc>
        <w:tc>
          <w:tcPr>
            <w:tcW w:w="1975" w:type="dxa"/>
            <w:vAlign w:val="center"/>
          </w:tcPr>
          <w:p w14:paraId="5163650B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Used in Figure2</w:t>
            </w:r>
          </w:p>
        </w:tc>
      </w:tr>
      <w:tr w:rsidR="00610A6D" w14:paraId="0B83C62B" w14:textId="77777777" w:rsidTr="005944E2">
        <w:trPr>
          <w:trHeight w:val="351"/>
        </w:trPr>
        <w:tc>
          <w:tcPr>
            <w:tcW w:w="1162" w:type="dxa"/>
            <w:vMerge/>
            <w:vAlign w:val="center"/>
          </w:tcPr>
          <w:p w14:paraId="3CE8B0C1" w14:textId="77777777" w:rsidR="007B760E" w:rsidRPr="00AF120D" w:rsidRDefault="007B760E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45D1BDBF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AF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Human_GTEX</w:t>
            </w:r>
            <w:proofErr w:type="spellEnd"/>
          </w:p>
        </w:tc>
        <w:tc>
          <w:tcPr>
            <w:tcW w:w="1308" w:type="dxa"/>
            <w:vAlign w:val="center"/>
          </w:tcPr>
          <w:p w14:paraId="1A6915DD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5,177</w:t>
            </w:r>
          </w:p>
        </w:tc>
        <w:tc>
          <w:tcPr>
            <w:tcW w:w="1440" w:type="dxa"/>
            <w:vAlign w:val="center"/>
          </w:tcPr>
          <w:p w14:paraId="4C789215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8,555</w:t>
            </w:r>
          </w:p>
        </w:tc>
        <w:tc>
          <w:tcPr>
            <w:tcW w:w="6120" w:type="dxa"/>
            <w:vAlign w:val="center"/>
          </w:tcPr>
          <w:p w14:paraId="4888FE74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https://doi.org/10.5281/zenodo.1157938</w:t>
            </w:r>
          </w:p>
        </w:tc>
        <w:tc>
          <w:tcPr>
            <w:tcW w:w="1975" w:type="dxa"/>
            <w:vAlign w:val="center"/>
          </w:tcPr>
          <w:p w14:paraId="4A968547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From 53 tissues of 544 donors. Used in Figure2</w:t>
            </w:r>
          </w:p>
        </w:tc>
      </w:tr>
      <w:tr w:rsidR="00610A6D" w14:paraId="276F9C6E" w14:textId="77777777" w:rsidTr="005944E2">
        <w:trPr>
          <w:trHeight w:val="351"/>
        </w:trPr>
        <w:tc>
          <w:tcPr>
            <w:tcW w:w="1162" w:type="dxa"/>
            <w:vMerge w:val="restart"/>
            <w:vAlign w:val="center"/>
          </w:tcPr>
          <w:p w14:paraId="59561D23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scRNA</w:t>
            </w:r>
            <w:proofErr w:type="spellEnd"/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-Seq</w:t>
            </w:r>
          </w:p>
        </w:tc>
        <w:tc>
          <w:tcPr>
            <w:tcW w:w="1517" w:type="dxa"/>
            <w:vAlign w:val="center"/>
          </w:tcPr>
          <w:p w14:paraId="57A8A66C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Yan’s data</w:t>
            </w:r>
          </w:p>
          <w:p w14:paraId="7C056DD9" w14:textId="77777777" w:rsidR="007D7753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(GSE36552)</w:t>
            </w:r>
          </w:p>
        </w:tc>
        <w:tc>
          <w:tcPr>
            <w:tcW w:w="1308" w:type="dxa"/>
            <w:vAlign w:val="center"/>
          </w:tcPr>
          <w:p w14:paraId="77541E42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20,214</w:t>
            </w:r>
          </w:p>
        </w:tc>
        <w:tc>
          <w:tcPr>
            <w:tcW w:w="1440" w:type="dxa"/>
            <w:vAlign w:val="center"/>
          </w:tcPr>
          <w:p w14:paraId="7119B0B3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90</w:t>
            </w:r>
          </w:p>
        </w:tc>
        <w:tc>
          <w:tcPr>
            <w:tcW w:w="6120" w:type="dxa"/>
            <w:vAlign w:val="center"/>
          </w:tcPr>
          <w:p w14:paraId="019CC46F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https://scrnaSeq-public-datasets.s3.amazonaws.com/manual-data/yan/nsmb.2660-S2.csv</w:t>
            </w:r>
          </w:p>
        </w:tc>
        <w:tc>
          <w:tcPr>
            <w:tcW w:w="1975" w:type="dxa"/>
            <w:vAlign w:val="center"/>
          </w:tcPr>
          <w:p w14:paraId="76287E1C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Human; </w:t>
            </w:r>
          </w:p>
          <w:p w14:paraId="0A7AE353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Used in Figure 2, 3</w:t>
            </w:r>
          </w:p>
        </w:tc>
      </w:tr>
      <w:tr w:rsidR="00610A6D" w14:paraId="30689923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7FD0E10D" w14:textId="77777777" w:rsidR="007B760E" w:rsidRPr="00AF120D" w:rsidRDefault="007B760E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0B56BFAA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10X Genomics data</w:t>
            </w:r>
          </w:p>
        </w:tc>
        <w:tc>
          <w:tcPr>
            <w:tcW w:w="1308" w:type="dxa"/>
            <w:vAlign w:val="center"/>
          </w:tcPr>
          <w:p w14:paraId="1A038DB0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16,634</w:t>
            </w:r>
          </w:p>
        </w:tc>
        <w:tc>
          <w:tcPr>
            <w:tcW w:w="1440" w:type="dxa"/>
            <w:vAlign w:val="center"/>
          </w:tcPr>
          <w:p w14:paraId="155F63DE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2,700</w:t>
            </w:r>
          </w:p>
        </w:tc>
        <w:tc>
          <w:tcPr>
            <w:tcW w:w="6120" w:type="dxa"/>
            <w:vAlign w:val="center"/>
          </w:tcPr>
          <w:p w14:paraId="078707B4" w14:textId="77777777" w:rsidR="007B760E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https://support.10xgenomics.com/single-cell-gene-expression/datasets/1.1.0/pbmc3k</w:t>
            </w:r>
          </w:p>
        </w:tc>
        <w:tc>
          <w:tcPr>
            <w:tcW w:w="1975" w:type="dxa"/>
            <w:vAlign w:val="center"/>
          </w:tcPr>
          <w:p w14:paraId="623F45E0" w14:textId="77777777" w:rsidR="007B760E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Human; Used in Figure2</w:t>
            </w:r>
          </w:p>
        </w:tc>
      </w:tr>
      <w:tr w:rsidR="00610A6D" w14:paraId="676DEF9D" w14:textId="77777777" w:rsidTr="005944E2">
        <w:trPr>
          <w:trHeight w:val="610"/>
        </w:trPr>
        <w:tc>
          <w:tcPr>
            <w:tcW w:w="1162" w:type="dxa"/>
            <w:vMerge w:val="restart"/>
            <w:vAlign w:val="center"/>
          </w:tcPr>
          <w:p w14:paraId="37C7A9BC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01C758DC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Regulon for simulated data</w:t>
            </w:r>
          </w:p>
        </w:tc>
        <w:tc>
          <w:tcPr>
            <w:tcW w:w="1308" w:type="dxa"/>
            <w:vAlign w:val="center"/>
          </w:tcPr>
          <w:p w14:paraId="57A88EF1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2,240</w:t>
            </w:r>
          </w:p>
        </w:tc>
        <w:tc>
          <w:tcPr>
            <w:tcW w:w="1440" w:type="dxa"/>
            <w:vAlign w:val="center"/>
          </w:tcPr>
          <w:p w14:paraId="78809508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77E250CF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https://github.com/qibaotu/QUBIC2_validation</w:t>
            </w:r>
          </w:p>
        </w:tc>
        <w:tc>
          <w:tcPr>
            <w:tcW w:w="1975" w:type="dxa"/>
            <w:vAlign w:val="center"/>
          </w:tcPr>
          <w:p w14:paraId="40430D9C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10 and 30 regulons, respectively. For the validation of simulated data (Figure 2)</w:t>
            </w:r>
          </w:p>
        </w:tc>
      </w:tr>
      <w:tr w:rsidR="00610A6D" w14:paraId="480F2B64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7F8E40FC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0F5FF36B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ComTF</w:t>
            </w:r>
            <w:proofErr w:type="spellEnd"/>
          </w:p>
        </w:tc>
        <w:tc>
          <w:tcPr>
            <w:tcW w:w="1308" w:type="dxa"/>
            <w:vAlign w:val="center"/>
          </w:tcPr>
          <w:p w14:paraId="6F0A0AB0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1,798</w:t>
            </w:r>
          </w:p>
        </w:tc>
        <w:tc>
          <w:tcPr>
            <w:tcW w:w="1440" w:type="dxa"/>
            <w:vAlign w:val="center"/>
          </w:tcPr>
          <w:p w14:paraId="6F48F254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5C856C09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https://github.com/qibaotu/QUBIC2_validation</w:t>
            </w:r>
          </w:p>
        </w:tc>
        <w:tc>
          <w:tcPr>
            <w:tcW w:w="1975" w:type="dxa"/>
            <w:vAlign w:val="center"/>
          </w:tcPr>
          <w:p w14:paraId="058E884A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457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ComTF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. For the validation of </w:t>
            </w:r>
            <w:r w:rsidRPr="00AF120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E. coli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RNA-Seq data (Figure 4)</w:t>
            </w:r>
          </w:p>
        </w:tc>
      </w:tr>
      <w:tr w:rsidR="00610A6D" w14:paraId="1C54314F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09007120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71008B46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KEGG</w:t>
            </w:r>
          </w:p>
        </w:tc>
        <w:tc>
          <w:tcPr>
            <w:tcW w:w="1308" w:type="dxa"/>
            <w:vAlign w:val="center"/>
          </w:tcPr>
          <w:p w14:paraId="3CEBF48A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1,423</w:t>
            </w:r>
          </w:p>
        </w:tc>
        <w:tc>
          <w:tcPr>
            <w:tcW w:w="1440" w:type="dxa"/>
            <w:vAlign w:val="center"/>
          </w:tcPr>
          <w:p w14:paraId="43113291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05CDB5C1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https://github.com/qibaotu/QUBIC2_validation</w:t>
            </w:r>
          </w:p>
        </w:tc>
        <w:tc>
          <w:tcPr>
            <w:tcW w:w="1975" w:type="dxa"/>
            <w:vAlign w:val="center"/>
          </w:tcPr>
          <w:p w14:paraId="3FC24EC2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123 KEGG pathways. For the validation of </w:t>
            </w:r>
            <w:r w:rsidRPr="00AF120D">
              <w:rPr>
                <w:rFonts w:ascii="Times New Roman" w:hAnsi="Times New Roman" w:cs="Times New Roman"/>
                <w:i/>
                <w:sz w:val="24"/>
                <w:szCs w:val="24"/>
              </w:rPr>
              <w:t>E. coli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microarray and RNA-Seq data (Figure 2 and 4)</w:t>
            </w:r>
          </w:p>
        </w:tc>
      </w:tr>
      <w:tr w:rsidR="00610A6D" w14:paraId="3FEA4782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64F46C74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0FF1864B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TF</w:t>
            </w:r>
          </w:p>
        </w:tc>
        <w:tc>
          <w:tcPr>
            <w:tcW w:w="1308" w:type="dxa"/>
            <w:vAlign w:val="center"/>
          </w:tcPr>
          <w:p w14:paraId="3FB9B128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1,800</w:t>
            </w:r>
          </w:p>
        </w:tc>
        <w:tc>
          <w:tcPr>
            <w:tcW w:w="1440" w:type="dxa"/>
            <w:vAlign w:val="center"/>
          </w:tcPr>
          <w:p w14:paraId="51CE1110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6971823B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https://github.com/qibaotu/QUBIC2_validation</w:t>
            </w:r>
          </w:p>
        </w:tc>
        <w:tc>
          <w:tcPr>
            <w:tcW w:w="1975" w:type="dxa"/>
            <w:vAlign w:val="center"/>
          </w:tcPr>
          <w:p w14:paraId="429DEF18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204 regulons. For the validation of </w:t>
            </w:r>
            <w:r w:rsidRPr="00AF120D">
              <w:rPr>
                <w:rFonts w:ascii="Times New Roman" w:hAnsi="Times New Roman" w:cs="Times New Roman"/>
                <w:i/>
                <w:sz w:val="24"/>
                <w:szCs w:val="24"/>
              </w:rPr>
              <w:t>E. coli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RNA-Seq data (Figure 4)</w:t>
            </w:r>
          </w:p>
        </w:tc>
      </w:tr>
      <w:tr w:rsidR="00610A6D" w14:paraId="1FFCFD08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19C60D43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5DF77E4F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</w:p>
        </w:tc>
        <w:tc>
          <w:tcPr>
            <w:tcW w:w="1308" w:type="dxa"/>
            <w:vAlign w:val="center"/>
          </w:tcPr>
          <w:p w14:paraId="7AB574A9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1,826</w:t>
            </w:r>
          </w:p>
        </w:tc>
        <w:tc>
          <w:tcPr>
            <w:tcW w:w="1440" w:type="dxa"/>
            <w:vAlign w:val="center"/>
          </w:tcPr>
          <w:p w14:paraId="1E49810A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04E82A0A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https://github.com/qibaotu/QUBIC2_validation</w:t>
            </w:r>
          </w:p>
        </w:tc>
        <w:tc>
          <w:tcPr>
            <w:tcW w:w="1975" w:type="dxa"/>
            <w:vAlign w:val="center"/>
          </w:tcPr>
          <w:p w14:paraId="59A16719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316 SEED pathways. For the validation of </w:t>
            </w:r>
            <w:r w:rsidRPr="00AF120D">
              <w:rPr>
                <w:rFonts w:ascii="Times New Roman" w:hAnsi="Times New Roman" w:cs="Times New Roman"/>
                <w:i/>
                <w:sz w:val="24"/>
                <w:szCs w:val="24"/>
              </w:rPr>
              <w:t>E. coli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RNA-Seq data (Figure 4)</w:t>
            </w:r>
          </w:p>
        </w:tc>
      </w:tr>
      <w:tr w:rsidR="00610A6D" w14:paraId="56452ED7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4783D24E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2727CF3B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ECO</w:t>
            </w:r>
          </w:p>
        </w:tc>
        <w:tc>
          <w:tcPr>
            <w:tcW w:w="1308" w:type="dxa"/>
            <w:vAlign w:val="center"/>
          </w:tcPr>
          <w:p w14:paraId="3D45DC8E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1,068</w:t>
            </w:r>
          </w:p>
        </w:tc>
        <w:tc>
          <w:tcPr>
            <w:tcW w:w="1440" w:type="dxa"/>
            <w:vAlign w:val="center"/>
          </w:tcPr>
          <w:p w14:paraId="3C2B106C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5B21DB18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https://github.com/qibaotu/QUBIC2_validation</w:t>
            </w:r>
          </w:p>
        </w:tc>
        <w:tc>
          <w:tcPr>
            <w:tcW w:w="1975" w:type="dxa"/>
            <w:vAlign w:val="center"/>
          </w:tcPr>
          <w:p w14:paraId="3CDF1C15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425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EcoCyc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pathways. For the validation of </w:t>
            </w:r>
            <w:r w:rsidRPr="00AF120D">
              <w:rPr>
                <w:rFonts w:ascii="Times New Roman" w:hAnsi="Times New Roman" w:cs="Times New Roman"/>
                <w:i/>
                <w:sz w:val="24"/>
                <w:szCs w:val="24"/>
              </w:rPr>
              <w:t>E. coli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RNA-Seq data (Figure 4)</w:t>
            </w:r>
          </w:p>
        </w:tc>
      </w:tr>
      <w:tr w:rsidR="00610A6D" w14:paraId="6BCB0BA8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3722C672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4C23E32C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Regulon for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Human_SEEK</w:t>
            </w:r>
            <w:proofErr w:type="spellEnd"/>
          </w:p>
        </w:tc>
        <w:tc>
          <w:tcPr>
            <w:tcW w:w="1308" w:type="dxa"/>
            <w:vAlign w:val="center"/>
          </w:tcPr>
          <w:p w14:paraId="17CEEE12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4,017</w:t>
            </w:r>
          </w:p>
        </w:tc>
        <w:tc>
          <w:tcPr>
            <w:tcW w:w="1440" w:type="dxa"/>
            <w:vAlign w:val="center"/>
          </w:tcPr>
          <w:p w14:paraId="788FEF45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44DB15E3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https://zenodo.org/record/1157938</w:t>
            </w:r>
          </w:p>
        </w:tc>
        <w:tc>
          <w:tcPr>
            <w:tcW w:w="1975" w:type="dxa"/>
            <w:vAlign w:val="center"/>
          </w:tcPr>
          <w:p w14:paraId="23E38DFE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634 regulons. For the validation of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Human_SEEK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</w:tr>
      <w:tr w:rsidR="00610A6D" w14:paraId="172BD7C3" w14:textId="77777777" w:rsidTr="005944E2">
        <w:trPr>
          <w:trHeight w:val="610"/>
        </w:trPr>
        <w:tc>
          <w:tcPr>
            <w:tcW w:w="1162" w:type="dxa"/>
            <w:vMerge/>
            <w:vAlign w:val="center"/>
          </w:tcPr>
          <w:p w14:paraId="678B29AF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60CB0FF0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Regulon for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Human_GTEX</w:t>
            </w:r>
            <w:proofErr w:type="spellEnd"/>
          </w:p>
        </w:tc>
        <w:tc>
          <w:tcPr>
            <w:tcW w:w="1308" w:type="dxa"/>
            <w:vAlign w:val="center"/>
          </w:tcPr>
          <w:p w14:paraId="692F6392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4,782</w:t>
            </w:r>
          </w:p>
        </w:tc>
        <w:tc>
          <w:tcPr>
            <w:tcW w:w="1440" w:type="dxa"/>
            <w:vAlign w:val="center"/>
          </w:tcPr>
          <w:p w14:paraId="5A0BBBC4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0F2F4558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https://zenodo.org/record/1157938</w:t>
            </w:r>
          </w:p>
        </w:tc>
        <w:tc>
          <w:tcPr>
            <w:tcW w:w="1975" w:type="dxa"/>
            <w:vAlign w:val="center"/>
          </w:tcPr>
          <w:p w14:paraId="2383ED1B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634 regulons. For the validation of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Human_GTEX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data</w:t>
            </w:r>
          </w:p>
        </w:tc>
      </w:tr>
      <w:tr w:rsidR="00610A6D" w14:paraId="1059B7F0" w14:textId="77777777" w:rsidTr="005944E2">
        <w:trPr>
          <w:trHeight w:val="289"/>
        </w:trPr>
        <w:tc>
          <w:tcPr>
            <w:tcW w:w="1162" w:type="dxa"/>
            <w:vMerge/>
            <w:vAlign w:val="center"/>
          </w:tcPr>
          <w:p w14:paraId="08011B1A" w14:textId="77777777" w:rsidR="003A0D04" w:rsidRPr="00AF120D" w:rsidRDefault="003A0D04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1517" w:type="dxa"/>
            <w:vAlign w:val="center"/>
          </w:tcPr>
          <w:p w14:paraId="2D795DF5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ChIP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-Seq data</w:t>
            </w:r>
          </w:p>
        </w:tc>
        <w:tc>
          <w:tcPr>
            <w:tcW w:w="1308" w:type="dxa"/>
            <w:vAlign w:val="center"/>
          </w:tcPr>
          <w:p w14:paraId="24164B9C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23,951</w:t>
            </w:r>
          </w:p>
        </w:tc>
        <w:tc>
          <w:tcPr>
            <w:tcW w:w="1440" w:type="dxa"/>
            <w:vAlign w:val="center"/>
          </w:tcPr>
          <w:p w14:paraId="065F5DB7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-</w:t>
            </w:r>
          </w:p>
        </w:tc>
        <w:tc>
          <w:tcPr>
            <w:tcW w:w="6120" w:type="dxa"/>
            <w:vAlign w:val="center"/>
          </w:tcPr>
          <w:p w14:paraId="139AF83F" w14:textId="77777777" w:rsidR="003A0D04" w:rsidRPr="00AF120D" w:rsidRDefault="00192561" w:rsidP="0035165D">
            <w:pPr>
              <w:jc w:val="center"/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AF120D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http://bmbl.sdstate.edu/chip-seq/</w:t>
            </w:r>
          </w:p>
        </w:tc>
        <w:tc>
          <w:tcPr>
            <w:tcW w:w="1975" w:type="dxa"/>
            <w:vAlign w:val="center"/>
          </w:tcPr>
          <w:p w14:paraId="3B32364B" w14:textId="77777777" w:rsidR="003A0D04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655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ChIP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-Seq. For the validation of Yan’s data and 10X Genomics data (Figure 2)</w:t>
            </w:r>
          </w:p>
        </w:tc>
      </w:tr>
    </w:tbl>
    <w:p w14:paraId="5CF219C0" w14:textId="77777777" w:rsidR="007B760E" w:rsidRPr="00AF120D" w:rsidRDefault="007B760E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ED2B0FE" w14:textId="77777777" w:rsidR="007B760E" w:rsidRPr="00AF120D" w:rsidRDefault="007B760E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3DCDCBD" w14:textId="77777777" w:rsidR="007B760E" w:rsidRPr="00AF120D" w:rsidRDefault="007B760E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7B760E" w:rsidRPr="00AF120D" w:rsidSect="007B760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B0CF7AE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274728">
        <w:rPr>
          <w:rFonts w:ascii="Times New Roman" w:hAnsi="Times New Roman" w:cs="Times New Roman"/>
          <w:b/>
          <w:sz w:val="24"/>
          <w:szCs w:val="24"/>
        </w:rPr>
        <w:t>Method S</w:t>
      </w:r>
      <w:r w:rsidR="000129A3" w:rsidRPr="00274728">
        <w:rPr>
          <w:rFonts w:ascii="Times New Roman" w:hAnsi="Times New Roman" w:cs="Times New Roman"/>
          <w:b/>
          <w:sz w:val="24"/>
          <w:szCs w:val="24"/>
        </w:rPr>
        <w:t>2</w:t>
      </w:r>
      <w:r w:rsidRPr="00AF120D">
        <w:rPr>
          <w:rFonts w:ascii="Times New Roman" w:hAnsi="Times New Roman" w:cs="Times New Roman"/>
          <w:b/>
          <w:sz w:val="24"/>
          <w:szCs w:val="24"/>
        </w:rPr>
        <w:t>: EM algorithm to fit the LTMG</w:t>
      </w:r>
      <w:r w:rsidRPr="00AF120D">
        <w:rPr>
          <w:rFonts w:ascii="Times New Roman" w:hAnsi="Times New Roman" w:cs="Times New Roman"/>
          <w:i/>
          <w:sz w:val="24"/>
          <w:szCs w:val="24"/>
        </w:rPr>
        <w:t>.</w:t>
      </w:r>
    </w:p>
    <w:p w14:paraId="4B86B0D1" w14:textId="1CDF436E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t xml:space="preserve">Latent variables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and 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AF120D">
        <w:rPr>
          <w:rFonts w:ascii="Times New Roman" w:hAnsi="Times New Roman" w:cs="Times New Roman"/>
          <w:sz w:val="24"/>
          <w:szCs w:val="24"/>
        </w:rPr>
        <w:t xml:space="preserve"> are introduced to estimate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Θ</m:t>
        </m:r>
      </m:oMath>
      <w:r w:rsidRPr="00AF120D">
        <w:rPr>
          <w:rFonts w:ascii="Times New Roman" w:hAnsi="Times New Roman" w:cs="Times New Roman"/>
          <w:sz w:val="24"/>
          <w:szCs w:val="24"/>
        </w:rPr>
        <w:t xml:space="preserve"> by the following </w:t>
      </w:r>
      <w:r w:rsidRPr="00453B9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20D">
        <w:rPr>
          <w:rFonts w:ascii="Times New Roman" w:hAnsi="Times New Roman" w:cs="Times New Roman"/>
          <w:sz w:val="24"/>
          <w:szCs w:val="24"/>
        </w:rPr>
        <w:t xml:space="preserve"> function and EM algorithm:</w:t>
      </w:r>
    </w:p>
    <w:p w14:paraId="093A1D44" w14:textId="77777777" w:rsidR="00F24467" w:rsidRPr="00AF120D" w:rsidRDefault="00192561" w:rsidP="00AF120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Q(Θ,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Θ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)=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</m:e>
                  </m:func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))</m:t>
                  </m:r>
                </m:e>
              </m:nary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p(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=i|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Θ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j=M+1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N</m:t>
              </m:r>
            </m:sup>
            <m:e>
              <m:nary>
                <m:naryPr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/>
                <m:sup/>
                <m:e>
                  <m:nary>
                    <m:naryPr>
                      <m:chr m:val="∑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K</m:t>
                      </m:r>
                    </m:sup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(</m:t>
                          </m:r>
                        </m:e>
                      </m:func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|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))p(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=i|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t-1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|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t-1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</m:t>
                      </m:r>
                    </m:e>
                  </m:nary>
                </m:e>
              </m:nary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</m:e>
                  </m:func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=i|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</m:t>
                  </m:r>
                </m:e>
              </m:nary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</m:e>
                  </m:func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))p(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=i|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j=M+1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p>
                <m:e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|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t-1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)d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=i|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t-1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(</m:t>
                          </m:r>
                        </m:e>
                      </m:func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</m:t>
                      </m:r>
                    </m:e>
                  </m:nary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j=M+1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p>
                <m:e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(</m:t>
                          </m:r>
                        </m:e>
                      </m:func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|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))</m:t>
                      </m:r>
                    </m:e>
                  </m:nary>
                </m:e>
              </m:nary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p(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|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Θ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)d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p(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=i|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Θ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</m:e>
                  </m:func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=i|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</m:t>
                  </m:r>
                </m:e>
              </m:nary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</m:e>
                  </m:func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))p(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=i|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(</m:t>
                      </m:r>
                    </m:e>
                  </m:func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=i|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)+</m:t>
                  </m:r>
                </m:e>
              </m:nary>
            </m:e>
          </m:nary>
          <m:nary>
            <m:naryPr>
              <m:chr m:val="∑"/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j=M+1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=i|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)</m:t>
                  </m:r>
                </m:e>
              </m:nary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[E(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|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cut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)-2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E(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|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cut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)+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]</m:t>
          </m:r>
        </m:oMath>
      </m:oMathPara>
    </w:p>
    <w:p w14:paraId="15817D4B" w14:textId="59B7239B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t>where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Θ=</m:t>
        </m:r>
        <m:d>
          <m:dPr>
            <m:begChr m:val="{"/>
            <m:endChr m:val="|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i=1…K}</m:t>
        </m:r>
      </m:oMath>
      <w:r w:rsidRPr="00AF120D">
        <w:rPr>
          <w:rFonts w:ascii="Times New Roman" w:hAnsi="Times New Roman" w:cs="Times New Roman"/>
          <w:sz w:val="24"/>
          <w:szCs w:val="24"/>
        </w:rPr>
        <w:t xml:space="preserve"> are the parameters,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cut</m:t>
            </m:r>
          </m:sub>
        </m:sSub>
      </m:oMath>
      <w:r w:rsidRPr="00AF120D">
        <w:rPr>
          <w:rFonts w:ascii="Times New Roman" w:hAnsi="Times New Roman" w:cs="Times New Roman"/>
          <w:sz w:val="24"/>
          <w:szCs w:val="24"/>
        </w:rPr>
        <w:t xml:space="preserve"> is the cutoff of the measured gene expression level of X to have reliable Gaussian errors,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AF120D">
        <w:rPr>
          <w:rFonts w:ascii="Times New Roman" w:hAnsi="Times New Roman" w:cs="Times New Roman"/>
          <w:sz w:val="24"/>
          <w:szCs w:val="24"/>
        </w:rPr>
        <w:t xml:space="preserve">is the measured gene expression level of X, i.e., log scaled RPKM value in cell </w:t>
      </w:r>
      <m:oMath>
        <m:r>
          <w:rPr>
            <w:rFonts w:ascii="Cambria Math" w:hAnsi="Cambria Math" w:cs="Times New Roman"/>
            <w:sz w:val="24"/>
            <w:szCs w:val="24"/>
          </w:rPr>
          <m:t>j</m:t>
        </m:r>
      </m:oMath>
      <w:r w:rsidRPr="00AF120D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AF120D">
        <w:rPr>
          <w:rFonts w:ascii="Times New Roman" w:hAnsi="Times New Roman" w:cs="Times New Roman"/>
          <w:sz w:val="24"/>
          <w:szCs w:val="24"/>
        </w:rPr>
        <w:t xml:space="preserve"> is the latent variable </w:t>
      </w:r>
      <w:r w:rsidR="00E961A1">
        <w:rPr>
          <w:rFonts w:ascii="Times New Roman" w:hAnsi="Times New Roman" w:cs="Times New Roman"/>
          <w:sz w:val="24"/>
          <w:szCs w:val="24"/>
        </w:rPr>
        <w:t>reflecting</w:t>
      </w:r>
      <w:r w:rsidR="00E961A1" w:rsidRPr="00AF120D">
        <w:rPr>
          <w:rFonts w:ascii="Times New Roman" w:hAnsi="Times New Roman" w:cs="Times New Roman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sz w:val="24"/>
          <w:szCs w:val="24"/>
        </w:rPr>
        <w:t xml:space="preserve">the real expression level of X if the measured expression level is smaller than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cut</m:t>
            </m:r>
          </m:sub>
        </m:sSub>
      </m:oMath>
      <w:r w:rsidRPr="00AF120D">
        <w:rPr>
          <w:rFonts w:ascii="Times New Roman" w:hAnsi="Times New Roman" w:cs="Times New Roman"/>
          <w:sz w:val="24"/>
          <w:szCs w:val="24"/>
        </w:rPr>
        <w:t xml:space="preserve"> </w:t>
      </w:r>
      <w:r w:rsidR="00E961A1">
        <w:rPr>
          <w:rFonts w:ascii="Times New Roman" w:hAnsi="Times New Roman" w:cs="Times New Roman"/>
          <w:sz w:val="24"/>
          <w:szCs w:val="24"/>
        </w:rPr>
        <w:t xml:space="preserve">, </w:t>
      </w:r>
      <w:r w:rsidRPr="00AF120D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AF120D">
        <w:rPr>
          <w:rFonts w:ascii="Times New Roman" w:hAnsi="Times New Roman" w:cs="Times New Roman"/>
          <w:sz w:val="24"/>
          <w:szCs w:val="24"/>
        </w:rPr>
        <w:t xml:space="preserve"> is the latent variable reflect</w:t>
      </w:r>
      <w:r w:rsidR="00453B94">
        <w:rPr>
          <w:rFonts w:ascii="Times New Roman" w:hAnsi="Times New Roman" w:cs="Times New Roman"/>
          <w:sz w:val="24"/>
          <w:szCs w:val="24"/>
        </w:rPr>
        <w:t>ing</w:t>
      </w:r>
      <w:r w:rsidRPr="00AF120D">
        <w:rPr>
          <w:rFonts w:ascii="Times New Roman" w:hAnsi="Times New Roman" w:cs="Times New Roman"/>
          <w:sz w:val="24"/>
          <w:szCs w:val="24"/>
        </w:rPr>
        <w:t xml:space="preserve"> </w:t>
      </w:r>
      <w:r w:rsidR="00453B94">
        <w:rPr>
          <w:rFonts w:ascii="Times New Roman" w:hAnsi="Times New Roman" w:cs="Times New Roman"/>
          <w:sz w:val="24"/>
          <w:szCs w:val="24"/>
        </w:rPr>
        <w:t xml:space="preserve">that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sub>
        </m:sSub>
      </m:oMath>
      <w:r w:rsidRPr="00AF120D">
        <w:rPr>
          <w:rFonts w:ascii="Times New Roman" w:hAnsi="Times New Roman" w:cs="Times New Roman"/>
          <w:sz w:val="24"/>
          <w:szCs w:val="24"/>
        </w:rPr>
        <w:t xml:space="preserve"> is the from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proofErr w:type="spellStart"/>
      <w:r w:rsidRPr="00AF120D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Pr="00AF120D">
        <w:rPr>
          <w:rFonts w:ascii="Times New Roman" w:hAnsi="Times New Roman" w:cs="Times New Roman"/>
          <w:sz w:val="24"/>
          <w:szCs w:val="24"/>
        </w:rPr>
        <w:t xml:space="preserve"> Gaussian distribution.</w:t>
      </w:r>
    </w:p>
    <w:p w14:paraId="23B05394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lastRenderedPageBreak/>
        <w:t>The M step can be written as:</w:t>
      </w:r>
    </w:p>
    <w:p w14:paraId="3E832A7C" w14:textId="77777777" w:rsidR="00F24467" w:rsidRPr="00AF120D" w:rsidRDefault="00494AF0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∂Q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i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=0</m:t>
        </m:r>
      </m:oMath>
      <w:r w:rsidR="00192561" w:rsidRPr="00AF120D">
        <w:rPr>
          <w:rFonts w:ascii="Times New Roman" w:hAnsi="Times New Roman" w:cs="Times New Roman"/>
          <w:sz w:val="24"/>
          <w:szCs w:val="24"/>
        </w:rPr>
        <w:t xml:space="preserve"> =&gt;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t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(</m:t>
        </m:r>
        <m:nary>
          <m:naryPr>
            <m:chr m:val="∑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j=1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M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P(i|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Θ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t-1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</w:rPr>
          <m:t>+</m:t>
        </m:r>
        <m:nary>
          <m:naryPr>
            <m:chr m:val="∑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j=M+1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P(i|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cut</m:t>
                </m:r>
              </m:sub>
            </m:s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Θ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t-1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)</m:t>
            </m:r>
          </m:e>
        </m:nary>
        <m:r>
          <w:rPr>
            <w:rFonts w:ascii="Cambria Math" w:hAnsi="Cambria Math" w:cs="Times New Roman"/>
            <w:noProof/>
            <w:sz w:val="24"/>
            <w:szCs w:val="24"/>
          </w:rPr>
          <m:t>)</m:t>
        </m:r>
      </m:oMath>
    </w:p>
    <w:p w14:paraId="4901A918" w14:textId="77777777" w:rsidR="00F24467" w:rsidRPr="00AF120D" w:rsidRDefault="00494AF0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∂Q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i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=0</m:t>
        </m:r>
      </m:oMath>
      <w:r w:rsidR="00192561" w:rsidRPr="00AF120D">
        <w:rPr>
          <w:rFonts w:ascii="Times New Roman" w:hAnsi="Times New Roman" w:cs="Times New Roman"/>
          <w:sz w:val="24"/>
          <w:szCs w:val="24"/>
        </w:rPr>
        <w:t xml:space="preserve">=&gt;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t</m:t>
            </m:r>
          </m:sup>
        </m:sSubSup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j=1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P(i|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</m:t>
                </m:r>
              </m:e>
            </m:nary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+</m:t>
            </m:r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j=M+1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H(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cut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t-1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))P(i|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cut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</m:t>
                </m:r>
              </m:e>
            </m:nary>
          </m:num>
          <m:den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j=1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M</m:t>
                </m:r>
              </m:sup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P(i|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)+</m:t>
                </m:r>
                <m:nary>
                  <m:naryPr>
                    <m:chr m:val="∑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j=M+1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P(i|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cut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t-1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)</m:t>
                    </m:r>
                  </m:e>
                </m:nary>
              </m:e>
            </m:nary>
          </m:den>
        </m:f>
      </m:oMath>
    </w:p>
    <w:p w14:paraId="5FC0D396" w14:textId="77777777" w:rsidR="00F24467" w:rsidRPr="00AF120D" w:rsidRDefault="00494AF0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∂Q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i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=0</m:t>
        </m:r>
      </m:oMath>
      <w:r w:rsidR="00192561" w:rsidRPr="00AF120D">
        <w:rPr>
          <w:rFonts w:ascii="Times New Roman" w:hAnsi="Times New Roman" w:cs="Times New Roman"/>
          <w:sz w:val="24"/>
          <w:szCs w:val="24"/>
        </w:rPr>
        <w:t>=&gt;</w:t>
      </w:r>
    </w:p>
    <w:p w14:paraId="0382017B" w14:textId="77777777" w:rsidR="00F24467" w:rsidRPr="00AF120D" w:rsidRDefault="00494AF0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i</m:t>
            </m:r>
          </m:sub>
          <m:sup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2</m:t>
                </m:r>
              </m:sup>
            </m:sSup>
          </m:sup>
        </m:sSubSup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j=1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M</m:t>
                </m:r>
              </m:sup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P(i|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t-1</m:t>
                        </m:r>
                      </m:sup>
                    </m:sSubSup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nary>
                  <m:naryPr>
                    <m:chr m:val="∑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j=M+1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(1-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cut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t-1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*H(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cut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t-1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))*P(i|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cut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t-1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)</m:t>
                    </m:r>
                  </m:e>
                </m:nary>
              </m:e>
            </m:nary>
          </m:num>
          <m:den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j=1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M</m:t>
                </m:r>
              </m:sup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P(i|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)+</m:t>
                </m:r>
                <m:nary>
                  <m:naryPr>
                    <m:chr m:val="∑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j=M+1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P(i|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cut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t-1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)</m:t>
                    </m:r>
                  </m:e>
                </m:nary>
              </m:e>
            </m:nary>
          </m:den>
        </m:f>
      </m:oMath>
      <w:r w:rsidR="00192561" w:rsidRPr="00AF120D">
        <w:rPr>
          <w:rFonts w:ascii="Times New Roman" w:hAnsi="Times New Roman" w:cs="Times New Roman"/>
          <w:sz w:val="24"/>
          <w:szCs w:val="24"/>
        </w:rPr>
        <w:t>, where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P(i|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cut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Θ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t-1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)=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P(-∞&lt;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&lt;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cut</m:t>
                </m:r>
              </m:sub>
            </m:sSub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|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t-1</m:t>
                </m:r>
              </m:sup>
            </m:sSub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t-1</m:t>
                </m:r>
              </m:sup>
            </m:sSub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)</m:t>
            </m:r>
          </m:num>
          <m:den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K</m:t>
                </m:r>
              </m:sup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P(-∞&lt;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cut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|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t-1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)</m:t>
                </m:r>
              </m:e>
            </m:nary>
          </m:den>
        </m:f>
      </m:oMath>
      <w:r w:rsidR="00192561" w:rsidRPr="00AF120D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H(x)=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ϕ(x)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Φ(x)</m:t>
            </m:r>
          </m:den>
        </m:f>
      </m:oMath>
      <w:r w:rsidR="00192561" w:rsidRPr="00AF120D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ϕ(x)</m:t>
        </m:r>
      </m:oMath>
      <w:r w:rsidR="00192561" w:rsidRPr="00AF120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Φ(x)</m:t>
        </m:r>
      </m:oMath>
      <w:r w:rsidR="00192561" w:rsidRPr="00AF120D">
        <w:rPr>
          <w:rFonts w:ascii="Times New Roman" w:hAnsi="Times New Roman" w:cs="Times New Roman"/>
          <w:sz w:val="24"/>
          <w:szCs w:val="24"/>
        </w:rPr>
        <w:t xml:space="preserve"> are the pdf and cdf of standard normal distribution.</w:t>
      </w:r>
    </w:p>
    <w:p w14:paraId="2D7F72F3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t>Hence the E step is:</w:t>
      </w:r>
    </w:p>
    <w:p w14:paraId="0D698EA6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E(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|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,0≤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cut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E(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|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cut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nary>
            <m:nary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-∞</m:t>
              </m:r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cut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t-1</m:t>
                      </m:r>
                    </m:sup>
                  </m:sSubSup>
                </m:den>
              </m:f>
            </m:sup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wϕ</m:t>
              </m:r>
            </m:e>
          </m:nary>
          <m:r>
            <w:rPr>
              <w:rFonts w:ascii="Cambria Math" w:hAnsi="Cambria Math" w:cs="Times New Roman"/>
              <w:noProof/>
              <w:sz w:val="24"/>
              <w:szCs w:val="24"/>
            </w:rPr>
            <m:t>(w)dw/Φ(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cut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ϕ(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cut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)/Φ(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cut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H(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cut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</m:oMath>
      </m:oMathPara>
    </w:p>
    <w:p w14:paraId="25923CE4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t>Similarly,</w:t>
      </w:r>
    </w:p>
    <w:p w14:paraId="7636AE59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E(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|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,0≤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cut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)=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w:br/>
          </m:r>
        </m:oMath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cut</m:t>
              </m:r>
            </m:sub>
          </m:sSub>
          <m: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t-1</m:t>
              </m:r>
            </m:sup>
          </m:sSubSup>
          <m:r>
            <w:rPr>
              <w:rFonts w:ascii="Cambria Math" w:hAnsi="Cambria Math" w:cs="Times New Roman"/>
              <w:noProof/>
              <w:sz w:val="24"/>
              <w:szCs w:val="24"/>
            </w:rPr>
            <m:t>)H(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cut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t-1</m:t>
                  </m:r>
                </m:sup>
              </m:sSub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</m:oMath>
      </m:oMathPara>
    </w:p>
    <w:p w14:paraId="2ACB7D07" w14:textId="1C303EB0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Θ</m:t>
        </m:r>
      </m:oMath>
      <w:r w:rsidRPr="00AF12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sz w:val="24"/>
          <w:szCs w:val="24"/>
        </w:rPr>
        <w:t xml:space="preserve">can be estimated by iteratively running the E and M step in the above algorithm with given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cut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X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and </m:t>
        </m:r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Pr="00AF120D">
        <w:rPr>
          <w:rFonts w:ascii="Times New Roman" w:hAnsi="Times New Roman" w:cs="Times New Roman"/>
          <w:sz w:val="24"/>
          <w:szCs w:val="24"/>
        </w:rPr>
        <w:t>.</w:t>
      </w:r>
    </w:p>
    <w:p w14:paraId="5B883036" w14:textId="77777777" w:rsidR="00F24467" w:rsidRPr="00AF120D" w:rsidRDefault="00F24467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AE6A13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t xml:space="preserve">Supplementary method </w:t>
      </w:r>
      <w:r w:rsidRPr="00274728">
        <w:rPr>
          <w:rFonts w:ascii="Times New Roman" w:hAnsi="Times New Roman" w:cs="Times New Roman"/>
          <w:b/>
          <w:sz w:val="24"/>
          <w:szCs w:val="24"/>
        </w:rPr>
        <w:t>S</w:t>
      </w:r>
      <w:r w:rsidR="000129A3" w:rsidRPr="00274728">
        <w:rPr>
          <w:rFonts w:ascii="Times New Roman" w:hAnsi="Times New Roman" w:cs="Times New Roman"/>
          <w:b/>
          <w:sz w:val="24"/>
          <w:szCs w:val="24"/>
        </w:rPr>
        <w:t>3</w:t>
      </w:r>
      <w:r w:rsidRPr="00274728">
        <w:rPr>
          <w:rFonts w:ascii="Times New Roman" w:hAnsi="Times New Roman" w:cs="Times New Roman"/>
          <w:b/>
          <w:sz w:val="24"/>
          <w:szCs w:val="24"/>
        </w:rPr>
        <w:t>: B</w:t>
      </w:r>
      <w:r w:rsidRPr="00AF120D">
        <w:rPr>
          <w:rFonts w:ascii="Times New Roman" w:hAnsi="Times New Roman" w:cs="Times New Roman"/>
          <w:b/>
          <w:sz w:val="24"/>
          <w:szCs w:val="24"/>
        </w:rPr>
        <w:t>IC for selection of the number of Gaussian components</w:t>
      </w:r>
    </w:p>
    <w:p w14:paraId="4828284E" w14:textId="1D0EB94A" w:rsidR="00F24467" w:rsidRPr="00AF120D" w:rsidRDefault="00192561" w:rsidP="00AF120D">
      <w:pPr>
        <w:pStyle w:val="Default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120D">
        <w:rPr>
          <w:rFonts w:ascii="Times New Roman" w:hAnsi="Times New Roman" w:cs="Times New Roman"/>
          <w:color w:val="000000" w:themeColor="text1"/>
        </w:rPr>
        <w:t xml:space="preserve">Parameters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Θ</m:t>
        </m:r>
      </m:oMath>
      <w:r w:rsidRPr="00AF120D">
        <w:rPr>
          <w:rFonts w:ascii="Times New Roman" w:hAnsi="Times New Roman" w:cs="Times New Roman"/>
          <w:color w:val="000000" w:themeColor="text1"/>
        </w:rPr>
        <w:t xml:space="preserve">  can be estimated by iteratively running the estimation (E) and maximization (M) steps. In this study,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 xml:space="preserve"> Z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cut</m:t>
            </m:r>
          </m:sub>
        </m:sSub>
      </m:oMath>
      <w:r w:rsidRPr="00AF120D">
        <w:rPr>
          <w:rFonts w:ascii="Times New Roman" w:hAnsi="Times New Roman" w:cs="Times New Roman"/>
          <w:color w:val="000000" w:themeColor="text1"/>
        </w:rPr>
        <w:t xml:space="preserve"> is set for each gene as the logarithm of the minimal non-zero RPKM/FPKM/TPM value in the gene’s expression profile. The EM algorithm is conducted for </w:t>
      </w:r>
      <m:oMath>
        <m:r>
          <w:rPr>
            <w:rFonts w:ascii="Cambria Math" w:hAnsi="Cambria Math" w:cs="Times New Roman"/>
            <w:color w:val="000000" w:themeColor="text1"/>
          </w:rPr>
          <m:t>K</m:t>
        </m:r>
      </m:oMath>
      <w:r w:rsidRPr="00AF120D">
        <w:rPr>
          <w:rFonts w:ascii="Times New Roman" w:hAnsi="Times New Roman" w:cs="Times New Roman"/>
          <w:color w:val="000000" w:themeColor="text1"/>
        </w:rPr>
        <w:t xml:space="preserve"> = 1, …, 9 to fit the expression profile of each gene</w:t>
      </w:r>
      <w:r w:rsidR="00E961A1">
        <w:rPr>
          <w:rFonts w:ascii="Times New Roman" w:hAnsi="Times New Roman" w:cs="Times New Roman"/>
          <w:color w:val="000000" w:themeColor="text1"/>
        </w:rPr>
        <w:t>,</w:t>
      </w:r>
      <w:r w:rsidRPr="00AF120D">
        <w:rPr>
          <w:rFonts w:ascii="Times New Roman" w:hAnsi="Times New Roman" w:cs="Times New Roman"/>
          <w:color w:val="000000" w:themeColor="text1"/>
        </w:rPr>
        <w:t xml:space="preserve"> and the </w:t>
      </w:r>
      <m:oMath>
        <m:r>
          <w:rPr>
            <w:rFonts w:ascii="Cambria Math" w:hAnsi="Cambria Math" w:cs="Times New Roman"/>
            <w:color w:val="000000" w:themeColor="text1"/>
          </w:rPr>
          <m:t>K</m:t>
        </m:r>
      </m:oMath>
      <w:r w:rsidRPr="00AF120D">
        <w:rPr>
          <w:rFonts w:ascii="Times New Roman" w:hAnsi="Times New Roman" w:cs="Times New Roman"/>
          <w:color w:val="000000" w:themeColor="text1"/>
        </w:rPr>
        <w:t xml:space="preserve"> that gives the best fit is selected according to the Bayesian Information Criterion (BIC): </w:t>
      </w:r>
    </w:p>
    <w:p w14:paraId="479F042A" w14:textId="77777777" w:rsidR="00F24467" w:rsidRPr="00AF120D" w:rsidRDefault="00192561" w:rsidP="00AF120D">
      <w:pPr>
        <w:pStyle w:val="Default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m:oMathPara>
        <m:oMath>
          <m:r>
            <w:rPr>
              <w:rFonts w:ascii="Cambria Math" w:hAnsi="Cambria Math" w:cs="Times New Roman"/>
              <w:color w:val="000000" w:themeColor="text1"/>
            </w:rPr>
            <m:t>BIC=-2</m:t>
          </m:r>
          <m:func>
            <m:funcPr>
              <m:ctrlPr>
                <w:rPr>
                  <w:rFonts w:ascii="Cambria Math" w:hAnsi="Cambria Math" w:cs="Times New Roman"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*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 w:cs="Times New Roman"/>
              <w:color w:val="000000" w:themeColor="text1"/>
            </w:rPr>
            <m:t>+3K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</w:rPr>
            <m:t>ln(</m:t>
          </m:r>
          <m:r>
            <w:rPr>
              <w:rFonts w:ascii="Cambria Math" w:hAnsi="Cambria Math" w:cs="Times New Roman"/>
              <w:color w:val="000000" w:themeColor="text1"/>
            </w:rPr>
            <m:t>N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</w:rPr>
            <m:t>)</m:t>
          </m:r>
        </m:oMath>
      </m:oMathPara>
    </w:p>
    <w:p w14:paraId="3A6F9234" w14:textId="7020E5E0" w:rsidR="00F24467" w:rsidRPr="00AF120D" w:rsidRDefault="00192561" w:rsidP="00AF120D">
      <w:pPr>
        <w:pStyle w:val="Default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120D">
        <w:rPr>
          <w:rFonts w:ascii="Times New Roman" w:hAnsi="Times New Roman" w:cs="Times New Roman"/>
          <w:color w:val="000000" w:themeColor="text1"/>
        </w:rPr>
        <w:t xml:space="preserve">where </w:t>
      </w:r>
      <m:oMath>
        <m:r>
          <w:rPr>
            <w:rFonts w:ascii="Cambria Math" w:hAnsi="Cambria Math" w:cs="Times New Roman"/>
            <w:color w:val="000000" w:themeColor="text1"/>
          </w:rPr>
          <m:t>N</m:t>
        </m:r>
      </m:oMath>
      <w:r w:rsidRPr="00AF120D">
        <w:rPr>
          <w:rFonts w:ascii="Times New Roman" w:hAnsi="Times New Roman" w:cs="Times New Roman"/>
          <w:color w:val="000000" w:themeColor="text1"/>
        </w:rPr>
        <w:t xml:space="preserve"> is the number of conditions. </w:t>
      </w:r>
      <m:oMath>
        <m:r>
          <w:rPr>
            <w:rFonts w:ascii="Cambria Math" w:hAnsi="Cambria Math" w:cs="Times New Roman"/>
            <w:color w:val="000000" w:themeColor="text1"/>
          </w:rPr>
          <m:t>K</m:t>
        </m:r>
      </m:oMath>
      <w:r w:rsidRPr="00AF120D">
        <w:rPr>
          <w:rFonts w:ascii="Times New Roman" w:hAnsi="Times New Roman" w:cs="Times New Roman"/>
          <w:color w:val="000000" w:themeColor="text1"/>
        </w:rPr>
        <w:t xml:space="preserve"> that minimizes the BIC will be selected.</w:t>
      </w:r>
    </w:p>
    <w:p w14:paraId="6548B1A6" w14:textId="77777777" w:rsidR="00AF120D" w:rsidRPr="00AF120D" w:rsidRDefault="00AF120D" w:rsidP="00AF120D">
      <w:pPr>
        <w:pStyle w:val="Default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0D42890" w14:textId="77777777" w:rsidR="00AF120D" w:rsidRPr="00AF120D" w:rsidRDefault="00AF120D" w:rsidP="00AF120D">
      <w:pPr>
        <w:pStyle w:val="Default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624EE6F" w14:textId="77777777" w:rsidR="00F24467" w:rsidRPr="00AF120D" w:rsidRDefault="00192561" w:rsidP="00AF120D">
      <w:pPr>
        <w:spacing w:line="48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AF120D">
        <w:rPr>
          <w:rFonts w:ascii="Times New Roman" w:eastAsiaTheme="majorEastAsia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711FF7EE" wp14:editId="727758C6">
            <wp:extent cx="5943600" cy="44303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93166" name="Figs2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F529" w14:textId="28C9AEAC" w:rsidR="00AF120D" w:rsidRPr="0035165D" w:rsidRDefault="00192561" w:rsidP="00AF120D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35165D">
        <w:rPr>
          <w:rFonts w:ascii="Times New Roman" w:hAnsi="Times New Roman" w:cs="Times New Roman"/>
          <w:b/>
          <w:color w:val="000000" w:themeColor="text1"/>
          <w:sz w:val="20"/>
          <w:szCs w:val="24"/>
        </w:rPr>
        <w:t>Figure S2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. QUBIC2 workflow. </w:t>
      </w:r>
      <w:r w:rsidRPr="0035165D">
        <w:rPr>
          <w:rFonts w:ascii="Times New Roman" w:hAnsi="Times New Roman" w:cs="Times New Roman"/>
          <w:b/>
          <w:i/>
          <w:color w:val="000000" w:themeColor="text1"/>
          <w:sz w:val="20"/>
          <w:szCs w:val="24"/>
        </w:rPr>
        <w:t>a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. Discretization of gene expression data from RNA-Seq. The LTMG model will be applied to fit each gene’s expression profile. A representing row for each gene will be generated with integers </w:t>
      </w:r>
      <w:r w:rsidR="00B126D9">
        <w:rPr>
          <w:rFonts w:ascii="Times New Roman" w:hAnsi="Times New Roman" w:cs="Times New Roman"/>
          <w:color w:val="000000" w:themeColor="text1"/>
          <w:sz w:val="20"/>
          <w:szCs w:val="24"/>
        </w:rPr>
        <w:t>denoting</w:t>
      </w:r>
      <w:r w:rsidR="00B126D9"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the most likely component distribution that each value belongs to. Then this representing row will be split into multiple rows. Finally, a binary representing matrix will be generated; </w:t>
      </w:r>
      <w:r w:rsidRPr="0035165D">
        <w:rPr>
          <w:rFonts w:ascii="Times New Roman" w:hAnsi="Times New Roman" w:cs="Times New Roman"/>
          <w:b/>
          <w:i/>
          <w:color w:val="000000" w:themeColor="text1"/>
          <w:sz w:val="20"/>
          <w:szCs w:val="24"/>
        </w:rPr>
        <w:t>b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. Graph construction and seed selection. A weighted group will be constructed based on the representing matrix from a.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b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y sorting the edges in decreasing order of their weight, and an initial seed list will be obtained. QUBIC2 will select a feasible seed from the list; </w:t>
      </w:r>
      <w:r w:rsidRPr="0035165D">
        <w:rPr>
          <w:rFonts w:ascii="Times New Roman" w:hAnsi="Times New Roman" w:cs="Times New Roman"/>
          <w:b/>
          <w:i/>
          <w:color w:val="000000" w:themeColor="text1"/>
          <w:sz w:val="20"/>
          <w:szCs w:val="24"/>
        </w:rPr>
        <w:t>c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.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Building</w:t>
      </w:r>
      <w:r w:rsidR="009A5E41"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an initial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Core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based on the selected seed. During seed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expansion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, QUBIC2 will search for genes with a higher weight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than</w:t>
      </w:r>
      <w:r w:rsidR="009A5E41"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the seed. In the case of two genes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having</w:t>
      </w:r>
      <w:r w:rsidR="009A5E41"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the same weight, the one with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a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higher KL score will be selected. Thus, gene k (KL=0.1914) instead of gene j (KL=0.0622) will be added to the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Core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first; </w:t>
      </w:r>
      <w:r w:rsidRPr="0035165D">
        <w:rPr>
          <w:rFonts w:ascii="Times New Roman" w:hAnsi="Times New Roman" w:cs="Times New Roman"/>
          <w:b/>
          <w:i/>
          <w:color w:val="000000" w:themeColor="text1"/>
          <w:sz w:val="20"/>
          <w:szCs w:val="24"/>
        </w:rPr>
        <w:t>d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.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Expand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ing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core and </w:t>
      </w:r>
      <w:r w:rsidR="00B841B8"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determin</w:t>
      </w:r>
      <w:r w:rsidR="00B841B8">
        <w:rPr>
          <w:rFonts w:ascii="Times New Roman" w:hAnsi="Times New Roman" w:cs="Times New Roman"/>
          <w:color w:val="000000" w:themeColor="text1"/>
          <w:sz w:val="20"/>
          <w:szCs w:val="24"/>
        </w:rPr>
        <w:t>ing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the pool. QUBIC2 will expand the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Core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vertically and horizontally to recruit more genes and conditions under a preset consistency level, respectively. The intersected zone created by extended genes and conditions 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marks</w:t>
      </w:r>
      <w:r w:rsidR="009A5E41"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a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Dual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searching pool (brown box); </w:t>
      </w:r>
      <w:r w:rsidRPr="0035165D">
        <w:rPr>
          <w:rFonts w:ascii="Times New Roman" w:hAnsi="Times New Roman" w:cs="Times New Roman"/>
          <w:b/>
          <w:i/>
          <w:color w:val="000000" w:themeColor="text1"/>
          <w:sz w:val="20"/>
          <w:szCs w:val="24"/>
        </w:rPr>
        <w:t>e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.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Dual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search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ing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in the pool and </w:t>
      </w:r>
      <w:proofErr w:type="spellStart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output</w:t>
      </w:r>
      <w:r w:rsidR="009A5E41">
        <w:rPr>
          <w:rFonts w:ascii="Times New Roman" w:hAnsi="Times New Roman" w:cs="Times New Roman"/>
          <w:color w:val="000000" w:themeColor="text1"/>
          <w:sz w:val="20"/>
          <w:szCs w:val="24"/>
        </w:rPr>
        <w:t>ing</w:t>
      </w:r>
      <w:proofErr w:type="spellEnd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the </w:t>
      </w:r>
      <w:proofErr w:type="spellStart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bicluster</w:t>
      </w:r>
      <w:proofErr w:type="spellEnd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with genes and conditions that come from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lastRenderedPageBreak/>
        <w:t xml:space="preserve">the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Core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and </w:t>
      </w:r>
      <w:r w:rsidRPr="0035165D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Dual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as final </w:t>
      </w:r>
      <w:proofErr w:type="spellStart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bicluster</w:t>
      </w:r>
      <w:proofErr w:type="spellEnd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(red box); </w:t>
      </w:r>
      <w:r w:rsidRPr="0035165D">
        <w:rPr>
          <w:rFonts w:ascii="Times New Roman" w:hAnsi="Times New Roman" w:cs="Times New Roman"/>
          <w:b/>
          <w:color w:val="000000" w:themeColor="text1"/>
          <w:sz w:val="20"/>
          <w:szCs w:val="24"/>
        </w:rPr>
        <w:t>f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. Statistical evaluation of identified </w:t>
      </w:r>
      <w:proofErr w:type="spellStart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biclusters</w:t>
      </w:r>
      <w:proofErr w:type="spellEnd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based on either biological annotations or the size of the </w:t>
      </w:r>
      <w:proofErr w:type="spellStart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bicluster</w:t>
      </w:r>
      <w:proofErr w:type="spellEnd"/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.</w:t>
      </w:r>
    </w:p>
    <w:p w14:paraId="4E5901C2" w14:textId="77777777" w:rsidR="00F24467" w:rsidRPr="00AF120D" w:rsidRDefault="00F24467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7A53D7A" w14:textId="77777777" w:rsidR="006A51B8" w:rsidRPr="00002419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02419">
        <w:rPr>
          <w:rFonts w:ascii="Times New Roman" w:hAnsi="Times New Roman" w:cs="Times New Roman"/>
          <w:b/>
          <w:sz w:val="24"/>
          <w:szCs w:val="24"/>
        </w:rPr>
        <w:t>S</w:t>
      </w:r>
      <w:r w:rsidR="006716A5" w:rsidRPr="00002419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961301" w:rsidRPr="00002419">
        <w:rPr>
          <w:rFonts w:ascii="Times New Roman" w:hAnsi="Times New Roman" w:cs="Times New Roman"/>
          <w:b/>
          <w:sz w:val="24"/>
          <w:szCs w:val="24"/>
        </w:rPr>
        <w:t>Method S</w:t>
      </w:r>
      <w:r w:rsidR="000129A3" w:rsidRPr="00002419">
        <w:rPr>
          <w:rFonts w:ascii="Times New Roman" w:hAnsi="Times New Roman" w:cs="Times New Roman"/>
          <w:b/>
          <w:sz w:val="24"/>
          <w:szCs w:val="24"/>
        </w:rPr>
        <w:t>4</w:t>
      </w:r>
      <w:r w:rsidR="00961301" w:rsidRPr="00002419">
        <w:rPr>
          <w:rFonts w:ascii="Times New Roman" w:hAnsi="Times New Roman" w:cs="Times New Roman"/>
          <w:b/>
          <w:sz w:val="24"/>
          <w:szCs w:val="24"/>
        </w:rPr>
        <w:t>:</w:t>
      </w:r>
      <w:r w:rsidR="006716A5" w:rsidRPr="00002419">
        <w:rPr>
          <w:rFonts w:ascii="Times New Roman" w:hAnsi="Times New Roman" w:cs="Times New Roman"/>
          <w:b/>
          <w:sz w:val="24"/>
          <w:szCs w:val="24"/>
        </w:rPr>
        <w:t xml:space="preserve"> Benchmarking algorithm/software </w:t>
      </w:r>
    </w:p>
    <w:p w14:paraId="29344E88" w14:textId="1B4221B3" w:rsidR="006A51B8" w:rsidRPr="00002419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48CB">
        <w:rPr>
          <w:rFonts w:ascii="Times New Roman" w:hAnsi="Times New Roman" w:cs="Times New Roman"/>
          <w:color w:val="FF0000"/>
          <w:sz w:val="24"/>
          <w:szCs w:val="24"/>
        </w:rPr>
        <w:t xml:space="preserve">Eight </w:t>
      </w:r>
      <w:r w:rsidR="006716A5" w:rsidRPr="005748CB">
        <w:rPr>
          <w:rFonts w:ascii="Times New Roman" w:hAnsi="Times New Roman" w:cs="Times New Roman"/>
          <w:color w:val="FF0000"/>
          <w:sz w:val="24"/>
          <w:szCs w:val="24"/>
        </w:rPr>
        <w:t xml:space="preserve">algorithms were used as benchmarking tools in the Functional Module Detection part, i.e., </w:t>
      </w:r>
      <w:proofErr w:type="spellStart"/>
      <w:r w:rsidR="006716A5" w:rsidRPr="005748CB">
        <w:rPr>
          <w:rFonts w:ascii="Times New Roman" w:hAnsi="Times New Roman" w:cs="Times New Roman"/>
          <w:color w:val="FF0000"/>
          <w:sz w:val="24"/>
          <w:szCs w:val="24"/>
        </w:rPr>
        <w:t>Bimax</w:t>
      </w:r>
      <w:proofErr w:type="spellEnd"/>
      <w:r w:rsidR="006716A5" w:rsidRPr="005748CB">
        <w:rPr>
          <w:rFonts w:ascii="Times New Roman" w:hAnsi="Times New Roman" w:cs="Times New Roman"/>
          <w:color w:val="FF0000"/>
          <w:sz w:val="24"/>
          <w:szCs w:val="24"/>
        </w:rPr>
        <w:t>, ISA, FABIA, Plaid, QUBIC</w:t>
      </w:r>
      <w:r w:rsidR="00F64807" w:rsidRPr="005748CB">
        <w:rPr>
          <w:rFonts w:ascii="Times New Roman" w:hAnsi="Times New Roman" w:cs="Times New Roman" w:hint="eastAsia"/>
          <w:color w:val="FF0000"/>
          <w:sz w:val="24"/>
          <w:szCs w:val="24"/>
        </w:rPr>
        <w:t>,</w:t>
      </w:r>
      <w:r w:rsidR="00F64807" w:rsidRPr="005748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F64807" w:rsidRPr="005748CB">
        <w:rPr>
          <w:rFonts w:ascii="Times New Roman" w:hAnsi="Times New Roman" w:cs="Times New Roman"/>
          <w:color w:val="FF0000"/>
          <w:sz w:val="24"/>
          <w:szCs w:val="24"/>
        </w:rPr>
        <w:t>BicMix</w:t>
      </w:r>
      <w:proofErr w:type="spellEnd"/>
      <w:r w:rsidR="00F64807" w:rsidRPr="005748CB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F64807" w:rsidRPr="005748CB">
        <w:rPr>
          <w:rFonts w:ascii="Times New Roman" w:hAnsi="Times New Roman" w:cs="Times New Roman"/>
          <w:color w:val="FF0000"/>
          <w:sz w:val="24"/>
          <w:szCs w:val="24"/>
        </w:rPr>
        <w:t>Runibic</w:t>
      </w:r>
      <w:proofErr w:type="spellEnd"/>
      <w:r w:rsidR="00F64807" w:rsidRPr="005748CB">
        <w:rPr>
          <w:rFonts w:ascii="Times New Roman" w:hAnsi="Times New Roman" w:cs="Times New Roman"/>
          <w:color w:val="FF0000"/>
          <w:sz w:val="24"/>
          <w:szCs w:val="24"/>
        </w:rPr>
        <w:t>, and EBIC</w:t>
      </w:r>
      <w:r w:rsidR="006716A5" w:rsidRPr="005748C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6716A5" w:rsidRPr="00002419">
        <w:rPr>
          <w:rFonts w:ascii="Times New Roman" w:hAnsi="Times New Roman" w:cs="Times New Roman"/>
          <w:sz w:val="24"/>
          <w:szCs w:val="24"/>
        </w:rPr>
        <w:t xml:space="preserve">These algorithms were selected after systematic consideration of 1) popularity; 2) </w:t>
      </w:r>
      <w:r w:rsidR="008E00D4" w:rsidRPr="00002419">
        <w:rPr>
          <w:rFonts w:ascii="Times New Roman" w:hAnsi="Times New Roman" w:cs="Times New Roman"/>
          <w:sz w:val="24"/>
          <w:szCs w:val="24"/>
        </w:rPr>
        <w:t>ease of use</w:t>
      </w:r>
      <w:r w:rsidR="006716A5" w:rsidRPr="00002419">
        <w:rPr>
          <w:rFonts w:ascii="Times New Roman" w:hAnsi="Times New Roman" w:cs="Times New Roman"/>
          <w:sz w:val="24"/>
          <w:szCs w:val="24"/>
        </w:rPr>
        <w:t xml:space="preserve">; 3) performance (i.e., recommended in review works) and 4) </w:t>
      </w:r>
      <w:r w:rsidR="00E172B1" w:rsidRPr="00002419">
        <w:rPr>
          <w:rFonts w:ascii="Times New Roman" w:hAnsi="Times New Roman" w:cs="Times New Roman"/>
          <w:sz w:val="24"/>
          <w:szCs w:val="24"/>
        </w:rPr>
        <w:t>recentness</w:t>
      </w:r>
      <w:r w:rsidR="006716A5" w:rsidRPr="00002419">
        <w:rPr>
          <w:rFonts w:ascii="Times New Roman" w:hAnsi="Times New Roman" w:cs="Times New Roman"/>
          <w:sz w:val="24"/>
          <w:szCs w:val="24"/>
        </w:rPr>
        <w:t xml:space="preserve">. A brief description of these algorithms </w:t>
      </w:r>
      <w:r w:rsidR="008E00D4" w:rsidRPr="00002419">
        <w:rPr>
          <w:rFonts w:ascii="Times New Roman" w:hAnsi="Times New Roman" w:cs="Times New Roman"/>
          <w:sz w:val="24"/>
          <w:szCs w:val="24"/>
        </w:rPr>
        <w:t xml:space="preserve">is </w:t>
      </w:r>
      <w:r w:rsidR="006716A5" w:rsidRPr="00002419">
        <w:rPr>
          <w:rFonts w:ascii="Times New Roman" w:hAnsi="Times New Roman" w:cs="Times New Roman"/>
          <w:sz w:val="24"/>
          <w:szCs w:val="24"/>
        </w:rPr>
        <w:t xml:space="preserve">provided in Table </w:t>
      </w:r>
      <w:r w:rsidR="000A3F0C" w:rsidRPr="00002419">
        <w:rPr>
          <w:rFonts w:ascii="Times New Roman" w:hAnsi="Times New Roman" w:cs="Times New Roman"/>
          <w:sz w:val="24"/>
          <w:szCs w:val="24"/>
        </w:rPr>
        <w:t>S3</w:t>
      </w:r>
      <w:r w:rsidR="006716A5" w:rsidRPr="00002419">
        <w:rPr>
          <w:rFonts w:ascii="Times New Roman" w:hAnsi="Times New Roman" w:cs="Times New Roman"/>
          <w:sz w:val="24"/>
          <w:szCs w:val="24"/>
        </w:rPr>
        <w:t>.</w:t>
      </w:r>
    </w:p>
    <w:p w14:paraId="56B58FBF" w14:textId="2F8CB93A" w:rsidR="006A51B8" w:rsidRPr="00002419" w:rsidRDefault="00192561" w:rsidP="00AF120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241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A3F0C" w:rsidRPr="00002419">
        <w:rPr>
          <w:rFonts w:ascii="Times New Roman" w:hAnsi="Times New Roman" w:cs="Times New Roman"/>
          <w:b/>
          <w:sz w:val="24"/>
          <w:szCs w:val="24"/>
        </w:rPr>
        <w:t>S3</w:t>
      </w:r>
      <w:r w:rsidRPr="00002419">
        <w:rPr>
          <w:rFonts w:ascii="Times New Roman" w:hAnsi="Times New Roman" w:cs="Times New Roman"/>
          <w:sz w:val="24"/>
          <w:szCs w:val="24"/>
        </w:rPr>
        <w:t>. Summary of benchmarking algorithms</w:t>
      </w:r>
    </w:p>
    <w:tbl>
      <w:tblPr>
        <w:tblStyle w:val="TableGrid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3"/>
        <w:gridCol w:w="3721"/>
        <w:gridCol w:w="1270"/>
        <w:gridCol w:w="1230"/>
        <w:gridCol w:w="1856"/>
      </w:tblGrid>
      <w:tr w:rsidR="00610A6D" w:rsidRPr="00002419" w14:paraId="35AD644F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0E587226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b/>
                <w:sz w:val="24"/>
                <w:szCs w:val="24"/>
              </w:rPr>
              <w:t>Algorithm</w:t>
            </w:r>
          </w:p>
        </w:tc>
        <w:tc>
          <w:tcPr>
            <w:tcW w:w="2040" w:type="pct"/>
            <w:vAlign w:val="center"/>
          </w:tcPr>
          <w:p w14:paraId="721FD486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640" w:type="pct"/>
            <w:vAlign w:val="center"/>
          </w:tcPr>
          <w:p w14:paraId="4A2905C6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b/>
                <w:sz w:val="24"/>
                <w:szCs w:val="24"/>
              </w:rPr>
              <w:t>Citations*</w:t>
            </w:r>
          </w:p>
        </w:tc>
        <w:tc>
          <w:tcPr>
            <w:tcW w:w="702" w:type="pct"/>
            <w:vAlign w:val="center"/>
          </w:tcPr>
          <w:p w14:paraId="22CF68C1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b/>
                <w:sz w:val="24"/>
                <w:szCs w:val="24"/>
              </w:rPr>
              <w:t>Published Year</w:t>
            </w:r>
          </w:p>
        </w:tc>
        <w:tc>
          <w:tcPr>
            <w:tcW w:w="972" w:type="pct"/>
            <w:vAlign w:val="center"/>
          </w:tcPr>
          <w:p w14:paraId="09F27634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b/>
                <w:sz w:val="24"/>
                <w:szCs w:val="24"/>
              </w:rPr>
              <w:t>Implementation</w:t>
            </w:r>
          </w:p>
        </w:tc>
      </w:tr>
      <w:tr w:rsidR="00610A6D" w:rsidRPr="00002419" w14:paraId="12275D0B" w14:textId="77777777" w:rsidTr="00E172B1">
        <w:trPr>
          <w:trHeight w:val="1007"/>
          <w:jc w:val="center"/>
        </w:trPr>
        <w:tc>
          <w:tcPr>
            <w:tcW w:w="646" w:type="pct"/>
            <w:vAlign w:val="center"/>
          </w:tcPr>
          <w:p w14:paraId="57EE061C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Bimax</w:t>
            </w:r>
            <w:proofErr w:type="spellEnd"/>
          </w:p>
        </w:tc>
        <w:tc>
          <w:tcPr>
            <w:tcW w:w="2040" w:type="pct"/>
            <w:vAlign w:val="center"/>
          </w:tcPr>
          <w:p w14:paraId="616D5116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a divide and conquer algorithm that seeks the rectangles of 1's in a binary matrix</w:t>
            </w:r>
          </w:p>
          <w:p w14:paraId="39CCAEEE" w14:textId="77777777" w:rsidR="006A51B8" w:rsidRPr="00002419" w:rsidRDefault="006A51B8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vAlign w:val="center"/>
          </w:tcPr>
          <w:p w14:paraId="7C5FB68D" w14:textId="44AAAD54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702" w:type="pct"/>
            <w:vAlign w:val="center"/>
          </w:tcPr>
          <w:p w14:paraId="7EEB341B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972" w:type="pct"/>
            <w:vAlign w:val="center"/>
          </w:tcPr>
          <w:p w14:paraId="203AFDCD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R package ‘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biclust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</w:tr>
      <w:tr w:rsidR="00610A6D" w:rsidRPr="00002419" w14:paraId="19AFD4CF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0B2931FC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ISA</w:t>
            </w:r>
          </w:p>
        </w:tc>
        <w:tc>
          <w:tcPr>
            <w:tcW w:w="2040" w:type="pct"/>
            <w:vAlign w:val="center"/>
          </w:tcPr>
          <w:p w14:paraId="466F52DC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a nondeterministic greedy algorithm that seeks 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biclusters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with two symmetric requirements</w:t>
            </w:r>
          </w:p>
        </w:tc>
        <w:tc>
          <w:tcPr>
            <w:tcW w:w="640" w:type="pct"/>
            <w:vAlign w:val="center"/>
          </w:tcPr>
          <w:p w14:paraId="37CA923F" w14:textId="62C83F63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702" w:type="pct"/>
            <w:vAlign w:val="center"/>
          </w:tcPr>
          <w:p w14:paraId="715949EF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972" w:type="pct"/>
            <w:vAlign w:val="center"/>
          </w:tcPr>
          <w:p w14:paraId="097647DE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R package ‘isa2’</w:t>
            </w:r>
          </w:p>
        </w:tc>
      </w:tr>
      <w:tr w:rsidR="00610A6D" w:rsidRPr="00002419" w14:paraId="53483AD2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0983D5C8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FABIA</w:t>
            </w:r>
          </w:p>
        </w:tc>
        <w:tc>
          <w:tcPr>
            <w:tcW w:w="2040" w:type="pct"/>
            <w:vAlign w:val="center"/>
          </w:tcPr>
          <w:p w14:paraId="21ACFF33" w14:textId="0C7D50BD" w:rsidR="006A51B8" w:rsidRPr="00002419" w:rsidRDefault="00192561" w:rsidP="008E0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Factor analysis for 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bicluster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acquisition (FABIA) </w:t>
            </w:r>
            <w:r w:rsidR="008E00D4"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modeling </w:t>
            </w:r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the data matrix </w:t>
            </w:r>
            <w:r w:rsidRPr="00002419">
              <w:rPr>
                <w:rStyle w:val="Strong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X</w:t>
            </w:r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as the sum of </w:t>
            </w:r>
            <w:r w:rsidRPr="00002419">
              <w:rPr>
                <w:rStyle w:val="Emphasis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p</w:t>
            </w:r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biclusters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plus additive noise</w:t>
            </w:r>
          </w:p>
        </w:tc>
        <w:tc>
          <w:tcPr>
            <w:tcW w:w="640" w:type="pct"/>
            <w:vAlign w:val="center"/>
          </w:tcPr>
          <w:p w14:paraId="04C6FB15" w14:textId="3734AAEE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02" w:type="pct"/>
            <w:vAlign w:val="center"/>
          </w:tcPr>
          <w:p w14:paraId="609B06E7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72" w:type="pct"/>
            <w:vAlign w:val="center"/>
          </w:tcPr>
          <w:p w14:paraId="3664C78D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R package ‘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fabia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</w:tr>
      <w:tr w:rsidR="00610A6D" w:rsidRPr="00002419" w14:paraId="0EF92883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150578E3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Plaid</w:t>
            </w:r>
          </w:p>
        </w:tc>
        <w:tc>
          <w:tcPr>
            <w:tcW w:w="2040" w:type="pct"/>
            <w:vAlign w:val="center"/>
          </w:tcPr>
          <w:p w14:paraId="0DFB53D7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fits parameters to a generative model of the data known as the plaid model</w:t>
            </w:r>
          </w:p>
        </w:tc>
        <w:tc>
          <w:tcPr>
            <w:tcW w:w="640" w:type="pct"/>
            <w:vAlign w:val="center"/>
          </w:tcPr>
          <w:p w14:paraId="7DCC1B7F" w14:textId="7A8E50DD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702" w:type="pct"/>
            <w:vAlign w:val="center"/>
          </w:tcPr>
          <w:p w14:paraId="1A47C06A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972" w:type="pct"/>
            <w:vAlign w:val="center"/>
          </w:tcPr>
          <w:p w14:paraId="4DAD5DED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R package ‘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biclust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</w:tr>
      <w:tr w:rsidR="00610A6D" w:rsidRPr="00002419" w14:paraId="252E9901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0793F426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QUBIC</w:t>
            </w:r>
          </w:p>
        </w:tc>
        <w:tc>
          <w:tcPr>
            <w:tcW w:w="2040" w:type="pct"/>
            <w:vAlign w:val="center"/>
          </w:tcPr>
          <w:p w14:paraId="5209FF04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 xml:space="preserve">a deterministic algorithm that reduces the </w:t>
            </w:r>
            <w:proofErr w:type="spellStart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biclustering</w:t>
            </w:r>
            <w:proofErr w:type="spellEnd"/>
            <w:r w:rsidRPr="00002419">
              <w:rPr>
                <w:rFonts w:ascii="Times New Roman" w:hAnsi="Times New Roman" w:cs="Times New Roman"/>
                <w:sz w:val="24"/>
                <w:szCs w:val="24"/>
              </w:rPr>
              <w:t xml:space="preserve"> problem to finding heavy subgraphs in a bipartite graph representation of the data</w:t>
            </w:r>
          </w:p>
        </w:tc>
        <w:tc>
          <w:tcPr>
            <w:tcW w:w="640" w:type="pct"/>
            <w:vAlign w:val="center"/>
          </w:tcPr>
          <w:p w14:paraId="6489128B" w14:textId="40C11769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02" w:type="pct"/>
            <w:vAlign w:val="center"/>
          </w:tcPr>
          <w:p w14:paraId="79995362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972" w:type="pct"/>
            <w:vAlign w:val="center"/>
          </w:tcPr>
          <w:p w14:paraId="0A20BE3B" w14:textId="77777777" w:rsidR="006A51B8" w:rsidRPr="00002419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sz w:val="24"/>
                <w:szCs w:val="24"/>
              </w:rPr>
              <w:t>R package ‘QUBIC’</w:t>
            </w:r>
          </w:p>
        </w:tc>
      </w:tr>
      <w:tr w:rsidR="00002419" w:rsidRPr="00002419" w14:paraId="5F6B19AA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738BD77B" w14:textId="5F1D1E18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BicMix</w:t>
            </w:r>
            <w:proofErr w:type="spellEnd"/>
          </w:p>
        </w:tc>
        <w:tc>
          <w:tcPr>
            <w:tcW w:w="2040" w:type="pct"/>
            <w:vAlign w:val="center"/>
          </w:tcPr>
          <w:p w14:paraId="56D67D12" w14:textId="4434C0FB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</w:t>
            </w:r>
            <w:proofErr w:type="spellStart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biclustering</w:t>
            </w:r>
            <w:proofErr w:type="spellEnd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algorithm based on a Bayesian statistical model</w:t>
            </w:r>
          </w:p>
        </w:tc>
        <w:tc>
          <w:tcPr>
            <w:tcW w:w="640" w:type="pct"/>
            <w:vAlign w:val="center"/>
          </w:tcPr>
          <w:p w14:paraId="7D89113F" w14:textId="0E5E31BB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</w:t>
            </w:r>
          </w:p>
        </w:tc>
        <w:tc>
          <w:tcPr>
            <w:tcW w:w="702" w:type="pct"/>
            <w:vAlign w:val="center"/>
          </w:tcPr>
          <w:p w14:paraId="0E67ABCE" w14:textId="30E76BC3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2016</w:t>
            </w:r>
          </w:p>
        </w:tc>
        <w:tc>
          <w:tcPr>
            <w:tcW w:w="972" w:type="pct"/>
            <w:vAlign w:val="center"/>
          </w:tcPr>
          <w:p w14:paraId="3A36B283" w14:textId="176BDF31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 package ‘</w:t>
            </w:r>
            <w:proofErr w:type="spellStart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BicMix</w:t>
            </w:r>
            <w:proofErr w:type="spellEnd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’</w:t>
            </w:r>
          </w:p>
        </w:tc>
      </w:tr>
      <w:tr w:rsidR="00002419" w:rsidRPr="00002419" w14:paraId="7201676F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2A1F37BD" w14:textId="7348C27D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Runibic</w:t>
            </w:r>
            <w:proofErr w:type="spellEnd"/>
          </w:p>
        </w:tc>
        <w:tc>
          <w:tcPr>
            <w:tcW w:w="2040" w:type="pct"/>
            <w:vAlign w:val="center"/>
          </w:tcPr>
          <w:p w14:paraId="0AAA2481" w14:textId="43BA23DB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parallel row-based </w:t>
            </w:r>
            <w:proofErr w:type="spellStart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biclustering</w:t>
            </w:r>
            <w:proofErr w:type="spellEnd"/>
          </w:p>
        </w:tc>
        <w:tc>
          <w:tcPr>
            <w:tcW w:w="640" w:type="pct"/>
            <w:vAlign w:val="center"/>
          </w:tcPr>
          <w:p w14:paraId="3C473058" w14:textId="36DC27E3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702" w:type="pct"/>
            <w:vAlign w:val="center"/>
          </w:tcPr>
          <w:p w14:paraId="121684C0" w14:textId="33CA8881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2018</w:t>
            </w:r>
          </w:p>
        </w:tc>
        <w:tc>
          <w:tcPr>
            <w:tcW w:w="972" w:type="pct"/>
            <w:vAlign w:val="center"/>
          </w:tcPr>
          <w:p w14:paraId="04EF78FE" w14:textId="6E2D8F32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</w:t>
            </w:r>
            <w:r w:rsidR="00E0016E"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package ‘</w:t>
            </w:r>
            <w:proofErr w:type="spellStart"/>
            <w:r w:rsidR="00E0016E"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runibic</w:t>
            </w:r>
            <w:proofErr w:type="spellEnd"/>
            <w:r w:rsidR="00E0016E"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’</w:t>
            </w:r>
          </w:p>
        </w:tc>
      </w:tr>
      <w:tr w:rsidR="00610A6D" w:rsidRPr="00002419" w14:paraId="27FC7C8C" w14:textId="77777777" w:rsidTr="00DE3F2E">
        <w:trPr>
          <w:trHeight w:val="20"/>
          <w:jc w:val="center"/>
        </w:trPr>
        <w:tc>
          <w:tcPr>
            <w:tcW w:w="646" w:type="pct"/>
            <w:vAlign w:val="center"/>
          </w:tcPr>
          <w:p w14:paraId="2127C4D5" w14:textId="6500A419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EBIC</w:t>
            </w:r>
          </w:p>
        </w:tc>
        <w:tc>
          <w:tcPr>
            <w:tcW w:w="2040" w:type="pct"/>
            <w:vAlign w:val="center"/>
          </w:tcPr>
          <w:p w14:paraId="0DB6D9FA" w14:textId="56FE51B0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novel </w:t>
            </w:r>
            <w:proofErr w:type="spellStart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biclustering</w:t>
            </w:r>
            <w:proofErr w:type="spellEnd"/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algorithm based on evolutionary computation; aims to detect order-preserving patterns </w:t>
            </w:r>
          </w:p>
        </w:tc>
        <w:tc>
          <w:tcPr>
            <w:tcW w:w="640" w:type="pct"/>
            <w:vAlign w:val="center"/>
          </w:tcPr>
          <w:p w14:paraId="3AD500F2" w14:textId="0B1AAE62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702" w:type="pct"/>
            <w:vAlign w:val="center"/>
          </w:tcPr>
          <w:p w14:paraId="18921570" w14:textId="75AB847F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2018</w:t>
            </w:r>
          </w:p>
        </w:tc>
        <w:tc>
          <w:tcPr>
            <w:tcW w:w="972" w:type="pct"/>
            <w:vAlign w:val="center"/>
          </w:tcPr>
          <w:p w14:paraId="374D3524" w14:textId="05D7410A" w:rsidR="00DE3F2E" w:rsidRPr="00002419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C++</w:t>
            </w:r>
          </w:p>
        </w:tc>
      </w:tr>
    </w:tbl>
    <w:p w14:paraId="18EC0502" w14:textId="36DA44A6" w:rsidR="006A51B8" w:rsidRPr="00002419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2419">
        <w:rPr>
          <w:rFonts w:ascii="Times New Roman" w:hAnsi="Times New Roman" w:cs="Times New Roman"/>
          <w:sz w:val="24"/>
          <w:szCs w:val="24"/>
        </w:rPr>
        <w:t xml:space="preserve">Note: The citations are counted as of </w:t>
      </w:r>
      <w:r w:rsidR="00804B52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July 2019 </w:t>
      </w:r>
      <w:r w:rsidRPr="00002419">
        <w:rPr>
          <w:rFonts w:ascii="Times New Roman" w:hAnsi="Times New Roman" w:cs="Times New Roman"/>
          <w:sz w:val="24"/>
          <w:szCs w:val="24"/>
        </w:rPr>
        <w:t xml:space="preserve">via Google scholar. </w:t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We also tested 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>S4VD</w:t>
      </w:r>
      <w:r w:rsidR="00E0016E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&lt;EndNote&gt;&lt;Cite&gt;&lt;Author&gt;Sill&lt;/Author&gt;&lt;Year&gt;2011&lt;/Year&gt;&lt;RecNum&gt;49&lt;/RecNum&gt;&lt;DisplayText&gt;(Sill, et al., 2011)&lt;/DisplayText&gt;&lt;record&gt;&lt;rec-number&gt;49&lt;/rec-number&gt;&lt;foreign-keys&gt;&lt;key app="EN" db-id="59xdrexe4eawzce0awevs5t7ezaad5w20tpp" timestamp="1563916456"&gt;49&lt;/key&gt;&lt;/foreign-keys&gt;&lt;ref-type name="Journal Article"&gt;17&lt;/ref-type&gt;&lt;contributors&gt;&lt;authors&gt;&lt;author&gt;Sill, Martin&lt;/author&gt;&lt;author&gt;Kaiser, Sebastian&lt;/author&gt;&lt;author&gt;Benner, Axel&lt;/author&gt;&lt;author&gt;Kopp-Schneider, Annette&lt;/author&gt;&lt;/authors&gt;&lt;/contributors&gt;&lt;titles&gt;&lt;title&gt;Robust biclustering by sparse singular value decomposition incorporating stability selection&lt;/title&gt;&lt;secondary-title&gt;Bioinformatics&lt;/secondary-title&gt;&lt;/titles&gt;&lt;periodical&gt;&lt;full-title&gt;Bioinformatics&lt;/full-title&gt;&lt;/periodical&gt;&lt;pages&gt;2089-2097&lt;/pages&gt;&lt;volume&gt;27&lt;/volume&gt;&lt;number&gt;15&lt;/number&gt;&lt;dates&gt;&lt;year&gt;2011&lt;/year&gt;&lt;/dates&gt;&lt;isbn&gt;1460-2059&lt;/isbn&gt;&lt;urls&gt;&lt;/urls&gt;&lt;/record&gt;&lt;/Cite&gt;&lt;/EndNote&gt;</w:instrTex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DD201A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(Sill, et </w:t>
      </w:r>
      <w:r w:rsidR="00DD201A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>al., 2011)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>, Bi-Force</w:t>
      </w:r>
      <w:r w:rsidR="00E0016E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&lt;EndNote&gt;&lt;Cite&gt;&lt;Author&gt;Sun&lt;/Author&gt;&lt;Year&gt;2014&lt;/Year&gt;&lt;RecNum&gt;50&lt;/RecNum&gt;&lt;DisplayText&gt;(Sun, et al., 2014)&lt;/DisplayText&gt;&lt;record&gt;&lt;rec-number&gt;50&lt;/rec-number&gt;&lt;foreign-keys&gt;&lt;key app="EN" db-id="59xdrexe4eawzce0awevs5t7ezaad5w20tpp" timestamp="1563916489"&gt;50&lt;/key&gt;&lt;/foreign-keys&gt;&lt;ref-type name="Journal Article"&gt;17&lt;/ref-type&gt;&lt;contributors&gt;&lt;authors&gt;&lt;author&gt;Sun, Peng&lt;/author&gt;&lt;author&gt;Speicher, Nora K&lt;/author&gt;&lt;author&gt;Röttger, Richard&lt;/author&gt;&lt;author&gt;Guo, Jiong&lt;/author&gt;&lt;author&gt;Baumbach, Jan&lt;/author&gt;&lt;/authors&gt;&lt;/contributors&gt;&lt;titles&gt;&lt;title&gt;Bi-Force: large-scale bicluster editing and its application to gene expression data biclustering&lt;/title&gt;&lt;secondary-title&gt;Nucleic acids research&lt;/secondary-title&gt;&lt;/titles&gt;&lt;periodical&gt;&lt;full-title&gt;Nucleic Acids Res&lt;/full-title&gt;&lt;abbr-1&gt;Nucleic acids research&lt;/abbr-1&gt;&lt;/periodical&gt;&lt;pages&gt;e78-e78&lt;/pages&gt;&lt;volume&gt;42&lt;/volume&gt;&lt;number&gt;9&lt;/number&gt;&lt;dates&gt;&lt;year&gt;2014&lt;/year&gt;&lt;/dates&gt;&lt;isbn&gt;0305-1048&lt;/isbn&gt;&lt;urls&gt;&lt;/urls&gt;&lt;/record&gt;&lt;/Cite&gt;&lt;/EndNote&gt;</w:instrTex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DD201A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t>(Sun, et al., 2014)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>, GFA</w:t>
      </w:r>
      <w:r w:rsidR="00E0016E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&lt;EndNote&gt;&lt;Cite&gt;&lt;Author&gt;Bunte&lt;/Author&gt;&lt;Year&gt;2016&lt;/Year&gt;&lt;RecNum&gt;52&lt;/RecNum&gt;&lt;DisplayText&gt;(Bunte, et al., 2016)&lt;/DisplayText&gt;&lt;record&gt;&lt;rec-number&gt;52&lt;/rec-number&gt;&lt;foreign-keys&gt;&lt;key app="EN" db-id="59xdrexe4eawzce0awevs5t7ezaad5w20tpp" timestamp="1563916551"&gt;52&lt;/key&gt;&lt;/foreign-keys&gt;&lt;ref-type name="Journal Article"&gt;17&lt;/ref-type&gt;&lt;contributors&gt;&lt;authors&gt;&lt;author&gt;Bunte, Kerstin&lt;/author&gt;&lt;author&gt;Leppäaho, Eemeli&lt;/author&gt;&lt;author&gt;Saarinen, Inka&lt;/author&gt;&lt;author&gt;Kaski, Samuel&lt;/author&gt;&lt;/authors&gt;&lt;/contributors&gt;&lt;titles&gt;&lt;title&gt;Sparse group factor analysis for biclustering of multiple data sources&lt;/title&gt;&lt;secondary-title&gt;Bioinformatics&lt;/secondary-title&gt;&lt;/titles&gt;&lt;periodical&gt;&lt;full-title&gt;Bioinformatics&lt;/full-title&gt;&lt;/periodical&gt;&lt;pages&gt;2457-2463&lt;/pages&gt;&lt;volume&gt;32&lt;/volume&gt;&lt;number&gt;16&lt;/number&gt;&lt;dates&gt;&lt;year&gt;2016&lt;/year&gt;&lt;/dates&gt;&lt;isbn&gt;1460-2059&lt;/isbn&gt;&lt;urls&gt;&lt;/urls&gt;&lt;/record&gt;&lt;/Cite&gt;&lt;/EndNote&gt;</w:instrTex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DD201A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t>(Bunte, et al., 2016)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>, COBRA</w:t>
      </w:r>
      <w:r w:rsidR="00E0016E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&lt;EndNote&gt;&lt;Cite&gt;&lt;Author&gt;Chi&lt;/Author&gt;&lt;Year&gt;2017&lt;/Year&gt;&lt;RecNum&gt;51&lt;/RecNum&gt;&lt;DisplayText&gt;(Chi, et al., 2017)&lt;/DisplayText&gt;&lt;record&gt;&lt;rec-number&gt;51&lt;/rec-number&gt;&lt;foreign-keys&gt;&lt;key app="EN" db-id="59xdrexe4eawzce0awevs5t7ezaad5w20tpp" timestamp="1563916521"&gt;51&lt;/key&gt;&lt;/foreign-keys&gt;&lt;ref-type name="Journal Article"&gt;17&lt;/ref-type&gt;&lt;contributors&gt;&lt;authors&gt;&lt;author&gt;Chi, Eric C&lt;/author&gt;&lt;author&gt;Allen, Genevera I&lt;/author&gt;&lt;author&gt;Baraniuk, Richard G&lt;/author&gt;&lt;/authors&gt;&lt;/contributors&gt;&lt;titles&gt;&lt;title&gt;Convex biclustering&lt;/title&gt;&lt;secondary-title&gt;Biometrics&lt;/secondary-title&gt;&lt;/titles&gt;&lt;periodical&gt;&lt;full-title&gt;Biometrics&lt;/full-title&gt;&lt;/periodical&gt;&lt;pages&gt;10-19&lt;/pages&gt;&lt;volume&gt;73&lt;/volume&gt;&lt;number&gt;1&lt;/number&gt;&lt;dates&gt;&lt;year&gt;2017&lt;/year&gt;&lt;/dates&gt;&lt;isbn&gt;0006-341X&lt;/isbn&gt;&lt;urls&gt;&lt;/urls&gt;&lt;/record&gt;&lt;/Cite&gt;&lt;/EndNote&gt;</w:instrTex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DD201A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t>(Chi, et al., 2017)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,  </w:t>
      </w:r>
      <w:proofErr w:type="spellStart"/>
      <w:r w:rsidRPr="00002419">
        <w:rPr>
          <w:rFonts w:ascii="Times New Roman" w:hAnsi="Times New Roman" w:cs="Times New Roman"/>
          <w:color w:val="FF0000"/>
          <w:sz w:val="24"/>
          <w:szCs w:val="24"/>
        </w:rPr>
        <w:t>Gracob</w:t>
      </w:r>
      <w:proofErr w:type="spellEnd"/>
      <w:r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BA36F1" w:rsidRPr="00002419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&lt;EndNote&gt;&lt;Cite&gt;&lt;Author&gt;Alzahrani&lt;/Author&gt;&lt;Year&gt;2017&lt;/Year&gt;&lt;RecNum&gt;830&lt;/RecNum&gt;&lt;DisplayText&gt;(Alzahrani, et al., 2017)&lt;/DisplayText&gt;&lt;record&gt;&lt;rec-number&gt;830&lt;/rec-number&gt;&lt;foreign-keys&gt;&lt;key app="EN" db-id="v2atarzvlrxfvee2vdkx05avf0zdzftr0xfr" timestamp="1505922657"&gt;830&lt;/key&gt;&lt;/foreign-keys&gt;&lt;ref-type name="Journal Article"&gt;17&lt;/ref-type&gt;&lt;contributors&gt;&lt;authors&gt;&lt;author&gt;Alzahrani, Majed&lt;/author&gt;&lt;author&gt;Kuwahara, Hiroyuki&lt;/author&gt;&lt;author&gt;Wang, Wei&lt;/author&gt;&lt;author&gt;Gao, Xin&lt;/author&gt;&lt;/authors&gt;&lt;/contributors&gt;&lt;titles&gt;&lt;title&gt;Gracob: a novel graph-based constant-column biclustering method for mining growth phenotype data&lt;/title&gt;&lt;secondary-title&gt;Bioinformatics&lt;/secondary-title&gt;&lt;/titles&gt;&lt;periodical&gt;&lt;full-title&gt;Bioinformatics&lt;/full-title&gt;&lt;/periodical&gt;&lt;pages&gt;btx199&lt;/pages&gt;&lt;dates&gt;&lt;year&gt;2017&lt;/year&gt;&lt;/dates&gt;&lt;isbn&gt;1367-4803&lt;/isbn&gt;&lt;urls&gt;&lt;/urls&gt;&lt;/record&gt;&lt;/Cite&gt;&lt;/EndNote&gt;</w:instrText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BA36F1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t>(Alzahrani, et al., 2017)</w:t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Pr="00002419">
        <w:rPr>
          <w:rFonts w:ascii="Times New Roman" w:hAnsi="Times New Roman" w:cs="Times New Roman"/>
          <w:color w:val="FF0000"/>
          <w:sz w:val="24"/>
          <w:szCs w:val="24"/>
        </w:rPr>
        <w:t>MCbiclust</w:t>
      </w:r>
      <w:proofErr w:type="spellEnd"/>
      <w:r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BA36F1" w:rsidRPr="00002419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&lt;EndNote&gt;&lt;Cite&gt;&lt;Author&gt;Bentham&lt;/Author&gt;&lt;Year&gt;2017&lt;/Year&gt;&lt;RecNum&gt;829&lt;/RecNum&gt;&lt;DisplayText&gt;(Bentham, et al., 2017)&lt;/DisplayText&gt;&lt;record&gt;&lt;rec-number&gt;829&lt;/rec-number&gt;&lt;foreign-keys&gt;&lt;key app="EN" db-id="v2atarzvlrxfvee2vdkx05avf0zdzftr0xfr" timestamp="1505922601"&gt;829&lt;/key&gt;&lt;/foreign-keys&gt;&lt;ref-type name="Journal Article"&gt;17&lt;/ref-type&gt;&lt;contributors&gt;&lt;authors&gt;&lt;author&gt;Bentham, Robert B.&lt;/author&gt;&lt;author&gt;Bryson, Kevin&lt;/author&gt;&lt;author&gt;Szabadkai, Gyorgy&lt;/author&gt;&lt;/authors&gt;&lt;/contributors&gt;&lt;titles&gt;&lt;title&gt;MCbiclust: a novel algorithm to discover large-scale functionally related gene sets from massive transcriptomics data collections&lt;/title&gt;&lt;secondary-title&gt;Nucleic Acids Research&lt;/secondary-title&gt;&lt;/titles&gt;&lt;periodical&gt;&lt;full-title&gt;Nucleic acids research&lt;/full-title&gt;&lt;/periodical&gt;&lt;pages&gt;8712-8730&lt;/pages&gt;&lt;volume&gt;45&lt;/volume&gt;&lt;number&gt;15&lt;/number&gt;&lt;dates&gt;&lt;year&gt;2017&lt;/year&gt;&lt;/dates&gt;&lt;isbn&gt;0305-1048&lt;/isbn&gt;&lt;urls&gt;&lt;related-urls&gt;&lt;url&gt;http://dx.doi.org/10.1093/nar/gkx590&lt;/url&gt;&lt;/related-urls&gt;&lt;/urls&gt;&lt;electronic-resource-num&gt;10.1093/nar/gkx590&lt;/electronic-resource-num&gt;&lt;/record&gt;&lt;/Cite&gt;&lt;/EndNote&gt;</w:instrText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BA36F1" w:rsidRPr="00002419">
        <w:rPr>
          <w:rFonts w:ascii="Times New Roman" w:hAnsi="Times New Roman" w:cs="Times New Roman"/>
          <w:noProof/>
          <w:color w:val="FF0000"/>
          <w:sz w:val="24"/>
          <w:szCs w:val="24"/>
        </w:rPr>
        <w:t>(Bentham, et al., 2017)</w:t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, yet </w:t>
      </w:r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none of them could output </w:t>
      </w:r>
      <w:proofErr w:type="spellStart"/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>biclusters</w:t>
      </w:r>
      <w:proofErr w:type="spellEnd"/>
      <w:r w:rsidR="00DD201A"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in a reasonable time;</w:t>
      </w:r>
      <w:r w:rsidRPr="00002419">
        <w:rPr>
          <w:rFonts w:ascii="Times New Roman" w:hAnsi="Times New Roman" w:cs="Times New Roman"/>
          <w:color w:val="FF0000"/>
          <w:sz w:val="24"/>
          <w:szCs w:val="24"/>
        </w:rPr>
        <w:t xml:space="preserve"> thus we decided not to include them in the testing. </w:t>
      </w:r>
    </w:p>
    <w:p w14:paraId="3188EE0D" w14:textId="77777777" w:rsidR="006A51B8" w:rsidRPr="00AF120D" w:rsidRDefault="00192561" w:rsidP="00AF120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sz w:val="24"/>
          <w:szCs w:val="24"/>
        </w:rPr>
        <w:t>In the functional module section and cell classification section, each algorithm was run under different parameter combinations. The detailed information regarding parameter adjustment are listed as follows:</w:t>
      </w:r>
    </w:p>
    <w:p w14:paraId="6D2137C5" w14:textId="02A5D6BD" w:rsidR="006A51B8" w:rsidRPr="00AF120D" w:rsidRDefault="00192561" w:rsidP="00AF120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A3F0C" w:rsidRPr="00AF120D">
        <w:rPr>
          <w:rFonts w:ascii="Times New Roman" w:hAnsi="Times New Roman" w:cs="Times New Roman"/>
          <w:b/>
          <w:sz w:val="24"/>
          <w:szCs w:val="24"/>
        </w:rPr>
        <w:t>S</w:t>
      </w:r>
      <w:r w:rsidR="000A3F0C">
        <w:rPr>
          <w:rFonts w:ascii="Times New Roman" w:hAnsi="Times New Roman" w:cs="Times New Roman"/>
          <w:b/>
          <w:sz w:val="24"/>
          <w:szCs w:val="24"/>
        </w:rPr>
        <w:t>4</w:t>
      </w:r>
      <w:r w:rsidRPr="00AF120D">
        <w:rPr>
          <w:rFonts w:ascii="Times New Roman" w:hAnsi="Times New Roman" w:cs="Times New Roman"/>
          <w:sz w:val="24"/>
          <w:szCs w:val="24"/>
        </w:rPr>
        <w:t>. Parameter ranges for each algorithm used in the functional module section</w:t>
      </w:r>
    </w:p>
    <w:tbl>
      <w:tblPr>
        <w:tblStyle w:val="TableGrid"/>
        <w:tblW w:w="1048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4770"/>
        <w:gridCol w:w="3921"/>
      </w:tblGrid>
      <w:tr w:rsidR="00610A6D" w14:paraId="565744E8" w14:textId="77777777" w:rsidTr="005944E2">
        <w:trPr>
          <w:trHeight w:val="365"/>
          <w:jc w:val="center"/>
        </w:trPr>
        <w:tc>
          <w:tcPr>
            <w:tcW w:w="1795" w:type="dxa"/>
            <w:vAlign w:val="center"/>
          </w:tcPr>
          <w:p w14:paraId="2E65729C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" w:name="_Hlk520801960"/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Algorithm</w:t>
            </w:r>
          </w:p>
        </w:tc>
        <w:tc>
          <w:tcPr>
            <w:tcW w:w="4770" w:type="dxa"/>
            <w:vAlign w:val="center"/>
          </w:tcPr>
          <w:p w14:paraId="04EA8FD6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Parameters</w:t>
            </w:r>
          </w:p>
        </w:tc>
        <w:tc>
          <w:tcPr>
            <w:tcW w:w="3921" w:type="dxa"/>
            <w:vAlign w:val="center"/>
          </w:tcPr>
          <w:p w14:paraId="359CAAF5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>Note</w:t>
            </w:r>
          </w:p>
        </w:tc>
      </w:tr>
      <w:tr w:rsidR="00610A6D" w14:paraId="48042D95" w14:textId="77777777" w:rsidTr="005944E2">
        <w:trPr>
          <w:trHeight w:val="365"/>
          <w:jc w:val="center"/>
        </w:trPr>
        <w:tc>
          <w:tcPr>
            <w:tcW w:w="1795" w:type="dxa"/>
            <w:vAlign w:val="center"/>
          </w:tcPr>
          <w:p w14:paraId="6CFB5231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Bimax</w:t>
            </w:r>
            <w:proofErr w:type="spellEnd"/>
          </w:p>
        </w:tc>
        <w:tc>
          <w:tcPr>
            <w:tcW w:w="4770" w:type="dxa"/>
            <w:vAlign w:val="center"/>
          </w:tcPr>
          <w:p w14:paraId="008D20CF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minr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ranges from 10~60(increment 5)</w:t>
            </w:r>
          </w:p>
          <w:p w14:paraId="4130542E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minc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ranges from 10~45 (increment 5)</w:t>
            </w:r>
          </w:p>
          <w:p w14:paraId="761A3E47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number 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set to</w:t>
            </w:r>
            <w:r w:rsidRPr="00AF1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21" w:type="dxa"/>
            <w:vAlign w:val="center"/>
          </w:tcPr>
          <w:p w14:paraId="67D41FBA" w14:textId="105974EE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Need</w:t>
            </w:r>
            <w:r w:rsidR="008E00D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discretized data as input. For each dataset, take the discretized data from QUBIC as input.</w:t>
            </w:r>
          </w:p>
          <w:p w14:paraId="4FD21F2D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No recommendation provided by the author or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biclust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manual.</w:t>
            </w:r>
          </w:p>
          <w:p w14:paraId="4B02DDCF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Default: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minr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=2,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minc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</w:p>
        </w:tc>
      </w:tr>
      <w:tr w:rsidR="00610A6D" w14:paraId="44F7B557" w14:textId="77777777" w:rsidTr="005944E2">
        <w:trPr>
          <w:trHeight w:val="368"/>
          <w:jc w:val="center"/>
        </w:trPr>
        <w:tc>
          <w:tcPr>
            <w:tcW w:w="1795" w:type="dxa"/>
            <w:vAlign w:val="center"/>
          </w:tcPr>
          <w:p w14:paraId="63558FBC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ISA</w:t>
            </w:r>
          </w:p>
        </w:tc>
        <w:tc>
          <w:tcPr>
            <w:tcW w:w="4770" w:type="dxa"/>
            <w:vAlign w:val="center"/>
          </w:tcPr>
          <w:p w14:paraId="6477FAA2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set.seed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ranges from 10~600, increment 10</w:t>
            </w:r>
          </w:p>
          <w:p w14:paraId="69D702CC" w14:textId="77777777" w:rsidR="006A51B8" w:rsidRPr="00AF120D" w:rsidRDefault="006A51B8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vAlign w:val="center"/>
          </w:tcPr>
          <w:p w14:paraId="7893462A" w14:textId="3E8F0859" w:rsidR="006A51B8" w:rsidRPr="00AF120D" w:rsidRDefault="00192561" w:rsidP="008E0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ISA is stochastic, </w:t>
            </w:r>
            <w:r w:rsidR="008E00D4">
              <w:rPr>
                <w:rFonts w:ascii="Times New Roman" w:hAnsi="Times New Roman" w:cs="Times New Roman"/>
                <w:sz w:val="24"/>
                <w:szCs w:val="24"/>
              </w:rPr>
              <w:t xml:space="preserve">so/and 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setting different seeds may obtain different 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biclusters</w:t>
            </w:r>
            <w:proofErr w:type="spellEnd"/>
          </w:p>
        </w:tc>
      </w:tr>
      <w:tr w:rsidR="00610A6D" w14:paraId="6B2F1E91" w14:textId="77777777" w:rsidTr="005944E2">
        <w:trPr>
          <w:trHeight w:val="575"/>
          <w:jc w:val="center"/>
        </w:trPr>
        <w:tc>
          <w:tcPr>
            <w:tcW w:w="1795" w:type="dxa"/>
            <w:vAlign w:val="center"/>
          </w:tcPr>
          <w:p w14:paraId="6DF49CA6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FABIA</w:t>
            </w:r>
          </w:p>
        </w:tc>
        <w:tc>
          <w:tcPr>
            <w:tcW w:w="4770" w:type="dxa"/>
            <w:vAlign w:val="center"/>
          </w:tcPr>
          <w:p w14:paraId="5C2A8889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alpha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ranges from 0~0.05, increament:0.01;</w:t>
            </w:r>
          </w:p>
          <w:p w14:paraId="66C4CFE7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spl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ranges from 0~2, increment 0.5;</w:t>
            </w:r>
          </w:p>
          <w:p w14:paraId="2768AC7B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spz</w:t>
            </w:r>
            <w:proofErr w:type="spellEnd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ranges from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0~2, increment 0.5;</w:t>
            </w:r>
          </w:p>
          <w:p w14:paraId="75ADC32C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cyc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=100, 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=100</w:t>
            </w:r>
          </w:p>
          <w:p w14:paraId="26255CAE" w14:textId="77777777" w:rsidR="006A51B8" w:rsidRPr="00AF120D" w:rsidRDefault="006A51B8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vAlign w:val="center"/>
          </w:tcPr>
          <w:p w14:paraId="0261560F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default: 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alpha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=0.1,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spl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=0,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spz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=0.5,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cyc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=500, 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=5</w:t>
            </w:r>
          </w:p>
        </w:tc>
      </w:tr>
      <w:tr w:rsidR="00610A6D" w14:paraId="58BC3254" w14:textId="77777777" w:rsidTr="005944E2">
        <w:trPr>
          <w:trHeight w:val="881"/>
          <w:jc w:val="center"/>
        </w:trPr>
        <w:tc>
          <w:tcPr>
            <w:tcW w:w="1795" w:type="dxa"/>
            <w:vAlign w:val="center"/>
          </w:tcPr>
          <w:p w14:paraId="09B48576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Plaid</w:t>
            </w:r>
          </w:p>
        </w:tc>
        <w:tc>
          <w:tcPr>
            <w:tcW w:w="4770" w:type="dxa"/>
            <w:vAlign w:val="center"/>
          </w:tcPr>
          <w:p w14:paraId="6D70AFBE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both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row.release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col.release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range from 0.5~0.7, increment be 0.05</w:t>
            </w:r>
          </w:p>
          <w:p w14:paraId="17130EDA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max.layer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10~100</w:t>
            </w:r>
          </w:p>
        </w:tc>
        <w:tc>
          <w:tcPr>
            <w:tcW w:w="3921" w:type="dxa"/>
            <w:vAlign w:val="center"/>
          </w:tcPr>
          <w:p w14:paraId="512D7A5D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row.release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col.release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, 0.5~0.7 is the recommended range</w:t>
            </w:r>
          </w:p>
        </w:tc>
      </w:tr>
      <w:tr w:rsidR="00610A6D" w14:paraId="345329AC" w14:textId="77777777" w:rsidTr="005944E2">
        <w:trPr>
          <w:trHeight w:val="740"/>
          <w:jc w:val="center"/>
        </w:trPr>
        <w:tc>
          <w:tcPr>
            <w:tcW w:w="1795" w:type="dxa"/>
            <w:vAlign w:val="center"/>
          </w:tcPr>
          <w:p w14:paraId="46E3939C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QUBIC</w:t>
            </w:r>
          </w:p>
        </w:tc>
        <w:tc>
          <w:tcPr>
            <w:tcW w:w="4770" w:type="dxa"/>
            <w:vAlign w:val="center"/>
          </w:tcPr>
          <w:p w14:paraId="23A2B25F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0.1~1.0, increment 0.05</w:t>
            </w:r>
          </w:p>
          <w:p w14:paraId="33A1B32A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0.8~1.0, increment 0.05</w:t>
            </w:r>
          </w:p>
          <w:p w14:paraId="5D632521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3~23, increment 5</w:t>
            </w:r>
          </w:p>
        </w:tc>
        <w:tc>
          <w:tcPr>
            <w:tcW w:w="3921" w:type="dxa"/>
            <w:vAlign w:val="center"/>
          </w:tcPr>
          <w:p w14:paraId="3F9438C8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default: 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=1.0, 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=0.95, </w:t>
            </w: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ncol</w:t>
            </w:r>
            <w:proofErr w:type="spellEnd"/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</w:tr>
      <w:tr w:rsidR="00610A6D" w14:paraId="43098464" w14:textId="77777777" w:rsidTr="005944E2">
        <w:trPr>
          <w:trHeight w:val="557"/>
          <w:jc w:val="center"/>
        </w:trPr>
        <w:tc>
          <w:tcPr>
            <w:tcW w:w="1795" w:type="dxa"/>
            <w:vAlign w:val="center"/>
          </w:tcPr>
          <w:p w14:paraId="75727D3A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>QUBIC2</w:t>
            </w:r>
          </w:p>
        </w:tc>
        <w:tc>
          <w:tcPr>
            <w:tcW w:w="4770" w:type="dxa"/>
            <w:vAlign w:val="center"/>
          </w:tcPr>
          <w:p w14:paraId="443B20CB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0.25~1.0, increment 0.05</w:t>
            </w:r>
          </w:p>
          <w:p w14:paraId="2B65D600" w14:textId="77777777" w:rsidR="006A51B8" w:rsidRPr="00AF120D" w:rsidRDefault="00192561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2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  <w:r w:rsidRPr="00AF120D">
              <w:rPr>
                <w:rFonts w:ascii="Times New Roman" w:hAnsi="Times New Roman" w:cs="Times New Roman"/>
                <w:sz w:val="24"/>
                <w:szCs w:val="24"/>
              </w:rPr>
              <w:t xml:space="preserve"> 5~23, increment 5</w:t>
            </w:r>
          </w:p>
        </w:tc>
        <w:tc>
          <w:tcPr>
            <w:tcW w:w="3921" w:type="dxa"/>
            <w:vAlign w:val="center"/>
          </w:tcPr>
          <w:p w14:paraId="7CCF980F" w14:textId="77777777" w:rsidR="006A51B8" w:rsidRPr="00AF120D" w:rsidRDefault="006A51B8" w:rsidP="0035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A6D" w14:paraId="67D6E7A9" w14:textId="77777777" w:rsidTr="005944E2">
        <w:trPr>
          <w:trHeight w:val="557"/>
          <w:jc w:val="center"/>
        </w:trPr>
        <w:tc>
          <w:tcPr>
            <w:tcW w:w="1795" w:type="dxa"/>
            <w:vAlign w:val="center"/>
          </w:tcPr>
          <w:p w14:paraId="148562B2" w14:textId="04C86771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BicMix</w:t>
            </w:r>
            <w:proofErr w:type="spellEnd"/>
          </w:p>
        </w:tc>
        <w:tc>
          <w:tcPr>
            <w:tcW w:w="4770" w:type="dxa"/>
            <w:vAlign w:val="center"/>
          </w:tcPr>
          <w:p w14:paraId="608CC364" w14:textId="5B87EBF1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proofErr w:type="spellStart"/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nf</w:t>
            </w:r>
            <w:proofErr w:type="spellEnd"/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 50~250, increment 50</w:t>
            </w:r>
          </w:p>
          <w:p w14:paraId="528361D6" w14:textId="08736814" w:rsidR="00E0016E" w:rsidRPr="005944E2" w:rsidRDefault="00192561" w:rsidP="0035165D">
            <w:pPr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a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0.3~0.6, increment 0.1</w:t>
            </w:r>
          </w:p>
          <w:p w14:paraId="4E6C6D7A" w14:textId="015DA3B8" w:rsidR="00E0016E" w:rsidRPr="005944E2" w:rsidRDefault="00192561" w:rsidP="0035165D">
            <w:pPr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b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0.6~0.6, increment 0.1</w:t>
            </w:r>
          </w:p>
          <w:p w14:paraId="5C280B99" w14:textId="7ADF38A3" w:rsidR="00E0016E" w:rsidRPr="005944E2" w:rsidRDefault="00E0016E" w:rsidP="00E0016E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921" w:type="dxa"/>
            <w:vAlign w:val="center"/>
          </w:tcPr>
          <w:p w14:paraId="0751CA9F" w14:textId="599C84ED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default: </w:t>
            </w:r>
            <w:proofErr w:type="spellStart"/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nf</w:t>
            </w:r>
            <w:proofErr w:type="spellEnd"/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=100, 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a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=0.5,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b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=0.5</w:t>
            </w:r>
          </w:p>
        </w:tc>
      </w:tr>
      <w:tr w:rsidR="00610A6D" w14:paraId="6BC1F306" w14:textId="77777777" w:rsidTr="005944E2">
        <w:trPr>
          <w:trHeight w:val="557"/>
          <w:jc w:val="center"/>
        </w:trPr>
        <w:tc>
          <w:tcPr>
            <w:tcW w:w="1795" w:type="dxa"/>
            <w:vAlign w:val="center"/>
          </w:tcPr>
          <w:p w14:paraId="518E99C0" w14:textId="79C7078B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Runibic</w:t>
            </w:r>
            <w:proofErr w:type="spellEnd"/>
          </w:p>
        </w:tc>
        <w:tc>
          <w:tcPr>
            <w:tcW w:w="4770" w:type="dxa"/>
            <w:vAlign w:val="center"/>
          </w:tcPr>
          <w:p w14:paraId="72C11892" w14:textId="348467E3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t 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0.6~1.0, increment 0.1</w:t>
            </w:r>
          </w:p>
          <w:p w14:paraId="66AD3171" w14:textId="573E7705" w:rsidR="00E0016E" w:rsidRPr="005944E2" w:rsidRDefault="00192561" w:rsidP="0035165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f 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0.</w:t>
            </w:r>
            <w:r w:rsidR="00880B4E"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2~1.0, increment 0.1</w:t>
            </w:r>
          </w:p>
        </w:tc>
        <w:tc>
          <w:tcPr>
            <w:tcW w:w="3921" w:type="dxa"/>
            <w:vAlign w:val="center"/>
          </w:tcPr>
          <w:p w14:paraId="1D4E9BF6" w14:textId="046D210D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default: 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t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=0.95, 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f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=1.0</w:t>
            </w:r>
          </w:p>
        </w:tc>
      </w:tr>
      <w:tr w:rsidR="00610A6D" w14:paraId="2964A441" w14:textId="77777777" w:rsidTr="005944E2">
        <w:trPr>
          <w:trHeight w:val="557"/>
          <w:jc w:val="center"/>
        </w:trPr>
        <w:tc>
          <w:tcPr>
            <w:tcW w:w="1795" w:type="dxa"/>
            <w:vAlign w:val="center"/>
          </w:tcPr>
          <w:p w14:paraId="3F102849" w14:textId="31A7A337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EBIC</w:t>
            </w:r>
          </w:p>
        </w:tc>
        <w:tc>
          <w:tcPr>
            <w:tcW w:w="4770" w:type="dxa"/>
            <w:vAlign w:val="center"/>
          </w:tcPr>
          <w:p w14:paraId="13CE402E" w14:textId="64BB1705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n 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1000~6000, increment 1000</w:t>
            </w:r>
          </w:p>
          <w:p w14:paraId="472D82AB" w14:textId="55BF7873" w:rsidR="00880B4E" w:rsidRPr="005944E2" w:rsidRDefault="00192561" w:rsidP="0035165D">
            <w:pPr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x 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0.5~0.8, increment 0.1</w:t>
            </w:r>
          </w:p>
          <w:p w14:paraId="69E6586D" w14:textId="706124BC" w:rsidR="00880B4E" w:rsidRPr="005944E2" w:rsidRDefault="00192561" w:rsidP="0035165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lastRenderedPageBreak/>
              <w:t xml:space="preserve">a </w:t>
            </w:r>
            <w:r w:rsidRPr="005944E2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0.7~0.9, increment 0.05</w:t>
            </w:r>
          </w:p>
        </w:tc>
        <w:tc>
          <w:tcPr>
            <w:tcW w:w="3921" w:type="dxa"/>
            <w:vAlign w:val="center"/>
          </w:tcPr>
          <w:p w14:paraId="44DB3A9E" w14:textId="745199A0" w:rsidR="00CE4C5D" w:rsidRPr="005944E2" w:rsidRDefault="00192561" w:rsidP="0035165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default: 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n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=5000, 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x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=0.75, </w:t>
            </w:r>
            <w:r w:rsidRPr="005944E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a</w:t>
            </w:r>
            <w:r w:rsidRPr="005944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=0.85</w:t>
            </w:r>
          </w:p>
        </w:tc>
      </w:tr>
      <w:bookmarkEnd w:id="4"/>
    </w:tbl>
    <w:p w14:paraId="5F28BD6E" w14:textId="77777777" w:rsidR="006A51B8" w:rsidRPr="00AF120D" w:rsidRDefault="006A51B8" w:rsidP="00AF120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8F7FB47" w14:textId="77777777" w:rsidR="006A51B8" w:rsidRPr="00AF120D" w:rsidRDefault="006A51B8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4AE83F9" w14:textId="05A5F3A5" w:rsidR="00204BF2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79592BF" wp14:editId="702B9C19">
            <wp:extent cx="5943600" cy="4726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08763" name="FigS3_072919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A413" w14:textId="77777777" w:rsidR="00204BF2" w:rsidRPr="00002419" w:rsidRDefault="00192561" w:rsidP="00AF120D">
      <w:pPr>
        <w:spacing w:line="48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002419">
        <w:rPr>
          <w:rFonts w:ascii="Times New Roman" w:hAnsi="Times New Roman" w:cs="Times New Roman"/>
          <w:b/>
          <w:color w:val="FF0000"/>
          <w:sz w:val="20"/>
          <w:szCs w:val="24"/>
        </w:rPr>
        <w:t>Figure S</w:t>
      </w:r>
      <w:r w:rsidR="003972B0" w:rsidRPr="00002419">
        <w:rPr>
          <w:rFonts w:ascii="Times New Roman" w:hAnsi="Times New Roman" w:cs="Times New Roman"/>
          <w:b/>
          <w:color w:val="FF0000"/>
          <w:sz w:val="20"/>
          <w:szCs w:val="24"/>
        </w:rPr>
        <w:t>3</w:t>
      </w:r>
      <w:r w:rsidRPr="00002419">
        <w:rPr>
          <w:rFonts w:ascii="Times New Roman" w:hAnsi="Times New Roman" w:cs="Times New Roman"/>
          <w:b/>
          <w:color w:val="FF0000"/>
          <w:sz w:val="20"/>
          <w:szCs w:val="24"/>
        </w:rPr>
        <w:t>.</w:t>
      </w:r>
      <w:r w:rsidRPr="00002419">
        <w:rPr>
          <w:rFonts w:ascii="Times New Roman" w:hAnsi="Times New Roman" w:cs="Times New Roman"/>
          <w:color w:val="FF0000"/>
          <w:sz w:val="20"/>
          <w:szCs w:val="24"/>
        </w:rPr>
        <w:t xml:space="preserve"> </w:t>
      </w:r>
      <w:r w:rsidR="00F57FC2" w:rsidRPr="00002419">
        <w:rPr>
          <w:rFonts w:ascii="Times New Roman" w:hAnsi="Times New Roman" w:cs="Times New Roman"/>
          <w:color w:val="FF0000"/>
          <w:sz w:val="20"/>
          <w:szCs w:val="24"/>
        </w:rPr>
        <w:t xml:space="preserve">Averaged scores of each algorithm in terms of </w:t>
      </w:r>
      <w:r w:rsidR="00F57FC2" w:rsidRPr="00002419">
        <w:rPr>
          <w:rFonts w:ascii="Times New Roman" w:hAnsi="Times New Roman" w:cs="Times New Roman"/>
          <w:i/>
          <w:color w:val="FF0000"/>
          <w:sz w:val="20"/>
          <w:szCs w:val="24"/>
        </w:rPr>
        <w:t xml:space="preserve">f, d, v, p, r </w:t>
      </w:r>
      <w:r w:rsidR="00F57FC2" w:rsidRPr="00002419">
        <w:rPr>
          <w:rFonts w:ascii="Times New Roman" w:hAnsi="Times New Roman" w:cs="Times New Roman"/>
          <w:color w:val="FF0000"/>
          <w:sz w:val="20"/>
          <w:szCs w:val="24"/>
        </w:rPr>
        <w:t>on simulation, microarray, RNA-</w:t>
      </w:r>
      <w:r w:rsidR="00581A8B" w:rsidRPr="00002419">
        <w:rPr>
          <w:rFonts w:ascii="Times New Roman" w:hAnsi="Times New Roman" w:cs="Times New Roman"/>
          <w:color w:val="FF0000"/>
          <w:sz w:val="20"/>
          <w:szCs w:val="24"/>
        </w:rPr>
        <w:t>Seq</w:t>
      </w:r>
      <w:r w:rsidR="00F57FC2" w:rsidRPr="00002419">
        <w:rPr>
          <w:rFonts w:ascii="Times New Roman" w:hAnsi="Times New Roman" w:cs="Times New Roman"/>
          <w:color w:val="FF0000"/>
          <w:sz w:val="20"/>
          <w:szCs w:val="24"/>
        </w:rPr>
        <w:t xml:space="preserve">, and </w:t>
      </w:r>
      <w:proofErr w:type="spellStart"/>
      <w:r w:rsidR="00F57FC2" w:rsidRPr="00002419">
        <w:rPr>
          <w:rFonts w:ascii="Times New Roman" w:hAnsi="Times New Roman" w:cs="Times New Roman"/>
          <w:color w:val="FF0000"/>
          <w:sz w:val="20"/>
          <w:szCs w:val="24"/>
        </w:rPr>
        <w:t>scRNA</w:t>
      </w:r>
      <w:proofErr w:type="spellEnd"/>
      <w:r w:rsidR="00F57FC2" w:rsidRPr="00002419">
        <w:rPr>
          <w:rFonts w:ascii="Times New Roman" w:hAnsi="Times New Roman" w:cs="Times New Roman"/>
          <w:color w:val="FF0000"/>
          <w:sz w:val="20"/>
          <w:szCs w:val="24"/>
        </w:rPr>
        <w:t>-</w:t>
      </w:r>
      <w:r w:rsidR="00581A8B" w:rsidRPr="00002419">
        <w:rPr>
          <w:rFonts w:ascii="Times New Roman" w:hAnsi="Times New Roman" w:cs="Times New Roman"/>
          <w:color w:val="FF0000"/>
          <w:sz w:val="20"/>
          <w:szCs w:val="24"/>
        </w:rPr>
        <w:t xml:space="preserve">Seq </w:t>
      </w:r>
      <w:r w:rsidR="00F57FC2" w:rsidRPr="00002419">
        <w:rPr>
          <w:rFonts w:ascii="Times New Roman" w:hAnsi="Times New Roman" w:cs="Times New Roman"/>
          <w:color w:val="FF0000"/>
          <w:sz w:val="20"/>
          <w:szCs w:val="24"/>
        </w:rPr>
        <w:t>data, respectively</w:t>
      </w:r>
      <w:r w:rsidRPr="00002419">
        <w:rPr>
          <w:rFonts w:ascii="Times New Roman" w:hAnsi="Times New Roman" w:cs="Times New Roman"/>
          <w:color w:val="FF0000"/>
          <w:sz w:val="20"/>
          <w:szCs w:val="24"/>
        </w:rPr>
        <w:t>.</w:t>
      </w:r>
    </w:p>
    <w:p w14:paraId="2AE844B8" w14:textId="77777777" w:rsidR="00812112" w:rsidRPr="00AF120D" w:rsidRDefault="00812112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BA11C30" w14:textId="77777777" w:rsidR="00313F9E" w:rsidRPr="00AF120D" w:rsidRDefault="00313F9E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EC33301" w14:textId="77777777" w:rsidR="00313F9E" w:rsidRPr="00AF120D" w:rsidRDefault="00313F9E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18897D7" w14:textId="77777777" w:rsidR="00313F9E" w:rsidRPr="00AF120D" w:rsidRDefault="00313F9E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035CAD9" w14:textId="77777777" w:rsidR="00176095" w:rsidRPr="00AF120D" w:rsidRDefault="00192561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4106ECE" wp14:editId="1577BB44">
            <wp:extent cx="5943600" cy="2745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33662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EC05" w14:textId="02D476E4" w:rsidR="00E65EA8" w:rsidRDefault="00192561" w:rsidP="00274728">
      <w:pPr>
        <w:spacing w:line="480" w:lineRule="auto"/>
        <w:jc w:val="left"/>
        <w:rPr>
          <w:rFonts w:ascii="Times New Roman" w:hAnsi="Times New Roman" w:cs="Times New Roman"/>
          <w:sz w:val="20"/>
          <w:szCs w:val="24"/>
        </w:rPr>
      </w:pPr>
      <w:r w:rsidRPr="0035165D">
        <w:rPr>
          <w:rFonts w:ascii="Times New Roman" w:hAnsi="Times New Roman" w:cs="Times New Roman"/>
          <w:b/>
          <w:sz w:val="20"/>
          <w:szCs w:val="24"/>
        </w:rPr>
        <w:t>Figure S</w:t>
      </w:r>
      <w:r w:rsidR="003972B0" w:rsidRPr="0035165D">
        <w:rPr>
          <w:rFonts w:ascii="Times New Roman" w:hAnsi="Times New Roman" w:cs="Times New Roman"/>
          <w:b/>
          <w:sz w:val="20"/>
          <w:szCs w:val="24"/>
        </w:rPr>
        <w:t>4</w:t>
      </w:r>
      <w:r w:rsidRPr="0035165D">
        <w:rPr>
          <w:rFonts w:ascii="Times New Roman" w:hAnsi="Times New Roman" w:cs="Times New Roman"/>
          <w:sz w:val="20"/>
          <w:szCs w:val="24"/>
        </w:rPr>
        <w:t>. An overview of pathways that BC018_Q2 genes involved.</w:t>
      </w:r>
    </w:p>
    <w:p w14:paraId="2BE1AD78" w14:textId="77777777" w:rsidR="00274728" w:rsidRPr="00274728" w:rsidRDefault="00274728" w:rsidP="00274728">
      <w:pPr>
        <w:spacing w:line="480" w:lineRule="auto"/>
        <w:jc w:val="left"/>
        <w:rPr>
          <w:rFonts w:ascii="Times New Roman" w:hAnsi="Times New Roman" w:cs="Times New Roman"/>
          <w:sz w:val="20"/>
          <w:szCs w:val="24"/>
        </w:rPr>
      </w:pPr>
    </w:p>
    <w:p w14:paraId="32B3726E" w14:textId="77777777" w:rsidR="00F24467" w:rsidRPr="00AF120D" w:rsidRDefault="00192561" w:rsidP="00AF120D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t xml:space="preserve">Supplementary Method </w:t>
      </w:r>
      <w:r w:rsidRPr="00CF0097">
        <w:rPr>
          <w:rFonts w:ascii="Times New Roman" w:hAnsi="Times New Roman" w:cs="Times New Roman"/>
          <w:b/>
          <w:sz w:val="24"/>
          <w:szCs w:val="24"/>
        </w:rPr>
        <w:t>S</w:t>
      </w:r>
      <w:r w:rsidR="000129A3" w:rsidRPr="00CF0097">
        <w:rPr>
          <w:rFonts w:ascii="Times New Roman" w:hAnsi="Times New Roman" w:cs="Times New Roman"/>
          <w:b/>
          <w:sz w:val="24"/>
          <w:szCs w:val="24"/>
        </w:rPr>
        <w:t>5</w:t>
      </w:r>
      <w:r w:rsidRPr="00CF0097">
        <w:rPr>
          <w:rFonts w:ascii="Times New Roman" w:hAnsi="Times New Roman" w:cs="Times New Roman"/>
          <w:b/>
          <w:sz w:val="24"/>
          <w:szCs w:val="24"/>
        </w:rPr>
        <w:t>:</w:t>
      </w:r>
      <w:r w:rsidRPr="00AF12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Spearman correlation test</w:t>
      </w:r>
    </w:p>
    <w:p w14:paraId="1CBD63DF" w14:textId="290AB4EE" w:rsidR="00E65EA8" w:rsidRPr="00274728" w:rsidRDefault="00192561" w:rsidP="00AF120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QUBIC2 was run on the RNA-Seq data from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E. coli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70 parameter settings, and a correlation test was conducted between the knowledge-based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 and the corresponding size-based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-values. Specifically, five sets </w:t>
      </w:r>
      <w:r w:rsidR="008E0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regulatory or metabolic pathways were extracted from four databases of 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E. coli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RegulonDB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KEGG, SEED </w:t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PEVuZE5vdGU+PENpdGU+PEF1dGhvcj5PdmVyYmVlazwvQXV0aG9yPjxZZWFyPjIwMDU8L1llYXI+
PFJlY051bT4zNTwvUmVjTnVtPjxEaXNwbGF5VGV4dD4oT3ZlcmJlZWssIGV0IGFsLiwgMjAwNSk8
L0Rpc3BsYXlUZXh0PjxyZWNvcmQ+PHJlYy1udW1iZXI+MzU8L3JlYy1udW1iZXI+PGZvcmVpZ24t
a2V5cz48a2V5IGFwcD0iRU4iIGRiLWlkPSI1OXhkcmV4ZTRlYXd6Y2UwYXdldnM1dDdlemFhZDV3
MjB0cHAiIHRpbWVzdGFtcD0iMTU2MzkwMDcyOCI+MzU8L2tleT48L2ZvcmVpZ24ta2V5cz48cmVm
LXR5cGUgbmFtZT0iSm91cm5hbCBBcnRpY2xlIj4xNzwvcmVmLXR5cGU+PGNvbnRyaWJ1dG9ycz48
YXV0aG9ycz48YXV0aG9yPk92ZXJiZWVrLCBSb3NzPC9hdXRob3I+PGF1dGhvcj5CZWdsZXksIFRh
ZGhnPC9hdXRob3I+PGF1dGhvcj5CdXRsZXIsIFJhbHBoIE0uPC9hdXRob3I+PGF1dGhvcj5DaG91
ZGh1cmksIEpvbXVuYSBWLjwvYXV0aG9yPjxhdXRob3I+Q2h1YW5nLCBIYW4tWXU8L2F1dGhvcj48
YXV0aG9yPkNvaG9vbiwgTWF0dGhldzwvYXV0aG9yPjxhdXRob3I+ZGUgQ3LDqWN5LUxhZ2FyZCwg
VmFsw6lyaWU8L2F1dGhvcj48YXV0aG9yPkRpYXosIE5hcnl0dHphPC9hdXRob3I+PGF1dGhvcj5E
aXN6LCBUZXJyeTwvYXV0aG9yPjxhdXRob3I+RWR3YXJkcywgUm9iZXJ0PC9hdXRob3I+PGF1dGhv
cj5Gb25zdGVpbiwgTWljaGFlbDwvYXV0aG9yPjxhdXRob3I+RnJhbmssIEVkIEQuPC9hdXRob3I+
PGF1dGhvcj5HZXJkZXMsIFN2ZXRsYW5hPC9hdXRob3I+PGF1dGhvcj5HbGFzcywgRWxpemFiZXRo
IE0uPC9hdXRob3I+PGF1dGhvcj5Hb2VzbWFubiwgQWxleGFuZGVyPC9hdXRob3I+PGF1dGhvcj5I
YW5zb24sIEFuZHJldzwvYXV0aG9yPjxhdXRob3I+SXdhdGEtUmV1eWwsIERpcms8L2F1dGhvcj48
YXV0aG9yPkplbnNlbiwgUm95PC9hdXRob3I+PGF1dGhvcj5KYW1zaGlkaSwgTmVlbWE8L2F1dGhv
cj48YXV0aG9yPktyYXVzZSwgTHV0ejwvYXV0aG9yPjxhdXRob3I+S3ViYWwsIE1pY2hhZWw8L2F1
dGhvcj48YXV0aG9yPkxhcnNlbiwgTmllbHM8L2F1dGhvcj48YXV0aG9yPkxpbmtlLCBCdXJraGFy
ZDwvYXV0aG9yPjxhdXRob3I+TWNIYXJkeSwgQWxpY2UgQy48L2F1dGhvcj48YXV0aG9yPk1leWVy
LCBGb2xrZXI8L2F1dGhvcj48YXV0aG9yPk5ldXdlZ2VyLCBIZWlrbzwvYXV0aG9yPjxhdXRob3I+
T2xzZW4sIEdhcnk8L2F1dGhvcj48YXV0aG9yPk9sc29uLCBSb2JlcnQ8L2F1dGhvcj48YXV0aG9y
Pk9zdGVybWFuLCBBbmRyZWk8L2F1dGhvcj48YXV0aG9yPlBvcnRub3ksIFZhc2lsaXk8L2F1dGhv
cj48YXV0aG9yPlB1c2NoLCBHb3Jkb24gRC48L2F1dGhvcj48YXV0aG9yPlJvZGlvbm92LCBEbWl0
cnkgQS48L2F1dGhvcj48YXV0aG9yPlLDvGNrZXJ0LCBDaHJpc3RpYW48L2F1dGhvcj48YXV0aG9y
PlN0ZWluZXIsIEphc29uPC9hdXRob3I+PGF1dGhvcj5TdGV2ZW5zLCBSaWNrPC9hdXRob3I+PGF1
dGhvcj5UaGllbGUsIEluZXM8L2F1dGhvcj48YXV0aG9yPlZhc3NpZXZhLCBPbGdhPC9hdXRob3I+
PGF1dGhvcj5ZZSwgWXV6aGVuPC9hdXRob3I+PGF1dGhvcj5aYWduaXRrbywgT2xnYTwvYXV0aG9y
PjxhdXRob3I+Vm9uc3RlaW4sIFZlcm9uaWthPC9hdXRob3I+PC9hdXRob3JzPjwvY29udHJpYnV0
b3JzPjx0aXRsZXM+PHRpdGxlPlRoZSBTdWJzeXN0ZW1zIEFwcHJvYWNoIHRvIEdlbm9tZSBBbm5v
dGF0aW9uIGFuZCBpdHMgVXNlIGluIHRoZSBQcm9qZWN0IHRvIEFubm90YXRlIDEwMDAgR2Vub21l
czwvdGl0bGU+PHNlY29uZGFyeS10aXRsZT5OdWNsZWljIEFjaWRzIFJlc2VhcmNoPC9zZWNvbmRh
cnktdGl0bGU+PC90aXRsZXM+PHBlcmlvZGljYWw+PGZ1bGwtdGl0bGU+TnVjbGVpYyBBY2lkcyBS
ZXM8L2Z1bGwtdGl0bGU+PGFiYnItMT5OdWNsZWljIGFjaWRzIHJlc2VhcmNoPC9hYmJyLTE+PC9w
ZXJpb2RpY2FsPjxwYWdlcz41NjkxLTU3MDI8L3BhZ2VzPjx2b2x1bWU+MzM8L3ZvbHVtZT48bnVt
YmVyPjE3PC9udW1iZXI+PGRhdGVzPjx5ZWFyPjIwMDU8L3llYXI+PHB1Yi1kYXRlcz48ZGF0ZT4x
MC8wNyYjeEQ7MDYvMDkvcmVjZWl2ZWQmI3hEOzA5LzA4L3JldmlzZWQmI3hEOzA5LzA4L2FjY2Vw
dGVkPC9kYXRlPjwvcHViLWRhdGVzPjwvZGF0ZXM+PHB1Ymxpc2hlcj5PeGZvcmQgVW5pdmVyc2l0
eSBQcmVzczwvcHVibGlzaGVyPjxpc2JuPjAzMDUtMTA0OCYjeEQ7MTM2Mi00OTYyPC9pc2JuPjxh
Y2Nlc3Npb24tbnVtPlBNQzEyNTE2Njg8L2FjY2Vzc2lvbi1udW0+PHVybHM+PHJlbGF0ZWQtdXJs
cz48dXJsPmh0dHA6Ly93d3cubmNiaS5ubG0ubmloLmdvdi9wbWMvYXJ0aWNsZXMvUE1DMTI1MTY2
OC88L3VybD48L3JlbGF0ZWQtdXJscz48L3VybHM+PGVsZWN0cm9uaWMtcmVzb3VyY2UtbnVtPjEw
LjEwOTMvbmFyL2draTg2NjwvZWxlY3Ryb25pYy1yZXNvdXJjZS1udW0+PHJlbW90ZS1kYXRhYmFz
ZS1uYW1lPlBNQzwvcmVtb3RlLWRhdGFiYXNlLW5hbWU+PC9yZWNvcmQ+PC9DaXRlPjwvRW5kTm90
ZT5=
</w:fldData>
        </w:fldChar>
      </w:r>
      <w:r w:rsidR="00BA36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BA36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PEVuZE5vdGU+PENpdGU+PEF1dGhvcj5PdmVyYmVlazwvQXV0aG9yPjxZZWFyPjIwMDU8L1llYXI+
PFJlY051bT4zNTwvUmVjTnVtPjxEaXNwbGF5VGV4dD4oT3ZlcmJlZWssIGV0IGFsLiwgMjAwNSk8
L0Rpc3BsYXlUZXh0PjxyZWNvcmQ+PHJlYy1udW1iZXI+MzU8L3JlYy1udW1iZXI+PGZvcmVpZ24t
a2V5cz48a2V5IGFwcD0iRU4iIGRiLWlkPSI1OXhkcmV4ZTRlYXd6Y2UwYXdldnM1dDdlemFhZDV3
MjB0cHAiIHRpbWVzdGFtcD0iMTU2MzkwMDcyOCI+MzU8L2tleT48L2ZvcmVpZ24ta2V5cz48cmVm
LXR5cGUgbmFtZT0iSm91cm5hbCBBcnRpY2xlIj4xNzwvcmVmLXR5cGU+PGNvbnRyaWJ1dG9ycz48
YXV0aG9ycz48YXV0aG9yPk92ZXJiZWVrLCBSb3NzPC9hdXRob3I+PGF1dGhvcj5CZWdsZXksIFRh
ZGhnPC9hdXRob3I+PGF1dGhvcj5CdXRsZXIsIFJhbHBoIE0uPC9hdXRob3I+PGF1dGhvcj5DaG91
ZGh1cmksIEpvbXVuYSBWLjwvYXV0aG9yPjxhdXRob3I+Q2h1YW5nLCBIYW4tWXU8L2F1dGhvcj48
YXV0aG9yPkNvaG9vbiwgTWF0dGhldzwvYXV0aG9yPjxhdXRob3I+ZGUgQ3LDqWN5LUxhZ2FyZCwg
VmFsw6lyaWU8L2F1dGhvcj48YXV0aG9yPkRpYXosIE5hcnl0dHphPC9hdXRob3I+PGF1dGhvcj5E
aXN6LCBUZXJyeTwvYXV0aG9yPjxhdXRob3I+RWR3YXJkcywgUm9iZXJ0PC9hdXRob3I+PGF1dGhv
cj5Gb25zdGVpbiwgTWljaGFlbDwvYXV0aG9yPjxhdXRob3I+RnJhbmssIEVkIEQuPC9hdXRob3I+
PGF1dGhvcj5HZXJkZXMsIFN2ZXRsYW5hPC9hdXRob3I+PGF1dGhvcj5HbGFzcywgRWxpemFiZXRo
IE0uPC9hdXRob3I+PGF1dGhvcj5Hb2VzbWFubiwgQWxleGFuZGVyPC9hdXRob3I+PGF1dGhvcj5I
YW5zb24sIEFuZHJldzwvYXV0aG9yPjxhdXRob3I+SXdhdGEtUmV1eWwsIERpcms8L2F1dGhvcj48
YXV0aG9yPkplbnNlbiwgUm95PC9hdXRob3I+PGF1dGhvcj5KYW1zaGlkaSwgTmVlbWE8L2F1dGhv
cj48YXV0aG9yPktyYXVzZSwgTHV0ejwvYXV0aG9yPjxhdXRob3I+S3ViYWwsIE1pY2hhZWw8L2F1
dGhvcj48YXV0aG9yPkxhcnNlbiwgTmllbHM8L2F1dGhvcj48YXV0aG9yPkxpbmtlLCBCdXJraGFy
ZDwvYXV0aG9yPjxhdXRob3I+TWNIYXJkeSwgQWxpY2UgQy48L2F1dGhvcj48YXV0aG9yPk1leWVy
LCBGb2xrZXI8L2F1dGhvcj48YXV0aG9yPk5ldXdlZ2VyLCBIZWlrbzwvYXV0aG9yPjxhdXRob3I+
T2xzZW4sIEdhcnk8L2F1dGhvcj48YXV0aG9yPk9sc29uLCBSb2JlcnQ8L2F1dGhvcj48YXV0aG9y
Pk9zdGVybWFuLCBBbmRyZWk8L2F1dGhvcj48YXV0aG9yPlBvcnRub3ksIFZhc2lsaXk8L2F1dGhv
cj48YXV0aG9yPlB1c2NoLCBHb3Jkb24gRC48L2F1dGhvcj48YXV0aG9yPlJvZGlvbm92LCBEbWl0
cnkgQS48L2F1dGhvcj48YXV0aG9yPlLDvGNrZXJ0LCBDaHJpc3RpYW48L2F1dGhvcj48YXV0aG9y
PlN0ZWluZXIsIEphc29uPC9hdXRob3I+PGF1dGhvcj5TdGV2ZW5zLCBSaWNrPC9hdXRob3I+PGF1
dGhvcj5UaGllbGUsIEluZXM8L2F1dGhvcj48YXV0aG9yPlZhc3NpZXZhLCBPbGdhPC9hdXRob3I+
PGF1dGhvcj5ZZSwgWXV6aGVuPC9hdXRob3I+PGF1dGhvcj5aYWduaXRrbywgT2xnYTwvYXV0aG9y
PjxhdXRob3I+Vm9uc3RlaW4sIFZlcm9uaWthPC9hdXRob3I+PC9hdXRob3JzPjwvY29udHJpYnV0
b3JzPjx0aXRsZXM+PHRpdGxlPlRoZSBTdWJzeXN0ZW1zIEFwcHJvYWNoIHRvIEdlbm9tZSBBbm5v
dGF0aW9uIGFuZCBpdHMgVXNlIGluIHRoZSBQcm9qZWN0IHRvIEFubm90YXRlIDEwMDAgR2Vub21l
czwvdGl0bGU+PHNlY29uZGFyeS10aXRsZT5OdWNsZWljIEFjaWRzIFJlc2VhcmNoPC9zZWNvbmRh
cnktdGl0bGU+PC90aXRsZXM+PHBlcmlvZGljYWw+PGZ1bGwtdGl0bGU+TnVjbGVpYyBBY2lkcyBS
ZXM8L2Z1bGwtdGl0bGU+PGFiYnItMT5OdWNsZWljIGFjaWRzIHJlc2VhcmNoPC9hYmJyLTE+PC9w
ZXJpb2RpY2FsPjxwYWdlcz41NjkxLTU3MDI8L3BhZ2VzPjx2b2x1bWU+MzM8L3ZvbHVtZT48bnVt
YmVyPjE3PC9udW1iZXI+PGRhdGVzPjx5ZWFyPjIwMDU8L3llYXI+PHB1Yi1kYXRlcz48ZGF0ZT4x
MC8wNyYjeEQ7MDYvMDkvcmVjZWl2ZWQmI3hEOzA5LzA4L3JldmlzZWQmI3hEOzA5LzA4L2FjY2Vw
dGVkPC9kYXRlPjwvcHViLWRhdGVzPjwvZGF0ZXM+PHB1Ymxpc2hlcj5PeGZvcmQgVW5pdmVyc2l0
eSBQcmVzczwvcHVibGlzaGVyPjxpc2JuPjAzMDUtMTA0OCYjeEQ7MTM2Mi00OTYyPC9pc2JuPjxh
Y2Nlc3Npb24tbnVtPlBNQzEyNTE2Njg8L2FjY2Vzc2lvbi1udW0+PHVybHM+PHJlbGF0ZWQtdXJs
cz48dXJsPmh0dHA6Ly93d3cubmNiaS5ubG0ubmloLmdvdi9wbWMvYXJ0aWNsZXMvUE1DMTI1MTY2
OC88L3VybD48L3JlbGF0ZWQtdXJscz48L3VybHM+PGVsZWN0cm9uaWMtcmVzb3VyY2UtbnVtPjEw
LjEwOTMvbmFyL2draTg2NjwvZWxlY3Ryb25pYy1yZXNvdXJjZS1udW0+PHJlbW90ZS1kYXRhYmFz
ZS1uYW1lPlBNQzwvcmVtb3RlLWRhdGFiYXNlLW5hbWU+PC9yZWNvcmQ+PC9DaXRlPjwvRW5kTm90
ZT5=
</w:fldData>
        </w:fldChar>
      </w:r>
      <w:r w:rsidR="00BA36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BA36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r>
      <w:r w:rsidR="00BA36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end"/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separate"/>
      </w:r>
      <w:r w:rsidR="00BA36F1">
        <w:rPr>
          <w:rFonts w:ascii="Times New Roman" w:eastAsiaTheme="majorEastAsia" w:hAnsi="Times New Roman" w:cs="Times New Roman"/>
          <w:noProof/>
          <w:color w:val="000000" w:themeColor="text1"/>
          <w:sz w:val="24"/>
          <w:szCs w:val="24"/>
        </w:rPr>
        <w:t>(Overbeek, et al., 2005)</w:t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end"/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EcoCyc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begin"/>
      </w:r>
      <w:r w:rsidR="00BA36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&lt;EndNote&gt;&lt;Cite&gt;&lt;Author&gt;Keseler&lt;/Author&gt;&lt;Year&gt;2017&lt;/Year&gt;&lt;RecNum&gt;36&lt;/RecNum&gt;&lt;DisplayText&gt;(Keseler, et al., 2017)&lt;/DisplayText&gt;&lt;record&gt;&lt;rec-number&gt;36&lt;/rec-number&gt;&lt;foreign-keys&gt;&lt;key app="EN" db-id="59xdrexe4eawzce0awevs5t7ezaad5w20tpp" timestamp="1563900729"&gt;36&lt;/key&gt;&lt;/foreign-keys&gt;&lt;ref-type name="Journal Article"&gt;17&lt;/ref-type&gt;&lt;contributors&gt;&lt;authors&gt;&lt;author&gt;Keseler, Ingrid M.&lt;/author&gt;&lt;author&gt;Mackie, Amanda&lt;/author&gt;&lt;author&gt;Santos-Zavaleta, Alberto&lt;/author&gt;&lt;author&gt;Billington, Richard&lt;/author&gt;&lt;author&gt;Bonavides-Martínez, César&lt;/author&gt;&lt;author&gt;Caspi, Ron&lt;/author&gt;&lt;author&gt;Fulcher, Carol&lt;/author&gt;&lt;author&gt;Gama-Castro, Socorro&lt;/author&gt;&lt;author&gt;Kothari, Anamika&lt;/author&gt;&lt;author&gt;Krummenacker, Markus&lt;/author&gt;&lt;author&gt;Latendresse, Mario&lt;/author&gt;&lt;author&gt;Muñiz-Rascado, Luis&lt;/author&gt;&lt;author&gt;Ong, Quang&lt;/author&gt;&lt;author&gt;Paley, Suzanne&lt;/author&gt;&lt;author&gt;Peralta-Gil, Martin&lt;/author&gt;&lt;author&gt;Subhraveti, Pallavi&lt;/author&gt;&lt;author&gt;Velázquez-Ramírez, David A.&lt;/author&gt;&lt;author&gt;Weaver, Daniel&lt;/author&gt;&lt;author&gt;Collado-Vides, Julio&lt;/author&gt;&lt;author&gt;Paulsen, Ian&lt;/author&gt;&lt;author&gt;Karp, Peter D.&lt;/author&gt;&lt;/authors&gt;&lt;/contributors&gt;&lt;titles&gt;&lt;title&gt;The EcoCyc database: reflecting new knowledge about Escherichia coli K-12&lt;/title&gt;&lt;secondary-title&gt;Nucleic Acids Research&lt;/secondary-title&gt;&lt;/titles&gt;&lt;periodical&gt;&lt;full-title&gt;Nucleic Acids Res&lt;/full-title&gt;&lt;abbr-1&gt;Nucleic acids research&lt;/abbr-1&gt;&lt;/periodical&gt;&lt;pages&gt;D543-D550&lt;/pages&gt;&lt;volume&gt;45&lt;/volume&gt;&lt;number&gt;Database issue&lt;/number&gt;&lt;dates&gt;&lt;year&gt;2017&lt;/year&gt;&lt;pub-dates&gt;&lt;date&gt;11/29&amp;#xD;11/07/accepted&amp;#xD;09/21/received&amp;#xD;11/29/pmc-release&lt;/date&gt;&lt;/pub-dates&gt;&lt;/dates&gt;&lt;publisher&gt;Oxford University Press&lt;/publisher&gt;&lt;isbn&gt;0305-1048&amp;#xD;1362-4962&lt;/isbn&gt;&lt;accession-num&gt;PMC5210515&lt;/accession-num&gt;&lt;urls&gt;&lt;related-urls&gt;&lt;url&gt;http://www.ncbi.nlm.nih.gov/pmc/articles/PMC5210515/&lt;/url&gt;&lt;/related-urls&gt;&lt;/urls&gt;&lt;electronic-resource-num&gt;10.1093/nar/gkw1003&lt;/electronic-resource-num&gt;&lt;remote-database-name&gt;PMC&lt;/remote-database-name&gt;&lt;/record&gt;&lt;/Cite&gt;&lt;/EndNote&gt;</w:instrText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separate"/>
      </w:r>
      <w:r w:rsidR="00BA36F1">
        <w:rPr>
          <w:rFonts w:ascii="Times New Roman" w:eastAsiaTheme="majorEastAsia" w:hAnsi="Times New Roman" w:cs="Times New Roman"/>
          <w:noProof/>
          <w:color w:val="000000" w:themeColor="text1"/>
          <w:sz w:val="24"/>
          <w:szCs w:val="24"/>
        </w:rPr>
        <w:t>(Keseler, et al., 2017)</w:t>
      </w:r>
      <w:r w:rsidRPr="00AF120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fldChar w:fldCharType="end"/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first. Given a group of up to 100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biclusters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obtained under a parameter setting, six groups of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-values for all these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biclusters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calculated, with five knowledge-based groups and one size-based group. 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Spearman correlation test was conducted to investigate the rank-order correlation between size-based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-values and five groups of knowledge-based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-value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. Five correlation coefficients (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ρ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which demonstrated the extent of correlation between size-based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-values and five biological knowledge-based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-values, as well as five corresponding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-values, were recorded from the test (Figure 2f). To investigate the effect of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biclustering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parameters on the correlation, the same steps were repeated for each group of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biclusters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obtained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70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parameter settings; thus, a total of 5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70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ρ</m:t>
        </m:r>
      </m:oMath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3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-values</w:t>
      </w:r>
      <w:r w:rsidR="007D3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were obtained.</w:t>
      </w:r>
    </w:p>
    <w:p w14:paraId="28AD2ED1" w14:textId="77777777" w:rsidR="00E65EA8" w:rsidRPr="00AF120D" w:rsidRDefault="00E65EA8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E9CDE0" w14:textId="77777777" w:rsidR="00204BF2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20D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2D57DECB" wp14:editId="1F0AE957">
            <wp:extent cx="5943600" cy="5543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07087" name="FigS4_1219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C037" w14:textId="77777777" w:rsidR="00204BF2" w:rsidRPr="0035165D" w:rsidRDefault="00192561" w:rsidP="00AF120D">
      <w:pPr>
        <w:spacing w:line="480" w:lineRule="auto"/>
        <w:rPr>
          <w:rFonts w:ascii="Times New Roman" w:hAnsi="Times New Roman" w:cs="Times New Roman"/>
          <w:bCs/>
          <w:kern w:val="0"/>
          <w:sz w:val="20"/>
          <w:szCs w:val="24"/>
        </w:rPr>
      </w:pPr>
      <w:r w:rsidRPr="0035165D">
        <w:rPr>
          <w:rFonts w:ascii="Times New Roman" w:hAnsi="Times New Roman" w:cs="Times New Roman"/>
          <w:b/>
          <w:sz w:val="20"/>
          <w:szCs w:val="24"/>
        </w:rPr>
        <w:t>Figure S</w:t>
      </w:r>
      <w:r w:rsidR="003972B0" w:rsidRPr="0035165D">
        <w:rPr>
          <w:rFonts w:ascii="Times New Roman" w:hAnsi="Times New Roman" w:cs="Times New Roman"/>
          <w:b/>
          <w:sz w:val="20"/>
          <w:szCs w:val="24"/>
        </w:rPr>
        <w:t>5</w:t>
      </w:r>
      <w:r w:rsidRPr="0035165D">
        <w:rPr>
          <w:rFonts w:ascii="Times New Roman" w:hAnsi="Times New Roman" w:cs="Times New Roman"/>
          <w:sz w:val="20"/>
          <w:szCs w:val="24"/>
        </w:rPr>
        <w:t>. The relationship between</w:t>
      </w:r>
      <w:r w:rsidRPr="0035165D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5165D">
        <w:rPr>
          <w:rFonts w:ascii="Times New Roman" w:hAnsi="Times New Roman" w:cs="Times New Roman"/>
          <w:bCs/>
          <w:kern w:val="0"/>
          <w:sz w:val="20"/>
          <w:szCs w:val="24"/>
        </w:rPr>
        <w:t>biclustering</w:t>
      </w:r>
      <w:proofErr w:type="spellEnd"/>
      <w:r w:rsidRPr="0035165D">
        <w:rPr>
          <w:rFonts w:ascii="Times New Roman" w:hAnsi="Times New Roman" w:cs="Times New Roman"/>
          <w:bCs/>
          <w:kern w:val="0"/>
          <w:sz w:val="20"/>
          <w:szCs w:val="24"/>
        </w:rPr>
        <w:t xml:space="preserve"> parameter f and correlation coefficient that indicates the association between biological knowledge-based </w:t>
      </w:r>
      <w:r w:rsidRPr="0035165D">
        <w:rPr>
          <w:rFonts w:ascii="Times New Roman" w:hAnsi="Times New Roman" w:cs="Times New Roman"/>
          <w:bCs/>
          <w:i/>
          <w:kern w:val="0"/>
          <w:sz w:val="20"/>
          <w:szCs w:val="24"/>
        </w:rPr>
        <w:t>P</w:t>
      </w:r>
      <w:r w:rsidRPr="0035165D">
        <w:rPr>
          <w:rFonts w:ascii="Times New Roman" w:hAnsi="Times New Roman" w:cs="Times New Roman"/>
          <w:bCs/>
          <w:kern w:val="0"/>
          <w:sz w:val="20"/>
          <w:szCs w:val="24"/>
        </w:rPr>
        <w:t xml:space="preserve">-value and size-based </w:t>
      </w:r>
      <w:r w:rsidRPr="0035165D">
        <w:rPr>
          <w:rFonts w:ascii="Times New Roman" w:hAnsi="Times New Roman" w:cs="Times New Roman"/>
          <w:bCs/>
          <w:i/>
          <w:kern w:val="0"/>
          <w:sz w:val="20"/>
          <w:szCs w:val="24"/>
        </w:rPr>
        <w:t>P</w:t>
      </w:r>
      <w:r w:rsidRPr="0035165D">
        <w:rPr>
          <w:rFonts w:ascii="Times New Roman" w:hAnsi="Times New Roman" w:cs="Times New Roman"/>
          <w:bCs/>
          <w:kern w:val="0"/>
          <w:sz w:val="20"/>
          <w:szCs w:val="24"/>
        </w:rPr>
        <w:t>-value. The blue line in each plot corresponds to the Loess smooth line.</w:t>
      </w:r>
    </w:p>
    <w:p w14:paraId="6659B1CB" w14:textId="77777777" w:rsidR="00785A14" w:rsidRPr="00AF120D" w:rsidRDefault="00785A14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069699" w14:textId="77777777" w:rsidR="00785A14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t>Supplementary Result S1: Analysis of time series Data</w:t>
      </w:r>
    </w:p>
    <w:p w14:paraId="09CC1F49" w14:textId="1F52AA61" w:rsidR="00785A14" w:rsidRDefault="00192561" w:rsidP="00AF120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applied QUBIC2 on a time series lung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scRNA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-Seq data (GSE52583), which consists of 152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cells collected at E14, E16 and E18, respectively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A36F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&lt;EndNote&gt;&lt;Cite&gt;&lt;Author&gt;Treutlein&lt;/Author&gt;&lt;Year&gt;2014&lt;/Year&gt;&lt;RecNum&gt;836&lt;/RecNum&gt;&lt;DisplayText&gt;(Treutlein, et al., 2014)&lt;/DisplayText&gt;&lt;record&gt;&lt;rec-number&gt;836&lt;/rec-number&gt;&lt;foreign-keys&gt;&lt;key app="EN" db-id="v2atarzvlrxfvee2vdkx05avf0zdzftr0xfr" timestamp="1531318384"&gt;836&lt;/key&gt;&lt;/foreign-keys&gt;&lt;ref-type name="Journal Article"&gt;17&lt;/ref-type&gt;&lt;contributors&gt;&lt;authors&gt;&lt;author&gt;Treutlein, Barbara&lt;/author&gt;&lt;author&gt;Brownfield, Doug G.&lt;/author&gt;&lt;author&gt;Wu, Angela R.&lt;/author&gt;&lt;author&gt;Neff, Norma F.&lt;/author&gt;&lt;author&gt;Mantalas, Gary L.&lt;/author&gt;&lt;author&gt;Espinoza, F. Hernan&lt;/author&gt;&lt;author&gt;Desai, Tushar J.&lt;/author&gt;&lt;author&gt;Krasnow, Mark A.&lt;/author&gt;&lt;author&gt;Quake, Stephen R.&lt;/author&gt;&lt;/authors&gt;&lt;/contributors&gt;&lt;titles&gt;&lt;title&gt;Reconstructing lineage hierarchies of the distal lung epithelium using single-cell RNA-seq&lt;/title&gt;&lt;secondary-title&gt;Nature&lt;/secondary-title&gt;&lt;/titles&gt;&lt;periodical&gt;&lt;full-title&gt;Nature&lt;/full-title&gt;&lt;/periodical&gt;&lt;pages&gt;371&lt;/pages&gt;&lt;volume&gt;509&lt;/volume&gt;&lt;dates&gt;&lt;year&gt;2014&lt;/year&gt;&lt;pub-dates&gt;&lt;date&gt;04/13/online&lt;/date&gt;&lt;/pub-dates&gt;&lt;/dates&gt;&lt;publisher&gt;Nature Publishing Group, a division of Macmillan Publishers Limited. All Rights Reserved.&lt;/publisher&gt;&lt;urls&gt;&lt;related-urls&gt;&lt;url&gt;http://dx.doi.org/10.1038/nature13173&lt;/url&gt;&lt;/related-urls&gt;&lt;/urls&gt;&lt;electronic-resource-num&gt;10.1038/nature13173&amp;#xD;https://www.nature.com/articles/nature13173#supplementary-information&lt;/electronic-resource-num&gt;&lt;/record&gt;&lt;/Cite&gt;&lt;/EndNote&gt;</w:instrTex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BA36F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(Treutlein, et al., 2014)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Five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biclusters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identified, and three of them 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>contained</w:t>
      </w:r>
      <w:r w:rsidR="00CB1A63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time-specific cells (Figure S</w:t>
      </w:r>
      <w:r w:rsidR="00AF120D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BC002 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>contained</w:t>
      </w:r>
      <w:r w:rsidR="00CB1A63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cells exclusively from E14;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BC003 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>contained</w:t>
      </w:r>
      <w:r w:rsidR="00CB1A63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that only from E16; and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BC004 </w:t>
      </w:r>
      <w:r w:rsidR="00CB1A63">
        <w:rPr>
          <w:rFonts w:ascii="Times New Roman" w:hAnsi="Times New Roman" w:cs="Times New Roman"/>
          <w:color w:val="000000" w:themeColor="text1"/>
          <w:sz w:val="24"/>
          <w:szCs w:val="24"/>
        </w:rPr>
        <w:t>contained</w:t>
      </w:r>
      <w:r w:rsidR="00CB1A63"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coming from E18. Functional enrichment analyses of the component genes from these three </w:t>
      </w:r>
      <w:proofErr w:type="spellStart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biclusters</w:t>
      </w:r>
      <w:proofErr w:type="spellEnd"/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carried out based on DAVID 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A36F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&lt;EndNote&gt;&lt;Cite&gt;&lt;Author&gt;Dennis&lt;/Author&gt;&lt;Year&gt;2003&lt;/Year&gt;&lt;RecNum&gt;560&lt;/RecNum&gt;&lt;DisplayText&gt;(Dennis, et al., 2003)&lt;/DisplayText&gt;&lt;record&gt;&lt;rec-number&gt;560&lt;/rec-number&gt;&lt;foreign-keys&gt;&lt;key app="EN" db-id="v2atarzvlrxfvee2vdkx05avf0zdzftr0xfr" timestamp="1492350863"&gt;560&lt;/key&gt;&lt;/foreign-keys&gt;&lt;ref-type name="Journal Article"&gt;17&lt;/ref-type&gt;&lt;contributors&gt;&lt;authors&gt;&lt;author&gt;Dennis, Glynn&lt;/author&gt;&lt;author&gt;Sherman, Brad T&lt;/author&gt;&lt;author&gt;Hosack, Douglas A&lt;/author&gt;&lt;author&gt;Yang, Jun&lt;/author&gt;&lt;author&gt;Gao, Wei&lt;/author&gt;&lt;author&gt;Lane, H Clifford&lt;/author&gt;&lt;author&gt;Lempicki, Richard A&lt;/author&gt;&lt;/authors&gt;&lt;/contributors&gt;&lt;titles&gt;&lt;title&gt;DAVID: database for annotation, visualization, and integrated discovery&lt;/title&gt;&lt;secondary-title&gt;Genome biology&lt;/secondary-title&gt;&lt;/titles&gt;&lt;periodical&gt;&lt;full-title&gt;Genome Biology&lt;/full-title&gt;&lt;/periodical&gt;&lt;pages&gt;R60&lt;/pages&gt;&lt;volume&gt;4&lt;/volume&gt;&lt;number&gt;9&lt;/number&gt;&lt;dates&gt;&lt;year&gt;2003&lt;/year&gt;&lt;/dates&gt;&lt;isbn&gt;1474-760X&lt;/isbn&gt;&lt;urls&gt;&lt;/urls&gt;&lt;/record&gt;&lt;/Cite&gt;&lt;/EndNote&gt;</w:instrTex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BA36F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(Dennis, et al., 2003)</w:t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AF120D">
        <w:rPr>
          <w:rFonts w:ascii="Times New Roman" w:hAnsi="Times New Roman" w:cs="Times New Roman"/>
          <w:color w:val="000000" w:themeColor="text1"/>
          <w:sz w:val="24"/>
          <w:szCs w:val="24"/>
        </w:rPr>
        <w:t>, and the results showed that genes in BC002 mainly related to cell cycle, cell division, and mitosis; BC003 genes were enriched with ribosome, translation, and structural constituent of ribosome; and spliceosome-related genes were grouped in BC004.</w:t>
      </w:r>
    </w:p>
    <w:p w14:paraId="6E9FD0DF" w14:textId="041CE51D" w:rsidR="00482C51" w:rsidRDefault="00482C51" w:rsidP="00AF120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8E44CD" w14:textId="14217CF0" w:rsidR="00482C51" w:rsidRPr="005944E2" w:rsidRDefault="00192561" w:rsidP="00AF120D">
      <w:pPr>
        <w:spacing w:line="48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944E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Supplementary </w:t>
      </w:r>
      <w:r w:rsidR="007D3382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Note S3</w:t>
      </w:r>
      <w:r w:rsidRPr="005944E2">
        <w:rPr>
          <w:rFonts w:ascii="Times New Roman" w:hAnsi="Times New Roman" w:cs="Times New Roman"/>
          <w:b/>
          <w:bCs/>
          <w:color w:val="FF0000"/>
          <w:sz w:val="24"/>
          <w:szCs w:val="24"/>
        </w:rPr>
        <w:t>: Time complexity of QUBIC2</w:t>
      </w:r>
    </w:p>
    <w:p w14:paraId="65A99FD3" w14:textId="71A48868" w:rsidR="00E16A73" w:rsidRPr="005944E2" w:rsidRDefault="00192561" w:rsidP="00AF120D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5" w:name="_Hlk15547012"/>
      <w:r w:rsidRPr="005944E2">
        <w:rPr>
          <w:rFonts w:ascii="Times New Roman" w:hAnsi="Times New Roman" w:cs="Times New Roman"/>
          <w:color w:val="FF0000"/>
          <w:sz w:val="24"/>
          <w:szCs w:val="24"/>
        </w:rPr>
        <w:t xml:space="preserve">QUBIC2 mainly consists of two steps: discretization and </w:t>
      </w:r>
      <w:proofErr w:type="spellStart"/>
      <w:r w:rsidRPr="005944E2">
        <w:rPr>
          <w:rFonts w:ascii="Times New Roman" w:hAnsi="Times New Roman" w:cs="Times New Roman"/>
          <w:color w:val="FF0000"/>
          <w:sz w:val="24"/>
          <w:szCs w:val="24"/>
        </w:rPr>
        <w:t>biclustering</w:t>
      </w:r>
      <w:proofErr w:type="spellEnd"/>
      <w:r w:rsidRPr="005944E2">
        <w:rPr>
          <w:rFonts w:ascii="Times New Roman" w:hAnsi="Times New Roman" w:cs="Times New Roman"/>
          <w:color w:val="FF0000"/>
          <w:sz w:val="24"/>
          <w:szCs w:val="24"/>
        </w:rPr>
        <w:t>. The time complexity of each major step is given as follows:</w:t>
      </w:r>
    </w:p>
    <w:p w14:paraId="50120447" w14:textId="1103592A" w:rsidR="000A17CE" w:rsidRPr="005944E2" w:rsidRDefault="00192561" w:rsidP="00AF120D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sz w:val="24"/>
          <w:szCs w:val="24"/>
        </w:rPr>
        <w:t xml:space="preserve">Let 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m</m:t>
        </m:r>
      </m:oMath>
      <w:r w:rsidRPr="007D338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765C00" w:rsidRPr="007D33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n</m:t>
        </m:r>
      </m:oMath>
      <w:r w:rsidRPr="007D3382">
        <w:rPr>
          <w:rFonts w:ascii="Times New Roman" w:hAnsi="Times New Roman" w:cs="Times New Roman"/>
          <w:color w:val="FF0000"/>
          <w:sz w:val="24"/>
          <w:szCs w:val="24"/>
        </w:rPr>
        <w:t xml:space="preserve">, and 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</m:oMath>
      <w:r w:rsidRPr="007D3382">
        <w:rPr>
          <w:rFonts w:ascii="Times New Roman" w:hAnsi="Times New Roman" w:cs="Times New Roman"/>
          <w:color w:val="FF0000"/>
          <w:sz w:val="24"/>
          <w:szCs w:val="24"/>
        </w:rPr>
        <w:t xml:space="preserve"> denote </w:t>
      </w:r>
      <w:r w:rsidRPr="005944E2">
        <w:rPr>
          <w:rFonts w:ascii="Times New Roman" w:hAnsi="Times New Roman" w:cs="Times New Roman"/>
          <w:color w:val="FF0000"/>
          <w:sz w:val="24"/>
          <w:szCs w:val="24"/>
        </w:rPr>
        <w:t xml:space="preserve">the number of genes, samples and the maximum output of </w:t>
      </w:r>
      <w:proofErr w:type="spellStart"/>
      <w:r w:rsidRPr="005944E2">
        <w:rPr>
          <w:rFonts w:ascii="Times New Roman" w:hAnsi="Times New Roman" w:cs="Times New Roman"/>
          <w:color w:val="FF0000"/>
          <w:sz w:val="24"/>
          <w:szCs w:val="24"/>
        </w:rPr>
        <w:t>biclusters</w:t>
      </w:r>
      <w:proofErr w:type="spellEnd"/>
      <w:r w:rsidRPr="005944E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E490E37" w14:textId="43ACB110" w:rsidR="000A17CE" w:rsidRPr="005944E2" w:rsidRDefault="00192561" w:rsidP="000A17C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sz w:val="24"/>
          <w:szCs w:val="24"/>
        </w:rPr>
        <w:t xml:space="preserve">I. Discretization </w:t>
      </w:r>
    </w:p>
    <w:p w14:paraId="13231DFB" w14:textId="151EB820" w:rsidR="00E16A73" w:rsidRPr="009B5A99" w:rsidRDefault="00192561" w:rsidP="000A17C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sz w:val="24"/>
          <w:szCs w:val="24"/>
        </w:rPr>
        <w:t xml:space="preserve">1). LTMG fitting. The LTMG will be individually fitted for each gene with a fixed number of iterations. The </w:t>
      </w:r>
      <w:r w:rsidRPr="009B5A99">
        <w:rPr>
          <w:rFonts w:ascii="Times New Roman" w:hAnsi="Times New Roman" w:cs="Times New Roman"/>
          <w:color w:val="FF0000"/>
          <w:sz w:val="24"/>
          <w:szCs w:val="24"/>
        </w:rPr>
        <w:t>math operation of each iteration is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(n)</m:t>
        </m:r>
      </m:oMath>
      <w:r w:rsidR="000A17CE"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, thus for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m</m:t>
        </m:r>
      </m:oMath>
      <w:r w:rsidR="007D3382"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17CE" w:rsidRPr="009B5A99">
        <w:rPr>
          <w:rFonts w:ascii="Times New Roman" w:hAnsi="Times New Roman" w:cs="Times New Roman"/>
          <w:color w:val="FF0000"/>
          <w:sz w:val="24"/>
          <w:szCs w:val="24"/>
        </w:rPr>
        <w:t>genes and</w:t>
      </w:r>
      <w:r w:rsidR="007D3382"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n</m:t>
        </m:r>
      </m:oMath>
      <w:r w:rsidR="000A17CE"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 samples, the overall time complexity is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(mn)</m:t>
        </m:r>
      </m:oMath>
      <w:r w:rsidR="000A17CE" w:rsidRPr="009B5A9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96E071E" w14:textId="1DFB7705" w:rsidR="000A17CE" w:rsidRPr="009B5A99" w:rsidRDefault="00192561" w:rsidP="000A17C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2). discretization. The discretization will be individually conducted for each gene, and for each gene, the discretization is conducted over all samples with running time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(n)</m:t>
        </m:r>
      </m:oMath>
      <w:r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. Thus, the overall complexity is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(mn)</m:t>
        </m:r>
      </m:oMath>
      <w:r w:rsidR="007D3382" w:rsidRPr="009B5A9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2B1A1920" w14:textId="10B8F49D" w:rsidR="000A17CE" w:rsidRPr="009B5A99" w:rsidRDefault="00192561" w:rsidP="000A17C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II. </w:t>
      </w:r>
      <w:proofErr w:type="spellStart"/>
      <w:r w:rsidRPr="009B5A99">
        <w:rPr>
          <w:rFonts w:ascii="Times New Roman" w:hAnsi="Times New Roman" w:cs="Times New Roman"/>
          <w:color w:val="FF0000"/>
          <w:sz w:val="24"/>
          <w:szCs w:val="24"/>
        </w:rPr>
        <w:t>Biclustering</w:t>
      </w:r>
      <w:proofErr w:type="spellEnd"/>
      <w:r w:rsidRPr="009B5A9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228CD299" w14:textId="68A5E16D" w:rsidR="000A17CE" w:rsidRPr="009B5A99" w:rsidRDefault="00192561" w:rsidP="000A17C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1). graph construction: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n)</m:t>
        </m:r>
      </m:oMath>
    </w:p>
    <w:p w14:paraId="04844318" w14:textId="725141BD" w:rsidR="000A17CE" w:rsidRPr="009B5A99" w:rsidRDefault="00192561" w:rsidP="000A17C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B5A99">
        <w:rPr>
          <w:rFonts w:ascii="Times New Roman" w:hAnsi="Times New Roman" w:cs="Times New Roman"/>
          <w:color w:val="FF0000"/>
          <w:sz w:val="24"/>
          <w:szCs w:val="24"/>
        </w:rPr>
        <w:t xml:space="preserve">2). edge sorting: should be at least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log⁡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(m)</m:t>
        </m:r>
      </m:oMath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  <w:lang w:eastAsia="zh-TW"/>
        </w:rPr>
        <w:t>，</w:t>
      </w:r>
      <w:r w:rsidRPr="009B5A99">
        <w:rPr>
          <w:rFonts w:ascii="Times New Roman" w:eastAsia="PMingLiU" w:hAnsi="Times New Roman" w:cs="Times New Roman"/>
          <w:color w:val="FF0000"/>
          <w:kern w:val="0"/>
          <w:sz w:val="24"/>
          <w:szCs w:val="24"/>
          <w:lang w:eastAsia="zh-TW"/>
        </w:rPr>
        <w:t xml:space="preserve">since we just output the first 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</m:oMath>
      <w:r w:rsidRPr="009B5A99">
        <w:rPr>
          <w:rFonts w:ascii="Times New Roman" w:eastAsia="PMingLiU" w:hAnsi="Times New Roman" w:cs="Times New Roman"/>
          <w:color w:val="FF0000"/>
          <w:kern w:val="0"/>
          <w:sz w:val="24"/>
          <w:szCs w:val="24"/>
          <w:lang w:eastAsia="zh-TW"/>
        </w:rPr>
        <w:t xml:space="preserve"> biclusters, then it </w:t>
      </w:r>
      <w:r w:rsidRPr="009B5A99">
        <w:rPr>
          <w:rFonts w:ascii="Times New Roman" w:eastAsia="PMingLiU" w:hAnsi="Times New Roman" w:cs="Times New Roman"/>
          <w:color w:val="FF0000"/>
          <w:kern w:val="0"/>
          <w:sz w:val="24"/>
          <w:szCs w:val="24"/>
          <w:lang w:eastAsia="zh-TW"/>
        </w:rPr>
        <w:lastRenderedPageBreak/>
        <w:t xml:space="preserve">turns to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(o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)</m:t>
        </m:r>
      </m:oMath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, given o is a constant, that is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)</m:t>
        </m:r>
      </m:oMath>
      <w:r w:rsidR="007D3382" w:rsidRPr="009B5A99">
        <w:rPr>
          <w:rFonts w:ascii="Times New Roman" w:hAnsi="Times New Roman" w:cs="Times New Roman"/>
          <w:color w:val="FF0000"/>
          <w:kern w:val="0"/>
          <w:sz w:val="24"/>
          <w:szCs w:val="24"/>
          <w:lang w:eastAsia="zh-TW"/>
        </w:rPr>
        <w:t>.</w:t>
      </w:r>
    </w:p>
    <w:p w14:paraId="7C5942B1" w14:textId="741A7276" w:rsidR="00E16A73" w:rsidRPr="009B5A99" w:rsidRDefault="00192561" w:rsidP="000A17CE">
      <w:pPr>
        <w:widowControl/>
        <w:spacing w:after="200" w:line="36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bookmarkStart w:id="6" w:name="_Hlk14812738"/>
      <w:r w:rsidRPr="009B5A99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zh-TW"/>
        </w:rPr>
        <w:t xml:space="preserve">3). </w:t>
      </w:r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looping step (at most </w:t>
      </w:r>
      <m:oMath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</m:oMath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loops)</w:t>
      </w:r>
    </w:p>
    <w:p w14:paraId="21417FE0" w14:textId="618DC5A7" w:rsidR="000A17CE" w:rsidRPr="005944E2" w:rsidRDefault="00192561" w:rsidP="000D168F">
      <w:pPr>
        <w:widowControl/>
        <w:spacing w:after="200" w:line="48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a. build core </w:t>
      </w:r>
      <w:proofErr w:type="spellStart"/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>bicluster</w:t>
      </w:r>
      <w:proofErr w:type="spellEnd"/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: the time complexity of initiation of a </w:t>
      </w:r>
      <w:proofErr w:type="spellStart"/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>bicluster</w:t>
      </w:r>
      <w:proofErr w:type="spellEnd"/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is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O</m:t>
        </m:r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(n)</m:t>
        </m:r>
      </m:oMath>
      <w:r w:rsidR="007D3382">
        <w:rPr>
          <w:rFonts w:ascii="Times New Roman" w:hAnsi="Times New Roman" w:cs="Times New Roman"/>
          <w:color w:val="FF0000"/>
          <w:kern w:val="0"/>
          <w:sz w:val="24"/>
          <w:szCs w:val="24"/>
        </w:rPr>
        <w:t>.</w:t>
      </w:r>
      <w:r w:rsidR="000D168F"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Then repeat the multiple expansion steps. The time complexity for expansion is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O</m:t>
        </m:r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(mn)</m:t>
        </m:r>
      </m:oMath>
    </w:p>
    <w:p w14:paraId="21EED10B" w14:textId="5869F14A" w:rsidR="000D168F" w:rsidRPr="005944E2" w:rsidRDefault="00192561" w:rsidP="000D168F">
      <w:pPr>
        <w:widowControl/>
        <w:spacing w:after="200" w:line="48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b. core expansion step: the time complexity is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O</m:t>
        </m:r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(mn)</m:t>
        </m:r>
      </m:oMath>
    </w:p>
    <w:p w14:paraId="0BA24DE3" w14:textId="731162CE" w:rsidR="000D168F" w:rsidRPr="005944E2" w:rsidRDefault="00192561" w:rsidP="000D168F">
      <w:pPr>
        <w:widowControl/>
        <w:spacing w:after="200" w:line="48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c. search dual step: the upper bound of the complexity is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O</m:t>
        </m:r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(mn)</m:t>
        </m:r>
      </m:oMath>
    </w:p>
    <w:p w14:paraId="78290B56" w14:textId="2CF52895" w:rsidR="000D168F" w:rsidRPr="009B5A99" w:rsidRDefault="00192561" w:rsidP="000D168F">
      <w:pPr>
        <w:widowControl/>
        <w:spacing w:after="200" w:line="48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5944E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d. the upper limit of repeating time is m, thus for each looping, the time complexity is still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)</m:t>
        </m:r>
      </m:oMath>
      <w:r w:rsidR="007D3382" w:rsidRPr="009B5A99">
        <w:rPr>
          <w:rFonts w:ascii="Times New Roman" w:hAnsi="Times New Roman" w:cs="Times New Roman"/>
          <w:color w:val="FF0000"/>
          <w:kern w:val="0"/>
          <w:sz w:val="24"/>
          <w:szCs w:val="24"/>
          <w:lang w:eastAsia="zh-TW"/>
        </w:rPr>
        <w:t>.</w:t>
      </w:r>
    </w:p>
    <w:p w14:paraId="02FEFB50" w14:textId="67CB4FB4" w:rsidR="000D168F" w:rsidRPr="009B5A99" w:rsidRDefault="00192561" w:rsidP="000D168F">
      <w:pPr>
        <w:widowControl/>
        <w:spacing w:after="200" w:line="48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Therefore, the upper limit of time complexity for the looping step is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n)</m:t>
        </m:r>
      </m:oMath>
      <w:r w:rsidR="007D3382" w:rsidRPr="009B5A99">
        <w:rPr>
          <w:rFonts w:ascii="Times New Roman" w:hAnsi="Times New Roman" w:cs="Times New Roman"/>
          <w:color w:val="FF0000"/>
          <w:kern w:val="0"/>
          <w:sz w:val="24"/>
          <w:szCs w:val="24"/>
          <w:lang w:eastAsia="zh-TW"/>
        </w:rPr>
        <w:t>.</w:t>
      </w:r>
    </w:p>
    <w:p w14:paraId="44FE4D98" w14:textId="0D954650" w:rsidR="000D168F" w:rsidRPr="009B5A99" w:rsidRDefault="00192561" w:rsidP="000D168F">
      <w:pPr>
        <w:widowControl/>
        <w:spacing w:after="200" w:line="480" w:lineRule="auto"/>
        <w:contextualSpacing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In summary, the final complexity for the </w:t>
      </w:r>
      <w:proofErr w:type="spellStart"/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>biclustering</w:t>
      </w:r>
      <w:proofErr w:type="spellEnd"/>
      <w:r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step is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n</m:t>
            </m:r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n</m:t>
            </m:r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 xml:space="preserve">= </m:t>
        </m:r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n</m:t>
            </m:r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 xml:space="preserve">, </m:t>
        </m:r>
      </m:oMath>
      <w:r w:rsidR="00052178" w:rsidRPr="009B5A99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and the total complexity of QUBIC2 is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mn</m:t>
            </m:r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mn</m:t>
            </m:r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n</m:t>
            </m:r>
          </m:e>
        </m:d>
        <m:r>
          <w:rPr>
            <w:rFonts w:ascii="Cambria Math" w:hAnsi="Cambria Math" w:cs="Times New Roman"/>
            <w:noProof/>
            <w:color w:val="FF0000"/>
            <w:sz w:val="24"/>
            <w:szCs w:val="24"/>
          </w:rPr>
          <m:t>=</m:t>
        </m:r>
        <w:bookmarkStart w:id="7" w:name="_Hlk15546675"/>
        <m:r>
          <m:rPr>
            <m:sty m:val="p"/>
          </m:rPr>
          <w:rPr>
            <w:rFonts w:ascii="Cambria Math" w:hAnsi="Cambria Math" w:cs="Times New Roman"/>
            <w:noProof/>
            <w:color w:val="FF0000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FF0000"/>
                <w:sz w:val="24"/>
                <w:szCs w:val="24"/>
              </w:rPr>
              <m:t>n</m:t>
            </m:r>
          </m:e>
        </m:d>
      </m:oMath>
      <w:bookmarkEnd w:id="7"/>
    </w:p>
    <w:bookmarkEnd w:id="5"/>
    <w:bookmarkEnd w:id="6"/>
    <w:p w14:paraId="6B751723" w14:textId="77777777" w:rsidR="00482C51" w:rsidRPr="00AF120D" w:rsidRDefault="00482C5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6D8F3BB" w14:textId="2CC30693" w:rsidR="002864D1" w:rsidRPr="00AF120D" w:rsidRDefault="002864D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7B2BA4B" w14:textId="3D8721F3" w:rsidR="004A1B9F" w:rsidRDefault="004E7EAD" w:rsidP="00AF120D">
      <w:pPr>
        <w:spacing w:line="480" w:lineRule="auto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</w:rPr>
        <w:lastRenderedPageBreak/>
        <w:drawing>
          <wp:inline distT="0" distB="0" distL="0" distR="0" wp14:anchorId="042E4CE2" wp14:editId="277B212C">
            <wp:extent cx="5943600" cy="5546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6_07312019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BEAD" w14:textId="768ADA6C" w:rsidR="004A1B9F" w:rsidRDefault="004A1B9F" w:rsidP="00AF120D">
      <w:pPr>
        <w:spacing w:line="480" w:lineRule="auto"/>
        <w:rPr>
          <w:rFonts w:ascii="Times New Roman" w:hAnsi="Times New Roman" w:cs="Times New Roman"/>
          <w:b/>
          <w:sz w:val="20"/>
          <w:szCs w:val="24"/>
        </w:rPr>
      </w:pPr>
    </w:p>
    <w:p w14:paraId="7C0B4052" w14:textId="45DCEA61" w:rsidR="00E65EA8" w:rsidRPr="0035165D" w:rsidRDefault="00192561" w:rsidP="00AF120D">
      <w:pPr>
        <w:spacing w:line="480" w:lineRule="auto"/>
        <w:rPr>
          <w:rFonts w:ascii="Times New Roman" w:hAnsi="Times New Roman" w:cs="Times New Roman"/>
          <w:sz w:val="20"/>
          <w:szCs w:val="24"/>
        </w:rPr>
      </w:pPr>
      <w:r w:rsidRPr="004E7EAD">
        <w:rPr>
          <w:rFonts w:ascii="Times New Roman" w:hAnsi="Times New Roman" w:cs="Times New Roman"/>
          <w:b/>
          <w:color w:val="FF0000"/>
          <w:sz w:val="20"/>
          <w:szCs w:val="24"/>
        </w:rPr>
        <w:t>Figure S</w:t>
      </w:r>
      <w:r w:rsidR="00AF608F" w:rsidRPr="004E7EAD">
        <w:rPr>
          <w:rFonts w:ascii="Times New Roman" w:hAnsi="Times New Roman" w:cs="Times New Roman"/>
          <w:b/>
          <w:color w:val="FF0000"/>
          <w:sz w:val="20"/>
          <w:szCs w:val="24"/>
        </w:rPr>
        <w:t>6</w:t>
      </w:r>
      <w:r w:rsidRPr="004E7EAD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. </w:t>
      </w:r>
      <w:r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Running time of </w:t>
      </w:r>
      <w:r w:rsidR="00002419" w:rsidRPr="004E7EAD">
        <w:rPr>
          <w:rFonts w:ascii="Times New Roman" w:hAnsi="Times New Roman" w:cs="Times New Roman"/>
          <w:color w:val="FF0000"/>
          <w:sz w:val="20"/>
          <w:szCs w:val="24"/>
        </w:rPr>
        <w:t>nine</w:t>
      </w:r>
      <w:r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 </w:t>
      </w:r>
      <w:proofErr w:type="spellStart"/>
      <w:r w:rsidRPr="004E7EAD">
        <w:rPr>
          <w:rFonts w:ascii="Times New Roman" w:hAnsi="Times New Roman" w:cs="Times New Roman"/>
          <w:color w:val="FF0000"/>
          <w:sz w:val="20"/>
          <w:szCs w:val="24"/>
        </w:rPr>
        <w:t>biclustering</w:t>
      </w:r>
      <w:proofErr w:type="spellEnd"/>
      <w:r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 tools on eight real datasets</w:t>
      </w:r>
      <w:r w:rsidR="004E7EAD"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. </w:t>
      </w:r>
      <w:r w:rsidR="004E7EAD" w:rsidRPr="004E7EAD">
        <w:rPr>
          <w:rFonts w:ascii="Times New Roman" w:hAnsi="Times New Roman" w:cs="Times New Roman"/>
          <w:b/>
          <w:bCs/>
          <w:color w:val="FF0000"/>
          <w:sz w:val="20"/>
          <w:szCs w:val="24"/>
        </w:rPr>
        <w:t>a</w:t>
      </w:r>
      <w:r w:rsidR="004E7EAD"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. Running time in regular scale. The inserted table shows the running time of QUBIC2_1 ; </w:t>
      </w:r>
      <w:r w:rsidR="004E7EAD" w:rsidRPr="004E7EAD">
        <w:rPr>
          <w:rFonts w:ascii="Times New Roman" w:hAnsi="Times New Roman" w:cs="Times New Roman"/>
          <w:b/>
          <w:bCs/>
          <w:color w:val="FF0000"/>
          <w:sz w:val="20"/>
          <w:szCs w:val="24"/>
        </w:rPr>
        <w:t>b.</w:t>
      </w:r>
      <w:r w:rsidR="004E7EAD"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 Running time in log10 scale</w:t>
      </w:r>
      <w:r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. Note that QUBIC2_1 denotes the running time for discretization + </w:t>
      </w:r>
      <w:proofErr w:type="spellStart"/>
      <w:r w:rsidRPr="004E7EAD">
        <w:rPr>
          <w:rFonts w:ascii="Times New Roman" w:hAnsi="Times New Roman" w:cs="Times New Roman"/>
          <w:color w:val="FF0000"/>
          <w:sz w:val="20"/>
          <w:szCs w:val="24"/>
        </w:rPr>
        <w:t>biclustering</w:t>
      </w:r>
      <w:proofErr w:type="spellEnd"/>
      <w:r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, and QUBIC2_2 refers to the time for </w:t>
      </w:r>
      <w:proofErr w:type="spellStart"/>
      <w:r w:rsidRPr="004E7EAD">
        <w:rPr>
          <w:rFonts w:ascii="Times New Roman" w:hAnsi="Times New Roman" w:cs="Times New Roman"/>
          <w:color w:val="FF0000"/>
          <w:sz w:val="20"/>
          <w:szCs w:val="24"/>
        </w:rPr>
        <w:t>biclustering</w:t>
      </w:r>
      <w:proofErr w:type="spellEnd"/>
      <w:r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 only</w:t>
      </w:r>
      <w:r w:rsidR="004E7EAD" w:rsidRPr="004E7EAD">
        <w:rPr>
          <w:rFonts w:ascii="Times New Roman" w:hAnsi="Times New Roman" w:cs="Times New Roman"/>
          <w:color w:val="FF0000"/>
          <w:sz w:val="20"/>
          <w:szCs w:val="24"/>
        </w:rPr>
        <w:t xml:space="preserve">. </w:t>
      </w:r>
    </w:p>
    <w:p w14:paraId="56AF7F80" w14:textId="77777777" w:rsidR="002B7ECE" w:rsidRPr="00AF120D" w:rsidRDefault="002B7ECE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BB3921" w14:textId="77777777" w:rsidR="002B7ECE" w:rsidRPr="00AF120D" w:rsidRDefault="00192561" w:rsidP="00AF120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20D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B17D317" wp14:editId="1C09DB12">
            <wp:extent cx="3232794" cy="2698115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3567" name="FigS8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680" cy="270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627C" w14:textId="77777777" w:rsidR="002B7ECE" w:rsidRPr="0035165D" w:rsidRDefault="00192561" w:rsidP="00AF120D">
      <w:pPr>
        <w:spacing w:line="480" w:lineRule="auto"/>
        <w:rPr>
          <w:rFonts w:ascii="Times New Roman" w:hAnsi="Times New Roman" w:cs="Times New Roman"/>
          <w:sz w:val="20"/>
          <w:szCs w:val="24"/>
        </w:rPr>
      </w:pPr>
      <w:r w:rsidRPr="0035165D">
        <w:rPr>
          <w:rFonts w:ascii="Times New Roman" w:hAnsi="Times New Roman" w:cs="Times New Roman"/>
          <w:b/>
          <w:sz w:val="20"/>
          <w:szCs w:val="24"/>
        </w:rPr>
        <w:t>Figure S</w:t>
      </w:r>
      <w:r w:rsidR="00AF608F" w:rsidRPr="0035165D">
        <w:rPr>
          <w:rFonts w:ascii="Times New Roman" w:hAnsi="Times New Roman" w:cs="Times New Roman"/>
          <w:b/>
          <w:sz w:val="20"/>
          <w:szCs w:val="24"/>
        </w:rPr>
        <w:t>7</w:t>
      </w:r>
      <w:r w:rsidRPr="0035165D">
        <w:rPr>
          <w:rFonts w:ascii="Times New Roman" w:hAnsi="Times New Roman" w:cs="Times New Roman"/>
          <w:sz w:val="20"/>
          <w:szCs w:val="24"/>
        </w:rPr>
        <w:t>.</w:t>
      </w:r>
      <w:r w:rsidRPr="0035165D">
        <w:rPr>
          <w:rFonts w:ascii="Times New Roman" w:eastAsia="DengXian" w:hAnsi="Times New Roman" w:cs="Times New Roman"/>
          <w:color w:val="000000"/>
          <w:kern w:val="0"/>
          <w:sz w:val="20"/>
          <w:szCs w:val="24"/>
        </w:rPr>
        <w:t xml:space="preserve"> Visualization of three </w:t>
      </w:r>
      <w:proofErr w:type="spellStart"/>
      <w:r w:rsidRPr="0035165D">
        <w:rPr>
          <w:rFonts w:ascii="Times New Roman" w:eastAsia="DengXian" w:hAnsi="Times New Roman" w:cs="Times New Roman"/>
          <w:color w:val="000000"/>
          <w:kern w:val="0"/>
          <w:sz w:val="20"/>
          <w:szCs w:val="24"/>
        </w:rPr>
        <w:t>biclusters</w:t>
      </w:r>
      <w:proofErr w:type="spellEnd"/>
      <w:r w:rsidRPr="0035165D">
        <w:rPr>
          <w:rFonts w:ascii="Times New Roman" w:eastAsia="DengXian" w:hAnsi="Times New Roman" w:cs="Times New Roman"/>
          <w:color w:val="000000"/>
          <w:kern w:val="0"/>
          <w:sz w:val="20"/>
          <w:szCs w:val="24"/>
        </w:rPr>
        <w:t xml:space="preserve"> (BC002, BC003, and BC004) identified by QUBIC2 from time series </w:t>
      </w:r>
      <w:proofErr w:type="spellStart"/>
      <w:r w:rsidRPr="0035165D">
        <w:rPr>
          <w:rFonts w:ascii="Times New Roman" w:eastAsia="DengXian" w:hAnsi="Times New Roman" w:cs="Times New Roman"/>
          <w:color w:val="000000"/>
          <w:kern w:val="0"/>
          <w:sz w:val="20"/>
          <w:szCs w:val="24"/>
        </w:rPr>
        <w:t>scRNA</w:t>
      </w:r>
      <w:proofErr w:type="spellEnd"/>
      <w:r w:rsidRPr="0035165D">
        <w:rPr>
          <w:rFonts w:ascii="Times New Roman" w:eastAsia="DengXian" w:hAnsi="Times New Roman" w:cs="Times New Roman"/>
          <w:color w:val="000000"/>
          <w:kern w:val="0"/>
          <w:sz w:val="20"/>
          <w:szCs w:val="24"/>
        </w:rPr>
        <w:t xml:space="preserve">-Seq dataset </w:t>
      </w:r>
      <w:r w:rsidRPr="0035165D">
        <w:rPr>
          <w:rFonts w:ascii="Times New Roman" w:hAnsi="Times New Roman" w:cs="Times New Roman"/>
          <w:color w:val="000000" w:themeColor="text1"/>
          <w:sz w:val="20"/>
          <w:szCs w:val="24"/>
        </w:rPr>
        <w:t>GSE52583.</w:t>
      </w:r>
    </w:p>
    <w:p w14:paraId="704DEB10" w14:textId="77777777" w:rsidR="002B7ECE" w:rsidRPr="00AF120D" w:rsidRDefault="002B7ECE" w:rsidP="00AF12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3FB19B" w14:textId="77777777" w:rsidR="00CE3C75" w:rsidRPr="00AF120D" w:rsidRDefault="00192561" w:rsidP="00AF12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20D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1A9B6CA1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fldChar w:fldCharType="begin"/>
      </w:r>
      <w:r w:rsidRPr="00485D5A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485D5A">
        <w:rPr>
          <w:rFonts w:ascii="Times New Roman" w:hAnsi="Times New Roman" w:cs="Times New Roman"/>
          <w:sz w:val="24"/>
          <w:szCs w:val="24"/>
        </w:rPr>
        <w:fldChar w:fldCharType="separate"/>
      </w:r>
      <w:r w:rsidRPr="00485D5A">
        <w:rPr>
          <w:rFonts w:ascii="Times New Roman" w:hAnsi="Times New Roman" w:cs="Times New Roman"/>
          <w:sz w:val="24"/>
          <w:szCs w:val="24"/>
        </w:rPr>
        <w:t>Alzahrani, M.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Gracob: a novel graph-based constant-column biclustering method for mining growth phenotype data. </w:t>
      </w:r>
      <w:r w:rsidRPr="00485D5A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2017:btx199.</w:t>
      </w:r>
    </w:p>
    <w:p w14:paraId="5ECD23EA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 xml:space="preserve">Bentham, R.B., Bryson, K. and Szabadkai, G. MCbiclust: a novel algorithm to discover large-scale functionally related gene sets from massive transcriptomics data collections. </w:t>
      </w:r>
      <w:r w:rsidRPr="00485D5A">
        <w:rPr>
          <w:rFonts w:ascii="Times New Roman" w:hAnsi="Times New Roman" w:cs="Times New Roman"/>
          <w:i/>
          <w:sz w:val="24"/>
          <w:szCs w:val="24"/>
        </w:rPr>
        <w:t>Nucleic Acids Research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2017;45(15):8712-8730.</w:t>
      </w:r>
    </w:p>
    <w:p w14:paraId="193B5C5B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Bunte, K.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Sparse group factor analysis for biclustering of multiple data sources. </w:t>
      </w:r>
      <w:r w:rsidRPr="00485D5A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2016;32(16):2457-2463.</w:t>
      </w:r>
    </w:p>
    <w:p w14:paraId="7DEAC0CC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 xml:space="preserve">Chi, E.C., Allen, G.I. and Baraniuk, R.G. Convex biclustering. </w:t>
      </w:r>
      <w:r w:rsidRPr="00485D5A">
        <w:rPr>
          <w:rFonts w:ascii="Times New Roman" w:hAnsi="Times New Roman" w:cs="Times New Roman"/>
          <w:i/>
          <w:sz w:val="24"/>
          <w:szCs w:val="24"/>
        </w:rPr>
        <w:t>Biometrics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2017;73(1):10-19.</w:t>
      </w:r>
    </w:p>
    <w:p w14:paraId="5BD2599A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Dennis, G.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DAVID: database for annotation, visualization, and integrated discovery. </w:t>
      </w:r>
      <w:r w:rsidRPr="00485D5A">
        <w:rPr>
          <w:rFonts w:ascii="Times New Roman" w:hAnsi="Times New Roman" w:cs="Times New Roman"/>
          <w:i/>
          <w:sz w:val="24"/>
          <w:szCs w:val="24"/>
        </w:rPr>
        <w:t>Genome biology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2003;4(9):R60.</w:t>
      </w:r>
    </w:p>
    <w:p w14:paraId="39BC7A10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Finak, G.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MAST: a flexible statistical framework for assessing transcriptional changes and characterizing heterogeneity in single-cell RNA sequencing data. </w:t>
      </w:r>
      <w:r w:rsidRPr="00485D5A">
        <w:rPr>
          <w:rFonts w:ascii="Times New Roman" w:hAnsi="Times New Roman" w:cs="Times New Roman"/>
          <w:i/>
          <w:sz w:val="24"/>
          <w:szCs w:val="24"/>
        </w:rPr>
        <w:t>Genome biology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2015;16(1):278.</w:t>
      </w:r>
    </w:p>
    <w:p w14:paraId="48F838BB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Keseler, I.M.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The EcoCyc database: reflecting new knowledge about Escherichia coli K-12. </w:t>
      </w:r>
      <w:r w:rsidRPr="00485D5A">
        <w:rPr>
          <w:rFonts w:ascii="Times New Roman" w:hAnsi="Times New Roman" w:cs="Times New Roman"/>
          <w:i/>
          <w:sz w:val="24"/>
          <w:szCs w:val="24"/>
        </w:rPr>
        <w:t>Nucleic acids research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2017;45(Database issue):D543-D550.</w:t>
      </w:r>
    </w:p>
    <w:p w14:paraId="60BDBD0E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 xml:space="preserve">Li, W.V. and Li, J.J. An accurate and robust imputation method scImpute for single-cell RNA-seq </w:t>
      </w:r>
      <w:r w:rsidRPr="00485D5A">
        <w:rPr>
          <w:rFonts w:ascii="Times New Roman" w:hAnsi="Times New Roman" w:cs="Times New Roman"/>
          <w:sz w:val="24"/>
          <w:szCs w:val="24"/>
        </w:rPr>
        <w:lastRenderedPageBreak/>
        <w:t xml:space="preserve">data. </w:t>
      </w:r>
      <w:r w:rsidRPr="00485D5A">
        <w:rPr>
          <w:rFonts w:ascii="Times New Roman" w:hAnsi="Times New Roman" w:cs="Times New Roman"/>
          <w:i/>
          <w:sz w:val="24"/>
          <w:szCs w:val="24"/>
        </w:rPr>
        <w:t>Nature communications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2018;9(1):997.</w:t>
      </w:r>
    </w:p>
    <w:p w14:paraId="03811CD6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Overbeek, R.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The Subsystems Approach to Genome Annotation and its Use in the Project to Annotate 1000 Genomes. </w:t>
      </w:r>
      <w:r w:rsidRPr="00485D5A">
        <w:rPr>
          <w:rFonts w:ascii="Times New Roman" w:hAnsi="Times New Roman" w:cs="Times New Roman"/>
          <w:i/>
          <w:sz w:val="24"/>
          <w:szCs w:val="24"/>
        </w:rPr>
        <w:t>Nucleic acids research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2005;33(17):5691-5702.</w:t>
      </w:r>
    </w:p>
    <w:p w14:paraId="170912DA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Sill, M.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Robust biclustering by sparse singular value decomposition incorporating stability selection. </w:t>
      </w:r>
      <w:r w:rsidRPr="00485D5A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2011;27(15):2089-2097.</w:t>
      </w:r>
    </w:p>
    <w:p w14:paraId="29DAEE8B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Sun, P.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Bi-Force: large-scale bicluster editing and its application to gene expression data biclustering. </w:t>
      </w:r>
      <w:r w:rsidRPr="00485D5A">
        <w:rPr>
          <w:rFonts w:ascii="Times New Roman" w:hAnsi="Times New Roman" w:cs="Times New Roman"/>
          <w:i/>
          <w:sz w:val="24"/>
          <w:szCs w:val="24"/>
        </w:rPr>
        <w:t>Nucleic acids research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2014;42(9):e78-e78.</w:t>
      </w:r>
    </w:p>
    <w:p w14:paraId="7FF2AE62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Tirosh, I.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Dissecting the multicellular ecosystem of metastatic melanoma by single-cell RNA-seq. </w:t>
      </w:r>
      <w:r w:rsidRPr="00485D5A">
        <w:rPr>
          <w:rFonts w:ascii="Times New Roman" w:hAnsi="Times New Roman" w:cs="Times New Roman"/>
          <w:i/>
          <w:sz w:val="24"/>
          <w:szCs w:val="24"/>
        </w:rPr>
        <w:t>Science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2016;352(6282):189-196.</w:t>
      </w:r>
    </w:p>
    <w:p w14:paraId="03573473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Treutlein, B.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Reconstructing lineage hierarchies of the distal lung epithelium using single-cell RNA-seq. </w:t>
      </w:r>
      <w:r w:rsidRPr="00485D5A">
        <w:rPr>
          <w:rFonts w:ascii="Times New Roman" w:hAnsi="Times New Roman" w:cs="Times New Roman"/>
          <w:i/>
          <w:sz w:val="24"/>
          <w:szCs w:val="24"/>
        </w:rPr>
        <w:t>Nature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2014;509:371.</w:t>
      </w:r>
    </w:p>
    <w:p w14:paraId="2352C626" w14:textId="77777777" w:rsidR="003040B2" w:rsidRPr="00485D5A" w:rsidRDefault="00192561" w:rsidP="00485D5A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t>Wu, Z.</w:t>
      </w:r>
      <w:r w:rsidRPr="00485D5A">
        <w:rPr>
          <w:rFonts w:ascii="Times New Roman" w:hAnsi="Times New Roman" w:cs="Times New Roman"/>
          <w:i/>
          <w:sz w:val="24"/>
          <w:szCs w:val="24"/>
        </w:rPr>
        <w:t>, et al.</w:t>
      </w:r>
      <w:r w:rsidRPr="00485D5A">
        <w:rPr>
          <w:rFonts w:ascii="Times New Roman" w:hAnsi="Times New Roman" w:cs="Times New Roman"/>
          <w:sz w:val="24"/>
          <w:szCs w:val="24"/>
        </w:rPr>
        <w:t xml:space="preserve"> Two-phase differential expression analysis for single cell RNA-seq. </w:t>
      </w:r>
      <w:r w:rsidRPr="00485D5A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485D5A">
        <w:rPr>
          <w:rFonts w:ascii="Times New Roman" w:hAnsi="Times New Roman" w:cs="Times New Roman"/>
          <w:sz w:val="24"/>
          <w:szCs w:val="24"/>
        </w:rPr>
        <w:t xml:space="preserve"> 2018;34(19):3340-3348.</w:t>
      </w:r>
    </w:p>
    <w:p w14:paraId="7C97BEAE" w14:textId="34184D1B" w:rsidR="00174BC3" w:rsidRPr="00AF120D" w:rsidRDefault="00192561" w:rsidP="00485D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5D5A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174BC3" w:rsidRPr="00AF120D" w:rsidSect="007B76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59720" w14:textId="77777777" w:rsidR="00494AF0" w:rsidRDefault="00494AF0">
      <w:r>
        <w:separator/>
      </w:r>
    </w:p>
  </w:endnote>
  <w:endnote w:type="continuationSeparator" w:id="0">
    <w:p w14:paraId="5561FDB9" w14:textId="77777777" w:rsidR="00494AF0" w:rsidRDefault="0049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500892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F76086" w14:textId="77777777" w:rsidR="00FE2492" w:rsidRDefault="00FE2492" w:rsidP="003A12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3EF0FC" w14:textId="77777777" w:rsidR="00FE2492" w:rsidRDefault="00FE2492" w:rsidP="006067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028559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6109E0" w14:textId="77777777" w:rsidR="00FE2492" w:rsidRDefault="00FE2492" w:rsidP="003A12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10C4B35D" w14:textId="77777777" w:rsidR="00FE2492" w:rsidRDefault="00FE2492" w:rsidP="0060679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D391D" w14:textId="77777777" w:rsidR="00494AF0" w:rsidRDefault="00494AF0">
      <w:r>
        <w:separator/>
      </w:r>
    </w:p>
  </w:footnote>
  <w:footnote w:type="continuationSeparator" w:id="0">
    <w:p w14:paraId="3205CFB7" w14:textId="77777777" w:rsidR="00494AF0" w:rsidRDefault="00494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B3A62"/>
    <w:multiLevelType w:val="hybridMultilevel"/>
    <w:tmpl w:val="8BD87DC4"/>
    <w:lvl w:ilvl="0" w:tplc="3A148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F0080D0" w:tentative="1">
      <w:start w:val="1"/>
      <w:numFmt w:val="lowerLetter"/>
      <w:lvlText w:val="%2."/>
      <w:lvlJc w:val="left"/>
      <w:pPr>
        <w:ind w:left="1440" w:hanging="360"/>
      </w:pPr>
    </w:lvl>
    <w:lvl w:ilvl="2" w:tplc="4442FF98" w:tentative="1">
      <w:start w:val="1"/>
      <w:numFmt w:val="lowerRoman"/>
      <w:lvlText w:val="%3."/>
      <w:lvlJc w:val="right"/>
      <w:pPr>
        <w:ind w:left="2160" w:hanging="180"/>
      </w:pPr>
    </w:lvl>
    <w:lvl w:ilvl="3" w:tplc="F1DE6182" w:tentative="1">
      <w:start w:val="1"/>
      <w:numFmt w:val="decimal"/>
      <w:lvlText w:val="%4."/>
      <w:lvlJc w:val="left"/>
      <w:pPr>
        <w:ind w:left="2880" w:hanging="360"/>
      </w:pPr>
    </w:lvl>
    <w:lvl w:ilvl="4" w:tplc="3D507904" w:tentative="1">
      <w:start w:val="1"/>
      <w:numFmt w:val="lowerLetter"/>
      <w:lvlText w:val="%5."/>
      <w:lvlJc w:val="left"/>
      <w:pPr>
        <w:ind w:left="3600" w:hanging="360"/>
      </w:pPr>
    </w:lvl>
    <w:lvl w:ilvl="5" w:tplc="1CDEB24A" w:tentative="1">
      <w:start w:val="1"/>
      <w:numFmt w:val="lowerRoman"/>
      <w:lvlText w:val="%6."/>
      <w:lvlJc w:val="right"/>
      <w:pPr>
        <w:ind w:left="4320" w:hanging="180"/>
      </w:pPr>
    </w:lvl>
    <w:lvl w:ilvl="6" w:tplc="66624EBE" w:tentative="1">
      <w:start w:val="1"/>
      <w:numFmt w:val="decimal"/>
      <w:lvlText w:val="%7."/>
      <w:lvlJc w:val="left"/>
      <w:pPr>
        <w:ind w:left="5040" w:hanging="360"/>
      </w:pPr>
    </w:lvl>
    <w:lvl w:ilvl="7" w:tplc="5954608A" w:tentative="1">
      <w:start w:val="1"/>
      <w:numFmt w:val="lowerLetter"/>
      <w:lvlText w:val="%8."/>
      <w:lvlJc w:val="left"/>
      <w:pPr>
        <w:ind w:left="5760" w:hanging="360"/>
      </w:pPr>
    </w:lvl>
    <w:lvl w:ilvl="8" w:tplc="F79EF7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BC0546"/>
    <w:multiLevelType w:val="hybridMultilevel"/>
    <w:tmpl w:val="BFC68708"/>
    <w:lvl w:ilvl="0" w:tplc="1D80369E">
      <w:start w:val="1"/>
      <w:numFmt w:val="decimal"/>
      <w:lvlText w:val="%1."/>
      <w:lvlJc w:val="left"/>
      <w:pPr>
        <w:ind w:left="1080" w:hanging="720"/>
      </w:pPr>
      <w:rPr>
        <w:rFonts w:ascii="Arial" w:eastAsia="Times New Roman" w:hAnsi="Arial" w:cs="Arial"/>
      </w:rPr>
    </w:lvl>
    <w:lvl w:ilvl="1" w:tplc="CCA0C0E0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E2FA2464" w:tentative="1">
      <w:start w:val="1"/>
      <w:numFmt w:val="lowerRoman"/>
      <w:lvlText w:val="%3."/>
      <w:lvlJc w:val="right"/>
      <w:pPr>
        <w:ind w:left="2160" w:hanging="180"/>
      </w:pPr>
    </w:lvl>
    <w:lvl w:ilvl="3" w:tplc="821E25A8" w:tentative="1">
      <w:start w:val="1"/>
      <w:numFmt w:val="decimal"/>
      <w:lvlText w:val="%4."/>
      <w:lvlJc w:val="left"/>
      <w:pPr>
        <w:ind w:left="2880" w:hanging="360"/>
      </w:pPr>
    </w:lvl>
    <w:lvl w:ilvl="4" w:tplc="FCB8A28C" w:tentative="1">
      <w:start w:val="1"/>
      <w:numFmt w:val="lowerLetter"/>
      <w:lvlText w:val="%5."/>
      <w:lvlJc w:val="left"/>
      <w:pPr>
        <w:ind w:left="3600" w:hanging="360"/>
      </w:pPr>
    </w:lvl>
    <w:lvl w:ilvl="5" w:tplc="49FA7F5A" w:tentative="1">
      <w:start w:val="1"/>
      <w:numFmt w:val="lowerRoman"/>
      <w:lvlText w:val="%6."/>
      <w:lvlJc w:val="right"/>
      <w:pPr>
        <w:ind w:left="4320" w:hanging="180"/>
      </w:pPr>
    </w:lvl>
    <w:lvl w:ilvl="6" w:tplc="21F61EA8" w:tentative="1">
      <w:start w:val="1"/>
      <w:numFmt w:val="decimal"/>
      <w:lvlText w:val="%7."/>
      <w:lvlJc w:val="left"/>
      <w:pPr>
        <w:ind w:left="5040" w:hanging="360"/>
      </w:pPr>
    </w:lvl>
    <w:lvl w:ilvl="7" w:tplc="61520C62" w:tentative="1">
      <w:start w:val="1"/>
      <w:numFmt w:val="lowerLetter"/>
      <w:lvlText w:val="%8."/>
      <w:lvlJc w:val="left"/>
      <w:pPr>
        <w:ind w:left="5760" w:hanging="360"/>
      </w:pPr>
    </w:lvl>
    <w:lvl w:ilvl="8" w:tplc="730AAC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5A263F"/>
    <w:multiLevelType w:val="hybridMultilevel"/>
    <w:tmpl w:val="B0761B36"/>
    <w:lvl w:ilvl="0" w:tplc="A1502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1F86BF6" w:tentative="1">
      <w:start w:val="1"/>
      <w:numFmt w:val="lowerLetter"/>
      <w:lvlText w:val="%2."/>
      <w:lvlJc w:val="left"/>
      <w:pPr>
        <w:ind w:left="1440" w:hanging="360"/>
      </w:pPr>
    </w:lvl>
    <w:lvl w:ilvl="2" w:tplc="4BE6112E" w:tentative="1">
      <w:start w:val="1"/>
      <w:numFmt w:val="lowerRoman"/>
      <w:lvlText w:val="%3."/>
      <w:lvlJc w:val="right"/>
      <w:pPr>
        <w:ind w:left="2160" w:hanging="180"/>
      </w:pPr>
    </w:lvl>
    <w:lvl w:ilvl="3" w:tplc="609475EE" w:tentative="1">
      <w:start w:val="1"/>
      <w:numFmt w:val="decimal"/>
      <w:lvlText w:val="%4."/>
      <w:lvlJc w:val="left"/>
      <w:pPr>
        <w:ind w:left="2880" w:hanging="360"/>
      </w:pPr>
    </w:lvl>
    <w:lvl w:ilvl="4" w:tplc="A1584C8E" w:tentative="1">
      <w:start w:val="1"/>
      <w:numFmt w:val="lowerLetter"/>
      <w:lvlText w:val="%5."/>
      <w:lvlJc w:val="left"/>
      <w:pPr>
        <w:ind w:left="3600" w:hanging="360"/>
      </w:pPr>
    </w:lvl>
    <w:lvl w:ilvl="5" w:tplc="5078975C" w:tentative="1">
      <w:start w:val="1"/>
      <w:numFmt w:val="lowerRoman"/>
      <w:lvlText w:val="%6."/>
      <w:lvlJc w:val="right"/>
      <w:pPr>
        <w:ind w:left="4320" w:hanging="180"/>
      </w:pPr>
    </w:lvl>
    <w:lvl w:ilvl="6" w:tplc="3AECE1B8" w:tentative="1">
      <w:start w:val="1"/>
      <w:numFmt w:val="decimal"/>
      <w:lvlText w:val="%7."/>
      <w:lvlJc w:val="left"/>
      <w:pPr>
        <w:ind w:left="5040" w:hanging="360"/>
      </w:pPr>
    </w:lvl>
    <w:lvl w:ilvl="7" w:tplc="E2BA9ACE" w:tentative="1">
      <w:start w:val="1"/>
      <w:numFmt w:val="lowerLetter"/>
      <w:lvlText w:val="%8."/>
      <w:lvlJc w:val="left"/>
      <w:pPr>
        <w:ind w:left="5760" w:hanging="360"/>
      </w:pPr>
    </w:lvl>
    <w:lvl w:ilvl="8" w:tplc="562AE64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informati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9xdrexe4eawzce0awevs5t7ezaad5w20tpp&quot;&gt;QUBIC2&lt;record-ids&gt;&lt;item&gt;35&lt;/item&gt;&lt;item&gt;36&lt;/item&gt;&lt;item&gt;44&lt;/item&gt;&lt;item&gt;45&lt;/item&gt;&lt;item&gt;46&lt;/item&gt;&lt;item&gt;49&lt;/item&gt;&lt;item&gt;50&lt;/item&gt;&lt;item&gt;51&lt;/item&gt;&lt;item&gt;52&lt;/item&gt;&lt;/record-ids&gt;&lt;/item&gt;&lt;/Libraries&gt;"/>
  </w:docVars>
  <w:rsids>
    <w:rsidRoot w:val="000F072B"/>
    <w:rsid w:val="00002419"/>
    <w:rsid w:val="000129A3"/>
    <w:rsid w:val="00015FBD"/>
    <w:rsid w:val="000518D0"/>
    <w:rsid w:val="00052178"/>
    <w:rsid w:val="000573A5"/>
    <w:rsid w:val="00057CB3"/>
    <w:rsid w:val="00065300"/>
    <w:rsid w:val="00070C7B"/>
    <w:rsid w:val="00072E6D"/>
    <w:rsid w:val="00075CBD"/>
    <w:rsid w:val="00081810"/>
    <w:rsid w:val="000A06CE"/>
    <w:rsid w:val="000A17CE"/>
    <w:rsid w:val="000A3F0C"/>
    <w:rsid w:val="000C622E"/>
    <w:rsid w:val="000D168F"/>
    <w:rsid w:val="000D20A2"/>
    <w:rsid w:val="000D5DB7"/>
    <w:rsid w:val="000F072B"/>
    <w:rsid w:val="00122DD2"/>
    <w:rsid w:val="0012466F"/>
    <w:rsid w:val="00125238"/>
    <w:rsid w:val="0015367B"/>
    <w:rsid w:val="00161243"/>
    <w:rsid w:val="00163B00"/>
    <w:rsid w:val="00174BC3"/>
    <w:rsid w:val="00176095"/>
    <w:rsid w:val="00181CBD"/>
    <w:rsid w:val="00184ECA"/>
    <w:rsid w:val="00192561"/>
    <w:rsid w:val="001A4C2A"/>
    <w:rsid w:val="001B0AA1"/>
    <w:rsid w:val="001E4D5A"/>
    <w:rsid w:val="00204BF2"/>
    <w:rsid w:val="002211E4"/>
    <w:rsid w:val="00245D21"/>
    <w:rsid w:val="002569EC"/>
    <w:rsid w:val="00274728"/>
    <w:rsid w:val="002864D1"/>
    <w:rsid w:val="002B41B4"/>
    <w:rsid w:val="002B7ECE"/>
    <w:rsid w:val="002E3707"/>
    <w:rsid w:val="002E7DBE"/>
    <w:rsid w:val="003040B2"/>
    <w:rsid w:val="00307A1B"/>
    <w:rsid w:val="00313F9E"/>
    <w:rsid w:val="00330C64"/>
    <w:rsid w:val="0035165D"/>
    <w:rsid w:val="00360CEB"/>
    <w:rsid w:val="00377274"/>
    <w:rsid w:val="003914DA"/>
    <w:rsid w:val="003972B0"/>
    <w:rsid w:val="003A0D04"/>
    <w:rsid w:val="003A12AD"/>
    <w:rsid w:val="003A5A8E"/>
    <w:rsid w:val="003B6749"/>
    <w:rsid w:val="003D3AC4"/>
    <w:rsid w:val="003E4B38"/>
    <w:rsid w:val="00445DCC"/>
    <w:rsid w:val="00453B94"/>
    <w:rsid w:val="0045741C"/>
    <w:rsid w:val="00460D97"/>
    <w:rsid w:val="00482C51"/>
    <w:rsid w:val="00485D5A"/>
    <w:rsid w:val="004870A7"/>
    <w:rsid w:val="00493E14"/>
    <w:rsid w:val="00494AF0"/>
    <w:rsid w:val="004A081A"/>
    <w:rsid w:val="004A1B9F"/>
    <w:rsid w:val="004B3433"/>
    <w:rsid w:val="004E5904"/>
    <w:rsid w:val="004E6231"/>
    <w:rsid w:val="004E647B"/>
    <w:rsid w:val="004E7EAD"/>
    <w:rsid w:val="00504B6B"/>
    <w:rsid w:val="005064CE"/>
    <w:rsid w:val="00512347"/>
    <w:rsid w:val="0053775C"/>
    <w:rsid w:val="00543636"/>
    <w:rsid w:val="00547679"/>
    <w:rsid w:val="005748CB"/>
    <w:rsid w:val="005750C1"/>
    <w:rsid w:val="00581A8B"/>
    <w:rsid w:val="00582FB0"/>
    <w:rsid w:val="005925BE"/>
    <w:rsid w:val="005944E2"/>
    <w:rsid w:val="005A6CEB"/>
    <w:rsid w:val="005D1C03"/>
    <w:rsid w:val="0060679E"/>
    <w:rsid w:val="00610A6D"/>
    <w:rsid w:val="00612343"/>
    <w:rsid w:val="00621449"/>
    <w:rsid w:val="00624630"/>
    <w:rsid w:val="0063377C"/>
    <w:rsid w:val="00643AA7"/>
    <w:rsid w:val="00644477"/>
    <w:rsid w:val="00650AB2"/>
    <w:rsid w:val="006559A4"/>
    <w:rsid w:val="0066159B"/>
    <w:rsid w:val="0066317A"/>
    <w:rsid w:val="006716A5"/>
    <w:rsid w:val="00673C33"/>
    <w:rsid w:val="00674CEB"/>
    <w:rsid w:val="00687017"/>
    <w:rsid w:val="006A1A0B"/>
    <w:rsid w:val="006A51B8"/>
    <w:rsid w:val="006D5099"/>
    <w:rsid w:val="006D7433"/>
    <w:rsid w:val="006E1AD7"/>
    <w:rsid w:val="006E3B48"/>
    <w:rsid w:val="00710E42"/>
    <w:rsid w:val="00720F0E"/>
    <w:rsid w:val="007216CF"/>
    <w:rsid w:val="0074322E"/>
    <w:rsid w:val="00744415"/>
    <w:rsid w:val="00765C00"/>
    <w:rsid w:val="00772116"/>
    <w:rsid w:val="0078125B"/>
    <w:rsid w:val="007841B5"/>
    <w:rsid w:val="00785A14"/>
    <w:rsid w:val="00791F9E"/>
    <w:rsid w:val="007949C5"/>
    <w:rsid w:val="00796DAD"/>
    <w:rsid w:val="007971D1"/>
    <w:rsid w:val="007A524E"/>
    <w:rsid w:val="007B0995"/>
    <w:rsid w:val="007B760E"/>
    <w:rsid w:val="007C5239"/>
    <w:rsid w:val="007D2EDF"/>
    <w:rsid w:val="007D3382"/>
    <w:rsid w:val="007D7753"/>
    <w:rsid w:val="007E5CCA"/>
    <w:rsid w:val="00804B52"/>
    <w:rsid w:val="00812112"/>
    <w:rsid w:val="00812C49"/>
    <w:rsid w:val="00825B14"/>
    <w:rsid w:val="008503CB"/>
    <w:rsid w:val="00856100"/>
    <w:rsid w:val="00872C38"/>
    <w:rsid w:val="00880B4E"/>
    <w:rsid w:val="00883BD0"/>
    <w:rsid w:val="00885369"/>
    <w:rsid w:val="00885454"/>
    <w:rsid w:val="00894DF0"/>
    <w:rsid w:val="008B0B1C"/>
    <w:rsid w:val="008C1B00"/>
    <w:rsid w:val="008D5A6B"/>
    <w:rsid w:val="008E00D4"/>
    <w:rsid w:val="008E0AC0"/>
    <w:rsid w:val="008E2C8E"/>
    <w:rsid w:val="008E4CEF"/>
    <w:rsid w:val="008E6609"/>
    <w:rsid w:val="008F21F2"/>
    <w:rsid w:val="00910A1A"/>
    <w:rsid w:val="0094016F"/>
    <w:rsid w:val="00961301"/>
    <w:rsid w:val="009751B2"/>
    <w:rsid w:val="00985AF3"/>
    <w:rsid w:val="009A3E98"/>
    <w:rsid w:val="009A5E41"/>
    <w:rsid w:val="009B5A99"/>
    <w:rsid w:val="009D611D"/>
    <w:rsid w:val="00A21596"/>
    <w:rsid w:val="00A21E90"/>
    <w:rsid w:val="00A5348A"/>
    <w:rsid w:val="00A67871"/>
    <w:rsid w:val="00A72484"/>
    <w:rsid w:val="00A838EE"/>
    <w:rsid w:val="00AB0DEF"/>
    <w:rsid w:val="00AC6D30"/>
    <w:rsid w:val="00AD7BD6"/>
    <w:rsid w:val="00AE432E"/>
    <w:rsid w:val="00AF120D"/>
    <w:rsid w:val="00AF608F"/>
    <w:rsid w:val="00B126D9"/>
    <w:rsid w:val="00B23221"/>
    <w:rsid w:val="00B25D65"/>
    <w:rsid w:val="00B318B2"/>
    <w:rsid w:val="00B342A1"/>
    <w:rsid w:val="00B34C5E"/>
    <w:rsid w:val="00B80B34"/>
    <w:rsid w:val="00B8220E"/>
    <w:rsid w:val="00B841B8"/>
    <w:rsid w:val="00B907D4"/>
    <w:rsid w:val="00B96D24"/>
    <w:rsid w:val="00BA36F1"/>
    <w:rsid w:val="00BB1FDC"/>
    <w:rsid w:val="00BD655B"/>
    <w:rsid w:val="00BE6294"/>
    <w:rsid w:val="00BF741E"/>
    <w:rsid w:val="00C36DCE"/>
    <w:rsid w:val="00C87CA3"/>
    <w:rsid w:val="00C90E9F"/>
    <w:rsid w:val="00CA2C3A"/>
    <w:rsid w:val="00CB1A63"/>
    <w:rsid w:val="00CB5CED"/>
    <w:rsid w:val="00CD13D7"/>
    <w:rsid w:val="00CE063A"/>
    <w:rsid w:val="00CE0B4C"/>
    <w:rsid w:val="00CE3C75"/>
    <w:rsid w:val="00CE4C5D"/>
    <w:rsid w:val="00CF0097"/>
    <w:rsid w:val="00D01149"/>
    <w:rsid w:val="00D120BA"/>
    <w:rsid w:val="00D54CF8"/>
    <w:rsid w:val="00D56DB6"/>
    <w:rsid w:val="00D666C9"/>
    <w:rsid w:val="00D8605A"/>
    <w:rsid w:val="00D92080"/>
    <w:rsid w:val="00DB2477"/>
    <w:rsid w:val="00DD201A"/>
    <w:rsid w:val="00DE3F2E"/>
    <w:rsid w:val="00E0016E"/>
    <w:rsid w:val="00E16A73"/>
    <w:rsid w:val="00E172B1"/>
    <w:rsid w:val="00E475C9"/>
    <w:rsid w:val="00E5538C"/>
    <w:rsid w:val="00E6299B"/>
    <w:rsid w:val="00E64F8C"/>
    <w:rsid w:val="00E65EA8"/>
    <w:rsid w:val="00E94FFF"/>
    <w:rsid w:val="00E961A1"/>
    <w:rsid w:val="00EA0D4C"/>
    <w:rsid w:val="00EA5E08"/>
    <w:rsid w:val="00ED0CF7"/>
    <w:rsid w:val="00F24467"/>
    <w:rsid w:val="00F503B4"/>
    <w:rsid w:val="00F537E5"/>
    <w:rsid w:val="00F57FC2"/>
    <w:rsid w:val="00F6096B"/>
    <w:rsid w:val="00F64807"/>
    <w:rsid w:val="00F8331E"/>
    <w:rsid w:val="00FE2492"/>
    <w:rsid w:val="00FE7BD8"/>
    <w:rsid w:val="00FF417F"/>
    <w:rsid w:val="00FF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A0B84"/>
  <w15:chartTrackingRefBased/>
  <w15:docId w15:val="{AACA9BDD-091B-4F7C-B1C2-6EB30CE7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239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B4C"/>
    <w:pPr>
      <w:keepNext/>
      <w:keepLines/>
      <w:widowControl/>
      <w:spacing w:before="40" w:line="259" w:lineRule="auto"/>
      <w:jc w:val="left"/>
      <w:outlineLvl w:val="1"/>
    </w:pPr>
    <w:rPr>
      <w:rFonts w:ascii="Arial" w:eastAsiaTheme="majorEastAsia" w:hAnsi="Arial" w:cstheme="majorBidi"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C52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C5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5239"/>
    <w:pPr>
      <w:widowControl/>
      <w:spacing w:after="160"/>
      <w:jc w:val="left"/>
    </w:pPr>
    <w:rPr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523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2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239"/>
    <w:rPr>
      <w:rFonts w:ascii="Segoe UI" w:hAnsi="Segoe UI" w:cs="Segoe UI"/>
      <w:kern w:val="2"/>
      <w:sz w:val="18"/>
      <w:szCs w:val="18"/>
    </w:rPr>
  </w:style>
  <w:style w:type="table" w:styleId="TableGrid">
    <w:name w:val="Table Grid"/>
    <w:basedOn w:val="TableNormal"/>
    <w:uiPriority w:val="39"/>
    <w:rsid w:val="00504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04B6B"/>
    <w:rPr>
      <w:b/>
      <w:bCs/>
    </w:rPr>
  </w:style>
  <w:style w:type="character" w:styleId="Emphasis">
    <w:name w:val="Emphasis"/>
    <w:basedOn w:val="DefaultParagraphFont"/>
    <w:uiPriority w:val="20"/>
    <w:qFormat/>
    <w:rsid w:val="00504B6B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B80B34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80B34"/>
    <w:rPr>
      <w:rFonts w:ascii="Calibri" w:hAnsi="Calibri" w:cs="Calibri"/>
      <w:noProof/>
      <w:kern w:val="2"/>
      <w:sz w:val="20"/>
    </w:rPr>
  </w:style>
  <w:style w:type="paragraph" w:customStyle="1" w:styleId="EndNoteBibliography">
    <w:name w:val="EndNote Bibliography"/>
    <w:basedOn w:val="Normal"/>
    <w:link w:val="EndNoteBibliographyChar"/>
    <w:rsid w:val="00B80B34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B80B34"/>
    <w:rPr>
      <w:rFonts w:ascii="Calibri" w:hAnsi="Calibri" w:cs="Calibri"/>
      <w:noProof/>
      <w:kern w:val="2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61301"/>
    <w:pPr>
      <w:widowControl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3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61301"/>
    <w:rPr>
      <w:color w:val="0563C1" w:themeColor="hyperlink"/>
      <w:u w:val="single"/>
    </w:rPr>
  </w:style>
  <w:style w:type="paragraph" w:customStyle="1" w:styleId="MDPI16affiliation">
    <w:name w:val="MDPI_1.6_affiliation"/>
    <w:basedOn w:val="Normal"/>
    <w:qFormat/>
    <w:rsid w:val="00961301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DB7"/>
    <w:pPr>
      <w:widowControl w:val="0"/>
      <w:spacing w:after="0"/>
      <w:jc w:val="both"/>
    </w:pPr>
    <w:rPr>
      <w:b/>
      <w:bCs/>
      <w:kern w:val="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DB7"/>
    <w:rPr>
      <w:b/>
      <w:bCs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6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9E"/>
    <w:rPr>
      <w:kern w:val="2"/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60679E"/>
  </w:style>
  <w:style w:type="character" w:styleId="LineNumber">
    <w:name w:val="line number"/>
    <w:basedOn w:val="DefaultParagraphFont"/>
    <w:uiPriority w:val="99"/>
    <w:semiHidden/>
    <w:unhideWhenUsed/>
    <w:rsid w:val="0060679E"/>
  </w:style>
  <w:style w:type="character" w:customStyle="1" w:styleId="Heading2Char">
    <w:name w:val="Heading 2 Char"/>
    <w:basedOn w:val="DefaultParagraphFont"/>
    <w:link w:val="Heading2"/>
    <w:uiPriority w:val="9"/>
    <w:rsid w:val="00CE0B4C"/>
    <w:rPr>
      <w:rFonts w:ascii="Arial" w:eastAsiaTheme="majorEastAsia" w:hAnsi="Arial" w:cstheme="majorBidi"/>
      <w:sz w:val="26"/>
      <w:szCs w:val="26"/>
    </w:rPr>
  </w:style>
  <w:style w:type="paragraph" w:styleId="ListParagraph">
    <w:name w:val="List Paragraph"/>
    <w:basedOn w:val="Normal"/>
    <w:uiPriority w:val="34"/>
    <w:qFormat/>
    <w:rsid w:val="00E16A7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D33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zhang87@iu.edu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25</Pages>
  <Words>6432</Words>
  <Characters>36663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Xie, Juan</dc:creator>
  <cp:lastModifiedBy>Fangjun Li</cp:lastModifiedBy>
  <cp:revision>19</cp:revision>
  <dcterms:created xsi:type="dcterms:W3CDTF">2019-07-31T21:11:00Z</dcterms:created>
  <dcterms:modified xsi:type="dcterms:W3CDTF">2019-08-06T00:58:00Z</dcterms:modified>
</cp:coreProperties>
</file>