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2D" w:rsidRPr="00EE0D08" w:rsidRDefault="000952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D08">
        <w:rPr>
          <w:rFonts w:ascii="Times New Roman" w:hAnsi="Times New Roman" w:cs="Times New Roman"/>
          <w:b/>
          <w:sz w:val="24"/>
          <w:szCs w:val="24"/>
          <w:u w:val="single"/>
        </w:rPr>
        <w:t>Supplementary T</w:t>
      </w:r>
      <w:r w:rsidR="00DC6627" w:rsidRPr="00EE0D08">
        <w:rPr>
          <w:rFonts w:ascii="Times New Roman" w:hAnsi="Times New Roman" w:cs="Times New Roman"/>
          <w:b/>
          <w:sz w:val="24"/>
          <w:szCs w:val="24"/>
          <w:u w:val="single"/>
        </w:rPr>
        <w:t xml:space="preserve">able </w:t>
      </w:r>
      <w:r w:rsidR="00B57465" w:rsidRPr="00EE0D0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E0D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Outcome associations with </w:t>
      </w:r>
      <w:bookmarkStart w:id="0" w:name="_GoBack"/>
      <w:bookmarkEnd w:id="0"/>
      <w:r w:rsidRPr="00EE0D08">
        <w:rPr>
          <w:rFonts w:ascii="Times New Roman" w:hAnsi="Times New Roman" w:cs="Times New Roman"/>
          <w:b/>
          <w:sz w:val="24"/>
          <w:szCs w:val="24"/>
          <w:u w:val="single"/>
        </w:rPr>
        <w:t>C282Y homozygosity in 60-70 year old females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11"/>
        <w:gridCol w:w="912"/>
        <w:gridCol w:w="1275"/>
        <w:gridCol w:w="993"/>
        <w:gridCol w:w="1417"/>
        <w:gridCol w:w="1418"/>
      </w:tblGrid>
      <w:tr w:rsidR="000E4928" w:rsidRPr="001F3A6E" w:rsidTr="000E4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  <w:noWrap/>
            <w:hideMark/>
          </w:tcPr>
          <w:p w:rsidR="000E4928" w:rsidRPr="001F3A6E" w:rsidRDefault="000E4928" w:rsidP="000E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Outcome associations with C282Y homozygosity in 60-70 year old females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95% CI lower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95% CI upper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Unintentional weight loss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Weakness (grip strength)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Chronic hip pain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</w:tr>
      <w:tr w:rsidR="000E4928" w:rsidRPr="001F3A6E" w:rsidTr="000E49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 w:rsidP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828" w:type="dxa"/>
            <w:gridSpan w:val="3"/>
            <w:noWrap/>
            <w:hideMark/>
          </w:tcPr>
          <w:p w:rsidR="000E4928" w:rsidRPr="001F3A6E" w:rsidRDefault="000E4928" w:rsidP="000E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not enough observations</w:t>
            </w:r>
          </w:p>
        </w:tc>
      </w:tr>
      <w:tr w:rsidR="000E4928" w:rsidRPr="001F3A6E" w:rsidTr="000E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  <w:noWrap/>
            <w:hideMark/>
          </w:tcPr>
          <w:p w:rsidR="000E4928" w:rsidRPr="001F3A6E" w:rsidRDefault="000E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5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3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7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8" w:type="dxa"/>
            <w:noWrap/>
            <w:hideMark/>
          </w:tcPr>
          <w:p w:rsidR="000E4928" w:rsidRPr="001F3A6E" w:rsidRDefault="000E4928" w:rsidP="000E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A6E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</w:tbl>
    <w:p w:rsidR="00DC6627" w:rsidRPr="001F3A6E" w:rsidRDefault="00DC66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8234"/>
        <w:gridCol w:w="222"/>
      </w:tblGrid>
      <w:tr w:rsidR="00DC6627" w:rsidRPr="001F3A6E" w:rsidTr="00DC6627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27" w:rsidRPr="001F3A6E" w:rsidRDefault="00DC6627" w:rsidP="00035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Logistic regression models adjusted for age, genotyping array, and PC1-5</w:t>
            </w:r>
            <w:r w:rsidR="00685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C6627" w:rsidRPr="001F3A6E" w:rsidTr="00DC6627">
        <w:trPr>
          <w:trHeight w:val="300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27" w:rsidRDefault="00DC6627" w:rsidP="00DC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rs1800562 genotypes are in comparison to homozygous common (+/+)</w:t>
            </w:r>
            <w:r w:rsidR="00685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5836" w:rsidRPr="001F3A6E" w:rsidRDefault="00685836" w:rsidP="00DC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 xml:space="preserve">C282Y homozygote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aged 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 xml:space="preserve">60-70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 (n=719/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105,838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>aged 60 to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(n=407/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60,954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aged</w:t>
            </w:r>
            <w:r w:rsidRPr="00925526">
              <w:rPr>
                <w:rFonts w:ascii="Times New Roman" w:hAnsi="Times New Roman" w:cs="Times New Roman"/>
                <w:sz w:val="24"/>
                <w:szCs w:val="24"/>
              </w:rPr>
              <w:t xml:space="preserve"> 65 to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(n=312/</w:t>
            </w:r>
            <w:r w:rsidRPr="00705934">
              <w:rPr>
                <w:rFonts w:ascii="Times New Roman" w:hAnsi="Times New Roman" w:cs="Times New Roman"/>
                <w:sz w:val="24"/>
                <w:szCs w:val="24"/>
              </w:rPr>
              <w:t>44,884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27" w:rsidRPr="001F3A6E" w:rsidRDefault="00DC6627" w:rsidP="00DC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C6627" w:rsidRDefault="00DC6627"/>
    <w:sectPr w:rsidR="00DC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7"/>
    <w:rsid w:val="00035F7E"/>
    <w:rsid w:val="0009524E"/>
    <w:rsid w:val="000E4928"/>
    <w:rsid w:val="001F3A6E"/>
    <w:rsid w:val="00260E03"/>
    <w:rsid w:val="00685836"/>
    <w:rsid w:val="0082191A"/>
    <w:rsid w:val="008B34FC"/>
    <w:rsid w:val="00B57465"/>
    <w:rsid w:val="00DC6627"/>
    <w:rsid w:val="00E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4FC94-3463-48AA-8730-39650FE7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6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EEC3-372D-4741-B82D-C10EFBC9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Tamosauskaite, Jone</dc:creator>
  <cp:keywords/>
  <dc:description/>
  <cp:lastModifiedBy>Atkins, Janice</cp:lastModifiedBy>
  <cp:revision>10</cp:revision>
  <dcterms:created xsi:type="dcterms:W3CDTF">2018-05-03T14:01:00Z</dcterms:created>
  <dcterms:modified xsi:type="dcterms:W3CDTF">2018-11-28T16:37:00Z</dcterms:modified>
</cp:coreProperties>
</file>