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2D" w:rsidRDefault="00BD11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2F8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Table </w:t>
      </w:r>
      <w:r w:rsidR="0076780A" w:rsidRPr="001572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572F8">
        <w:rPr>
          <w:rFonts w:ascii="Times New Roman" w:hAnsi="Times New Roman" w:cs="Times New Roman"/>
          <w:b/>
          <w:sz w:val="24"/>
          <w:szCs w:val="24"/>
          <w:u w:val="single"/>
        </w:rPr>
        <w:t>: Outcome associations with C282Y after excluding participants with a prevalent Hereditary Hemochromatosis diagnosis</w:t>
      </w:r>
    </w:p>
    <w:p w:rsidR="001572F8" w:rsidRPr="001572F8" w:rsidRDefault="001572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42"/>
        <w:gridCol w:w="923"/>
        <w:gridCol w:w="966"/>
        <w:gridCol w:w="1026"/>
        <w:gridCol w:w="1040"/>
        <w:gridCol w:w="1533"/>
        <w:gridCol w:w="1504"/>
      </w:tblGrid>
      <w:tr w:rsidR="00E02282" w:rsidRPr="00E61A21" w:rsidTr="00E6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noWrap/>
            <w:hideMark/>
          </w:tcPr>
          <w:p w:rsidR="00E02282" w:rsidRPr="00E61A21" w:rsidRDefault="00E02282" w:rsidP="00E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Outcome associations with C282Y after excluding participants with a prevalent Hereditary Hemochromatosis diagnosis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noWrap/>
            <w:hideMark/>
          </w:tcPr>
          <w:p w:rsidR="00E02282" w:rsidRPr="00E61A21" w:rsidRDefault="00E0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noWrap/>
            <w:hideMark/>
          </w:tcPr>
          <w:p w:rsidR="00E02282" w:rsidRPr="00E61A21" w:rsidRDefault="00E0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hideMark/>
          </w:tcPr>
          <w:p w:rsidR="00E02282" w:rsidRPr="00E61A21" w:rsidRDefault="00E0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E02282" w:rsidRPr="00E61A21" w:rsidRDefault="00E0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E02282" w:rsidRPr="00E61A21" w:rsidRDefault="00E0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noWrap/>
            <w:hideMark/>
          </w:tcPr>
          <w:p w:rsidR="00E02282" w:rsidRPr="00E61A21" w:rsidRDefault="00E0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 lower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 upper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Unintentional weight loss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Exhaustion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Low physical activity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Weakness (grip strength)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Slow walking speed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Frailty (Fried total)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Chronic hip pain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Chronic knee pain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Chronic headache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Chronic back pain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 xml:space="preserve">Chronic neck/shoulder pain 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Chronic pain in ≥1 site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Polymyalgia rheumatica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Sarcopenia EWGSOP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Low muscle mass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 w:rsidP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Unintentional weight loss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Exhaustion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Low physical activity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Low physical activity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Slow walking speed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Frailty (Fried total)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Chronic hip pain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Chronic knee pain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Chronic headache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Chronic back pain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 xml:space="preserve">Chronic neck/shoulder pain 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Chronic pain in ≥1 site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Polymyalgia rheumatica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4077" w:type="dxa"/>
            <w:gridSpan w:val="3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not enough observations</w:t>
            </w:r>
          </w:p>
        </w:tc>
      </w:tr>
      <w:tr w:rsidR="00E02282" w:rsidRPr="00E61A21" w:rsidTr="00E61A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Sarcopenia EWGSOP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E02282" w:rsidRPr="00E61A21" w:rsidTr="00E6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dxa"/>
            <w:noWrap/>
            <w:hideMark/>
          </w:tcPr>
          <w:p w:rsidR="00E02282" w:rsidRPr="00E61A21" w:rsidRDefault="00E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Low muscle mass</w:t>
            </w:r>
          </w:p>
        </w:tc>
        <w:tc>
          <w:tcPr>
            <w:tcW w:w="92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26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040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533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504" w:type="dxa"/>
            <w:noWrap/>
            <w:hideMark/>
          </w:tcPr>
          <w:p w:rsidR="00E02282" w:rsidRPr="00E61A21" w:rsidRDefault="00E02282" w:rsidP="00E0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2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E02282" w:rsidRPr="00E61A21" w:rsidRDefault="00E022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7918"/>
        <w:gridCol w:w="222"/>
      </w:tblGrid>
      <w:tr w:rsidR="00E02282" w:rsidRPr="00E61A21" w:rsidTr="00E02282">
        <w:trPr>
          <w:trHeight w:val="30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82" w:rsidRPr="005E783B" w:rsidRDefault="00E02282" w:rsidP="00CF3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Logistic regression models adjusted for age, genotyping array, and PC1-5</w:t>
            </w:r>
            <w:r w:rsidR="005E783B" w:rsidRPr="005E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02282" w:rsidRPr="00E61A21" w:rsidTr="00E02282">
        <w:trPr>
          <w:trHeight w:val="300"/>
        </w:trPr>
        <w:tc>
          <w:tcPr>
            <w:tcW w:w="7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82" w:rsidRPr="005E783B" w:rsidRDefault="00E02282" w:rsidP="00E0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rs1800562</w:t>
            </w:r>
            <w:proofErr w:type="gramEnd"/>
            <w:r w:rsidRPr="005E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genotypes are in comparison to homozygous common (+/+)</w:t>
            </w:r>
            <w:r w:rsidR="005E783B" w:rsidRPr="005E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783B" w:rsidRPr="005E783B" w:rsidRDefault="005E783B" w:rsidP="00E0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N=</w:t>
            </w:r>
            <w:r w:rsidRPr="005E783B">
              <w:rPr>
                <w:sz w:val="24"/>
                <w:szCs w:val="24"/>
              </w:rPr>
              <w:t xml:space="preserve"> </w:t>
            </w:r>
            <w:r w:rsidRPr="005E78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200,782 </w:t>
            </w:r>
            <w:r w:rsidRPr="005E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(men: n= 94,990; women: n=</w:t>
            </w:r>
            <w:r w:rsidRPr="005E783B">
              <w:rPr>
                <w:sz w:val="24"/>
                <w:szCs w:val="24"/>
              </w:rPr>
              <w:t xml:space="preserve"> </w:t>
            </w:r>
            <w:r w:rsidRPr="005E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105,792).</w:t>
            </w:r>
          </w:p>
          <w:p w:rsidR="005E783B" w:rsidRPr="005E783B" w:rsidRDefault="005E783B" w:rsidP="00E0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82" w:rsidRPr="005E783B" w:rsidRDefault="00E02282" w:rsidP="00E0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2282" w:rsidRDefault="00E02282"/>
    <w:sectPr w:rsidR="00E02282" w:rsidSect="00E022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82"/>
    <w:rsid w:val="001572F8"/>
    <w:rsid w:val="004E5BA1"/>
    <w:rsid w:val="005E783B"/>
    <w:rsid w:val="0076780A"/>
    <w:rsid w:val="0082191A"/>
    <w:rsid w:val="008B34FC"/>
    <w:rsid w:val="00BD1147"/>
    <w:rsid w:val="00CF3C14"/>
    <w:rsid w:val="00E02282"/>
    <w:rsid w:val="00E61A21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FDE7F-A521-42EF-B7E1-1D679EBB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022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Tamosauskaite, Jone</dc:creator>
  <cp:keywords/>
  <dc:description/>
  <cp:lastModifiedBy>Atkins, Janice</cp:lastModifiedBy>
  <cp:revision>10</cp:revision>
  <dcterms:created xsi:type="dcterms:W3CDTF">2018-05-03T14:09:00Z</dcterms:created>
  <dcterms:modified xsi:type="dcterms:W3CDTF">2018-11-28T16:37:00Z</dcterms:modified>
</cp:coreProperties>
</file>