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98A6D" w14:textId="77777777" w:rsidR="0028575C" w:rsidRPr="00AB6B2F" w:rsidRDefault="0028575C" w:rsidP="0028575C">
      <w:pPr>
        <w:spacing w:line="480" w:lineRule="auto"/>
        <w:jc w:val="center"/>
        <w:textAlignment w:val="baseline"/>
        <w:outlineLvl w:val="0"/>
        <w:rPr>
          <w:rFonts w:ascii="Times New Roman" w:hAnsi="Times New Roman" w:cs="Times New Roman"/>
          <w:b/>
          <w:lang w:val="en-US"/>
        </w:rPr>
      </w:pPr>
      <w:r w:rsidRPr="00AB6B2F">
        <w:rPr>
          <w:rFonts w:ascii="Times New Roman" w:hAnsi="Times New Roman" w:cs="Times New Roman"/>
          <w:b/>
          <w:lang w:val="en-US"/>
        </w:rPr>
        <w:t>Supplemental Material</w:t>
      </w:r>
    </w:p>
    <w:p w14:paraId="1010B25D" w14:textId="7E0AFFE4" w:rsidR="0028575C" w:rsidRPr="00AB6B2F" w:rsidRDefault="0028575C" w:rsidP="0028575C">
      <w:pPr>
        <w:spacing w:line="480" w:lineRule="auto"/>
        <w:textAlignment w:val="baseline"/>
        <w:rPr>
          <w:rFonts w:ascii="Times New Roman" w:hAnsi="Times New Roman" w:cs="Times New Roman"/>
          <w:lang w:val="en-US"/>
        </w:rPr>
      </w:pPr>
      <w:r w:rsidRPr="00AB6B2F">
        <w:rPr>
          <w:rFonts w:asciiTheme="majorBidi" w:hAnsiTheme="majorBidi" w:cstheme="majorBidi"/>
          <w:b/>
          <w:lang w:val="en-US"/>
        </w:rPr>
        <w:t xml:space="preserve">Doses of </w:t>
      </w:r>
      <w:r w:rsidR="00BD7FA3" w:rsidRPr="00AB6B2F">
        <w:rPr>
          <w:rFonts w:asciiTheme="majorBidi" w:hAnsiTheme="majorBidi" w:cstheme="majorBidi"/>
          <w:b/>
          <w:lang w:val="en-US"/>
        </w:rPr>
        <w:t>Neighborhood</w:t>
      </w:r>
      <w:r w:rsidRPr="00AB6B2F">
        <w:rPr>
          <w:rFonts w:asciiTheme="majorBidi" w:hAnsiTheme="majorBidi" w:cstheme="majorBidi"/>
          <w:b/>
          <w:lang w:val="en-US"/>
        </w:rPr>
        <w:t xml:space="preserve"> </w:t>
      </w:r>
      <w:r w:rsidR="00BD7FA3" w:rsidRPr="00AB6B2F">
        <w:rPr>
          <w:rFonts w:asciiTheme="majorBidi" w:hAnsiTheme="majorBidi" w:cstheme="majorBidi"/>
          <w:b/>
          <w:lang w:val="en-US"/>
        </w:rPr>
        <w:t>N</w:t>
      </w:r>
      <w:r w:rsidRPr="00AB6B2F">
        <w:rPr>
          <w:rFonts w:asciiTheme="majorBidi" w:hAnsiTheme="majorBidi" w:cstheme="majorBidi"/>
          <w:b/>
          <w:lang w:val="en-US"/>
        </w:rPr>
        <w:t xml:space="preserve">ature: </w:t>
      </w:r>
      <w:r w:rsidR="00BD7FA3" w:rsidRPr="00AB6B2F">
        <w:rPr>
          <w:rFonts w:asciiTheme="majorBidi" w:hAnsiTheme="majorBidi" w:cstheme="majorBidi"/>
          <w:b/>
          <w:lang w:val="en-US"/>
        </w:rPr>
        <w:t>B</w:t>
      </w:r>
      <w:r w:rsidRPr="00AB6B2F">
        <w:rPr>
          <w:rFonts w:asciiTheme="majorBidi" w:hAnsiTheme="majorBidi" w:cstheme="majorBidi"/>
          <w:b/>
          <w:lang w:val="en-US"/>
        </w:rPr>
        <w:t xml:space="preserve">enefits for </w:t>
      </w:r>
      <w:r w:rsidR="00BD7FA3" w:rsidRPr="00AB6B2F">
        <w:rPr>
          <w:rFonts w:asciiTheme="majorBidi" w:hAnsiTheme="majorBidi" w:cstheme="majorBidi"/>
          <w:b/>
          <w:lang w:val="en-US"/>
        </w:rPr>
        <w:t>M</w:t>
      </w:r>
      <w:r w:rsidRPr="00AB6B2F">
        <w:rPr>
          <w:rFonts w:asciiTheme="majorBidi" w:hAnsiTheme="majorBidi" w:cstheme="majorBidi"/>
          <w:b/>
          <w:lang w:val="en-US"/>
        </w:rPr>
        <w:t xml:space="preserve">ental </w:t>
      </w:r>
      <w:r w:rsidR="00BD7FA3" w:rsidRPr="00AB6B2F">
        <w:rPr>
          <w:rFonts w:asciiTheme="majorBidi" w:hAnsiTheme="majorBidi" w:cstheme="majorBidi"/>
          <w:b/>
          <w:lang w:val="en-US"/>
        </w:rPr>
        <w:t>H</w:t>
      </w:r>
      <w:r w:rsidRPr="00AB6B2F">
        <w:rPr>
          <w:rFonts w:asciiTheme="majorBidi" w:hAnsiTheme="majorBidi" w:cstheme="majorBidi"/>
          <w:b/>
          <w:lang w:val="en-US"/>
        </w:rPr>
        <w:t xml:space="preserve">ealth of </w:t>
      </w:r>
      <w:r w:rsidR="00BD7FA3" w:rsidRPr="00AB6B2F">
        <w:rPr>
          <w:rFonts w:asciiTheme="majorBidi" w:hAnsiTheme="majorBidi" w:cstheme="majorBidi"/>
          <w:b/>
          <w:lang w:val="en-US"/>
        </w:rPr>
        <w:t>L</w:t>
      </w:r>
      <w:r w:rsidRPr="00AB6B2F">
        <w:rPr>
          <w:rFonts w:asciiTheme="majorBidi" w:hAnsiTheme="majorBidi" w:cstheme="majorBidi"/>
          <w:b/>
          <w:lang w:val="en-US"/>
        </w:rPr>
        <w:t xml:space="preserve">iving with </w:t>
      </w:r>
      <w:r w:rsidR="00BD7FA3" w:rsidRPr="00AB6B2F">
        <w:rPr>
          <w:rFonts w:asciiTheme="majorBidi" w:hAnsiTheme="majorBidi" w:cstheme="majorBidi"/>
          <w:b/>
          <w:lang w:val="en-US"/>
        </w:rPr>
        <w:t>N</w:t>
      </w:r>
      <w:r w:rsidRPr="00AB6B2F">
        <w:rPr>
          <w:rFonts w:asciiTheme="majorBidi" w:hAnsiTheme="majorBidi" w:cstheme="majorBidi"/>
          <w:b/>
          <w:lang w:val="en-US"/>
        </w:rPr>
        <w:t>ature</w:t>
      </w:r>
      <w:r w:rsidRPr="00AB6B2F">
        <w:rPr>
          <w:rFonts w:ascii="Times New Roman" w:hAnsi="Times New Roman" w:cs="Times New Roman"/>
          <w:lang w:val="en-US"/>
        </w:rPr>
        <w:t>.</w:t>
      </w:r>
    </w:p>
    <w:p w14:paraId="56034E23" w14:textId="462956F4" w:rsidR="0028575C" w:rsidRPr="00AB6B2F" w:rsidRDefault="0028575C" w:rsidP="008A7462">
      <w:pPr>
        <w:spacing w:line="480" w:lineRule="auto"/>
        <w:textAlignment w:val="baseline"/>
        <w:rPr>
          <w:rFonts w:asciiTheme="majorBidi" w:hAnsiTheme="majorBidi" w:cstheme="majorBidi"/>
          <w:b/>
          <w:lang w:val="en-US"/>
        </w:rPr>
      </w:pPr>
      <w:r w:rsidRPr="00AB6B2F">
        <w:rPr>
          <w:rFonts w:ascii="Times New Roman" w:hAnsi="Times New Roman" w:cs="Times New Roman"/>
          <w:lang w:val="en-US"/>
        </w:rPr>
        <w:t>DTC Cox, DF Shanahan, HL Hudson, KE Plummer, GM Siriw</w:t>
      </w:r>
      <w:r w:rsidR="008A7462" w:rsidRPr="00AB6B2F">
        <w:rPr>
          <w:rFonts w:ascii="Times New Roman" w:hAnsi="Times New Roman" w:cs="Times New Roman"/>
          <w:lang w:val="en-US"/>
        </w:rPr>
        <w:t>a</w:t>
      </w:r>
      <w:r w:rsidRPr="00AB6B2F">
        <w:rPr>
          <w:rFonts w:ascii="Times New Roman" w:hAnsi="Times New Roman" w:cs="Times New Roman"/>
          <w:lang w:val="en-US"/>
        </w:rPr>
        <w:t>rdena, RA Fuller, K Anderson, S Hancock</w:t>
      </w:r>
      <w:r w:rsidRPr="00AB6B2F">
        <w:rPr>
          <w:rFonts w:ascii="Times New Roman" w:hAnsi="Times New Roman" w:cs="Times New Roman"/>
          <w:vertAlign w:val="superscript"/>
          <w:lang w:val="en-US"/>
        </w:rPr>
        <w:t xml:space="preserve"> </w:t>
      </w:r>
      <w:r w:rsidRPr="00AB6B2F">
        <w:rPr>
          <w:rFonts w:ascii="Times New Roman" w:hAnsi="Times New Roman" w:cs="Times New Roman"/>
          <w:lang w:val="en-US"/>
        </w:rPr>
        <w:t>&amp; KJ Gaston</w:t>
      </w:r>
      <w:r w:rsidRPr="00AB6B2F">
        <w:rPr>
          <w:rFonts w:ascii="Times New Roman" w:hAnsi="Times New Roman"/>
          <w:lang w:val="en-US"/>
        </w:rPr>
        <w:t xml:space="preserve">. </w:t>
      </w:r>
    </w:p>
    <w:p w14:paraId="4403B438" w14:textId="77777777" w:rsidR="0028575C" w:rsidRPr="00AB6B2F" w:rsidRDefault="0028575C" w:rsidP="0028575C">
      <w:pPr>
        <w:widowControl w:val="0"/>
        <w:autoSpaceDE w:val="0"/>
        <w:autoSpaceDN w:val="0"/>
        <w:adjustRightInd w:val="0"/>
        <w:spacing w:line="480" w:lineRule="auto"/>
        <w:jc w:val="center"/>
        <w:outlineLvl w:val="0"/>
        <w:rPr>
          <w:rFonts w:ascii="Times New Roman" w:hAnsi="Times New Roman" w:cs="Times New Roman"/>
          <w:b/>
          <w:lang w:val="en-US"/>
        </w:rPr>
      </w:pPr>
      <w:r w:rsidRPr="00AB6B2F">
        <w:rPr>
          <w:rFonts w:ascii="Times New Roman" w:hAnsi="Times New Roman" w:cs="Times New Roman"/>
          <w:b/>
          <w:lang w:val="en-US"/>
        </w:rPr>
        <w:t>Contents</w:t>
      </w:r>
    </w:p>
    <w:p w14:paraId="5D2597B1" w14:textId="02E9CBC1" w:rsidR="0028575C" w:rsidRPr="00AB6B2F" w:rsidRDefault="0028575C" w:rsidP="0028575C">
      <w:pPr>
        <w:widowControl w:val="0"/>
        <w:autoSpaceDE w:val="0"/>
        <w:autoSpaceDN w:val="0"/>
        <w:adjustRightInd w:val="0"/>
        <w:spacing w:line="480" w:lineRule="auto"/>
        <w:rPr>
          <w:rFonts w:ascii="Times New Roman" w:hAnsi="Times New Roman" w:cs="Times New Roman"/>
          <w:lang w:val="en-US"/>
        </w:rPr>
      </w:pPr>
      <w:r w:rsidRPr="00AB6B2F">
        <w:rPr>
          <w:rFonts w:ascii="Times New Roman" w:hAnsi="Times New Roman" w:cs="Times New Roman"/>
          <w:b/>
          <w:bCs/>
          <w:lang w:val="en-US"/>
        </w:rPr>
        <w:t xml:space="preserve">Appendix S1. </w:t>
      </w:r>
      <w:r w:rsidRPr="00AB6B2F">
        <w:rPr>
          <w:rFonts w:ascii="Times New Roman" w:hAnsi="Times New Roman" w:cs="Times New Roman"/>
          <w:lang w:val="en-US"/>
        </w:rPr>
        <w:t>Ethical clearance</w:t>
      </w:r>
      <w:r w:rsidRPr="00AB6B2F">
        <w:rPr>
          <w:rFonts w:ascii="Times New Roman" w:hAnsi="Times New Roman" w:cs="Times New Roman"/>
          <w:lang w:val="en-US"/>
        </w:rPr>
        <w:tab/>
      </w:r>
      <w:r w:rsidRPr="00AB6B2F">
        <w:rPr>
          <w:rFonts w:ascii="Times New Roman" w:hAnsi="Times New Roman" w:cs="Times New Roman"/>
          <w:lang w:val="en-US"/>
        </w:rPr>
        <w:tab/>
      </w:r>
      <w:r w:rsidRPr="00AB6B2F">
        <w:rPr>
          <w:rFonts w:ascii="Times New Roman" w:hAnsi="Times New Roman" w:cs="Times New Roman"/>
          <w:lang w:val="en-US"/>
        </w:rPr>
        <w:tab/>
      </w:r>
      <w:r w:rsidRPr="00AB6B2F">
        <w:rPr>
          <w:rFonts w:ascii="Times New Roman" w:hAnsi="Times New Roman" w:cs="Times New Roman"/>
          <w:lang w:val="en-US"/>
        </w:rPr>
        <w:tab/>
      </w:r>
      <w:r w:rsidRPr="00AB6B2F">
        <w:rPr>
          <w:rFonts w:ascii="Times New Roman" w:hAnsi="Times New Roman" w:cs="Times New Roman"/>
          <w:lang w:val="en-US"/>
        </w:rPr>
        <w:tab/>
      </w:r>
      <w:r w:rsidRPr="00AB6B2F">
        <w:rPr>
          <w:rFonts w:ascii="Times New Roman" w:hAnsi="Times New Roman" w:cs="Times New Roman"/>
          <w:lang w:val="en-US"/>
        </w:rPr>
        <w:tab/>
      </w:r>
      <w:r w:rsidRPr="00AB6B2F">
        <w:rPr>
          <w:rFonts w:ascii="Times New Roman" w:hAnsi="Times New Roman" w:cs="Times New Roman"/>
          <w:lang w:val="en-US"/>
        </w:rPr>
        <w:tab/>
      </w:r>
      <w:r w:rsidRPr="00AB6B2F">
        <w:rPr>
          <w:rFonts w:ascii="Times New Roman" w:hAnsi="Times New Roman" w:cs="Times New Roman"/>
          <w:lang w:val="en-US"/>
        </w:rPr>
        <w:tab/>
      </w:r>
      <w:r w:rsidR="00891FE4" w:rsidRPr="00AB6B2F">
        <w:rPr>
          <w:rFonts w:ascii="Times New Roman" w:hAnsi="Times New Roman" w:cs="Times New Roman"/>
          <w:lang w:val="en-US"/>
        </w:rPr>
        <w:t xml:space="preserve">    </w:t>
      </w:r>
      <w:r w:rsidRPr="00AB6B2F">
        <w:rPr>
          <w:rFonts w:ascii="Times New Roman" w:hAnsi="Times New Roman" w:cs="Times New Roman"/>
          <w:b/>
          <w:bCs/>
          <w:lang w:val="en-US"/>
        </w:rPr>
        <w:t>2</w:t>
      </w:r>
    </w:p>
    <w:p w14:paraId="063948DB" w14:textId="0707CABD" w:rsidR="0028575C" w:rsidRPr="00AB6B2F" w:rsidRDefault="0028575C" w:rsidP="0028575C">
      <w:pPr>
        <w:widowControl w:val="0"/>
        <w:autoSpaceDE w:val="0"/>
        <w:autoSpaceDN w:val="0"/>
        <w:adjustRightInd w:val="0"/>
        <w:spacing w:line="480" w:lineRule="auto"/>
        <w:rPr>
          <w:rFonts w:ascii="Times New Roman" w:hAnsi="Times New Roman" w:cs="Times New Roman"/>
          <w:b/>
          <w:lang w:val="en-US"/>
        </w:rPr>
      </w:pPr>
      <w:r w:rsidRPr="00AB6B2F">
        <w:rPr>
          <w:rFonts w:ascii="Times New Roman" w:hAnsi="Times New Roman" w:cs="Times New Roman"/>
          <w:b/>
          <w:lang w:val="en-US"/>
        </w:rPr>
        <w:t xml:space="preserve">Appendix S2. </w:t>
      </w:r>
      <w:r w:rsidRPr="00AB6B2F">
        <w:rPr>
          <w:rFonts w:asciiTheme="majorBidi" w:hAnsiTheme="majorBidi" w:cstheme="majorBidi"/>
          <w:bCs/>
          <w:lang w:val="en-US"/>
        </w:rPr>
        <w:t xml:space="preserve">Calculation of Index of Multiple Deprivation and </w:t>
      </w:r>
      <w:r w:rsidR="00BD7FA3" w:rsidRPr="00AB6B2F">
        <w:rPr>
          <w:rFonts w:asciiTheme="majorBidi" w:hAnsiTheme="majorBidi" w:cstheme="majorBidi"/>
          <w:bCs/>
          <w:lang w:val="en-US"/>
        </w:rPr>
        <w:t>neighborhood</w:t>
      </w:r>
      <w:r w:rsidRPr="00AB6B2F">
        <w:rPr>
          <w:rFonts w:asciiTheme="majorBidi" w:hAnsiTheme="majorBidi" w:cstheme="majorBidi"/>
          <w:bCs/>
          <w:lang w:val="en-US"/>
        </w:rPr>
        <w:t xml:space="preserve"> population density</w:t>
      </w:r>
      <w:r w:rsidRPr="00AB6B2F">
        <w:rPr>
          <w:rFonts w:asciiTheme="majorBidi" w:hAnsiTheme="majorBidi" w:cstheme="majorBidi"/>
          <w:bCs/>
          <w:lang w:val="en-US"/>
        </w:rPr>
        <w:tab/>
      </w:r>
      <w:r w:rsidRPr="00AB6B2F">
        <w:rPr>
          <w:rFonts w:asciiTheme="majorBidi" w:hAnsiTheme="majorBidi" w:cstheme="majorBidi"/>
          <w:bCs/>
          <w:lang w:val="en-US"/>
        </w:rPr>
        <w:tab/>
      </w:r>
      <w:r w:rsidRPr="00AB6B2F">
        <w:rPr>
          <w:rFonts w:asciiTheme="majorBidi" w:hAnsiTheme="majorBidi" w:cstheme="majorBidi"/>
          <w:bCs/>
          <w:lang w:val="en-US"/>
        </w:rPr>
        <w:tab/>
      </w:r>
      <w:r w:rsidRPr="00AB6B2F">
        <w:rPr>
          <w:rFonts w:asciiTheme="majorBidi" w:hAnsiTheme="majorBidi" w:cstheme="majorBidi"/>
          <w:bCs/>
          <w:lang w:val="en-US"/>
        </w:rPr>
        <w:tab/>
      </w:r>
      <w:r w:rsidRPr="00AB6B2F">
        <w:rPr>
          <w:rFonts w:asciiTheme="majorBidi" w:hAnsiTheme="majorBidi" w:cstheme="majorBidi"/>
          <w:bCs/>
          <w:lang w:val="en-US"/>
        </w:rPr>
        <w:tab/>
      </w:r>
      <w:r w:rsidRPr="00AB6B2F">
        <w:rPr>
          <w:rFonts w:asciiTheme="majorBidi" w:hAnsiTheme="majorBidi" w:cstheme="majorBidi"/>
          <w:bCs/>
          <w:lang w:val="en-US"/>
        </w:rPr>
        <w:tab/>
      </w:r>
      <w:r w:rsidRPr="00AB6B2F">
        <w:rPr>
          <w:rFonts w:asciiTheme="majorBidi" w:hAnsiTheme="majorBidi" w:cstheme="majorBidi"/>
          <w:bCs/>
          <w:lang w:val="en-US"/>
        </w:rPr>
        <w:tab/>
      </w:r>
      <w:r w:rsidRPr="00AB6B2F">
        <w:rPr>
          <w:rFonts w:asciiTheme="majorBidi" w:hAnsiTheme="majorBidi" w:cstheme="majorBidi"/>
          <w:bCs/>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00891FE4" w:rsidRPr="00AB6B2F">
        <w:rPr>
          <w:rFonts w:ascii="Times New Roman" w:hAnsi="Times New Roman" w:cs="Times New Roman"/>
          <w:b/>
          <w:lang w:val="en-US"/>
        </w:rPr>
        <w:t xml:space="preserve">    </w:t>
      </w:r>
      <w:r w:rsidRPr="00AB6B2F">
        <w:rPr>
          <w:rFonts w:ascii="Times New Roman" w:hAnsi="Times New Roman" w:cs="Times New Roman"/>
          <w:b/>
          <w:lang w:val="en-US"/>
        </w:rPr>
        <w:t>3</w:t>
      </w:r>
    </w:p>
    <w:p w14:paraId="5BF5C087" w14:textId="4EEE5721" w:rsidR="0028575C" w:rsidRPr="00AB6B2F" w:rsidRDefault="0028575C" w:rsidP="0028575C">
      <w:pPr>
        <w:widowControl w:val="0"/>
        <w:autoSpaceDE w:val="0"/>
        <w:autoSpaceDN w:val="0"/>
        <w:adjustRightInd w:val="0"/>
        <w:spacing w:line="480" w:lineRule="auto"/>
        <w:rPr>
          <w:rFonts w:ascii="Times New Roman" w:hAnsi="Times New Roman" w:cs="Times New Roman"/>
          <w:b/>
          <w:lang w:val="en-US"/>
        </w:rPr>
      </w:pPr>
      <w:r w:rsidRPr="00AB6B2F">
        <w:rPr>
          <w:rFonts w:ascii="Times New Roman" w:hAnsi="Times New Roman" w:cs="Times New Roman"/>
          <w:b/>
          <w:lang w:val="en-US"/>
        </w:rPr>
        <w:t xml:space="preserve">Appendix S3. </w:t>
      </w:r>
      <w:r w:rsidR="00554646">
        <w:rPr>
          <w:rFonts w:asciiTheme="majorBidi" w:hAnsiTheme="majorBidi" w:cstheme="majorBidi"/>
          <w:bCs/>
          <w:lang w:val="en-US"/>
        </w:rPr>
        <w:t>Characteriz</w:t>
      </w:r>
      <w:bookmarkStart w:id="0" w:name="_GoBack"/>
      <w:bookmarkEnd w:id="0"/>
      <w:r w:rsidRPr="00AB6B2F">
        <w:rPr>
          <w:rFonts w:asciiTheme="majorBidi" w:hAnsiTheme="majorBidi" w:cstheme="majorBidi"/>
          <w:bCs/>
          <w:lang w:val="en-US"/>
        </w:rPr>
        <w:t>ation of the urban form for each tile</w:t>
      </w:r>
      <w:r w:rsidR="00940EE6" w:rsidRPr="00AB6B2F">
        <w:rPr>
          <w:rFonts w:ascii="Times New Roman" w:hAnsi="Times New Roman" w:cs="Times New Roman"/>
          <w:bCs/>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t xml:space="preserve">            </w:t>
      </w:r>
      <w:r w:rsidR="00891FE4" w:rsidRPr="00AB6B2F">
        <w:rPr>
          <w:rFonts w:ascii="Times New Roman" w:hAnsi="Times New Roman" w:cs="Times New Roman"/>
          <w:b/>
          <w:lang w:val="en-US"/>
        </w:rPr>
        <w:t xml:space="preserve">    </w:t>
      </w:r>
      <w:r w:rsidRPr="00AB6B2F">
        <w:rPr>
          <w:rFonts w:ascii="Times New Roman" w:hAnsi="Times New Roman" w:cs="Times New Roman"/>
          <w:b/>
          <w:lang w:val="en-US"/>
        </w:rPr>
        <w:t>4</w:t>
      </w:r>
    </w:p>
    <w:p w14:paraId="1B630205" w14:textId="50F96058" w:rsidR="0028575C" w:rsidRPr="00AB6B2F" w:rsidRDefault="0028575C" w:rsidP="0028575C">
      <w:pPr>
        <w:widowControl w:val="0"/>
        <w:autoSpaceDE w:val="0"/>
        <w:autoSpaceDN w:val="0"/>
        <w:adjustRightInd w:val="0"/>
        <w:spacing w:line="480" w:lineRule="auto"/>
        <w:rPr>
          <w:rFonts w:ascii="Times New Roman" w:hAnsi="Times New Roman" w:cs="Times New Roman"/>
          <w:b/>
          <w:lang w:val="en-US"/>
        </w:rPr>
      </w:pPr>
      <w:r w:rsidRPr="00AB6B2F">
        <w:rPr>
          <w:rFonts w:ascii="Times New Roman" w:hAnsi="Times New Roman" w:cs="Times New Roman"/>
          <w:b/>
          <w:lang w:val="en-US"/>
        </w:rPr>
        <w:t>Appendix S4.</w:t>
      </w:r>
      <w:r w:rsidRPr="00AB6B2F">
        <w:rPr>
          <w:rFonts w:ascii="Times New Roman" w:hAnsi="Times New Roman" w:cs="Times New Roman"/>
          <w:b/>
          <w:lang w:val="en-US"/>
        </w:rPr>
        <w:tab/>
      </w:r>
      <w:r w:rsidRPr="00AB6B2F">
        <w:rPr>
          <w:rFonts w:asciiTheme="majorBidi" w:hAnsiTheme="majorBidi" w:cstheme="majorBidi"/>
          <w:bCs/>
          <w:lang w:val="en-US"/>
        </w:rPr>
        <w:t xml:space="preserve">Estimation of </w:t>
      </w:r>
      <w:r w:rsidR="00BD7FA3" w:rsidRPr="00AB6B2F">
        <w:rPr>
          <w:rFonts w:asciiTheme="majorBidi" w:hAnsiTheme="majorBidi" w:cstheme="majorBidi"/>
          <w:bCs/>
          <w:lang w:val="en-US"/>
        </w:rPr>
        <w:t>neighborhood</w:t>
      </w:r>
      <w:r w:rsidRPr="00AB6B2F">
        <w:rPr>
          <w:rFonts w:asciiTheme="majorBidi" w:hAnsiTheme="majorBidi" w:cstheme="majorBidi"/>
          <w:bCs/>
          <w:lang w:val="en-US"/>
        </w:rPr>
        <w:t xml:space="preserve"> actual bird abundance and species richness, and the abundance and richness of birds that people are likely to experience</w:t>
      </w:r>
      <w:r w:rsidRPr="00AB6B2F">
        <w:rPr>
          <w:rFonts w:ascii="Times New Roman" w:hAnsi="Times New Roman" w:cs="Times New Roman"/>
          <w:b/>
          <w:lang w:val="en-US"/>
        </w:rPr>
        <w:tab/>
      </w:r>
      <w:r w:rsidRPr="00AB6B2F">
        <w:rPr>
          <w:rFonts w:ascii="Times New Roman" w:hAnsi="Times New Roman" w:cs="Times New Roman"/>
          <w:b/>
          <w:lang w:val="en-US"/>
        </w:rPr>
        <w:tab/>
        <w:t xml:space="preserve">            </w:t>
      </w:r>
      <w:r w:rsidR="00891FE4" w:rsidRPr="00AB6B2F">
        <w:rPr>
          <w:rFonts w:ascii="Times New Roman" w:hAnsi="Times New Roman" w:cs="Times New Roman"/>
          <w:b/>
          <w:lang w:val="en-US"/>
        </w:rPr>
        <w:t xml:space="preserve">    </w:t>
      </w:r>
      <w:r w:rsidRPr="00AB6B2F">
        <w:rPr>
          <w:rFonts w:ascii="Times New Roman" w:hAnsi="Times New Roman" w:cs="Times New Roman"/>
          <w:b/>
          <w:lang w:val="en-US"/>
        </w:rPr>
        <w:t>5</w:t>
      </w:r>
    </w:p>
    <w:p w14:paraId="5EACAE15" w14:textId="107C2880" w:rsidR="0028575C" w:rsidRPr="00AB6B2F" w:rsidRDefault="0028575C" w:rsidP="0028575C">
      <w:pPr>
        <w:widowControl w:val="0"/>
        <w:autoSpaceDE w:val="0"/>
        <w:autoSpaceDN w:val="0"/>
        <w:adjustRightInd w:val="0"/>
        <w:spacing w:line="480" w:lineRule="auto"/>
        <w:rPr>
          <w:rFonts w:ascii="Times New Roman" w:hAnsi="Times New Roman" w:cs="Times New Roman"/>
          <w:b/>
          <w:lang w:val="en-US"/>
        </w:rPr>
      </w:pPr>
      <w:r w:rsidRPr="00AB6B2F">
        <w:rPr>
          <w:rFonts w:ascii="Times New Roman" w:hAnsi="Times New Roman" w:cs="Times New Roman"/>
          <w:b/>
          <w:lang w:val="en-US"/>
        </w:rPr>
        <w:t>Table S1.</w:t>
      </w:r>
      <w:r w:rsidRPr="00AB6B2F">
        <w:rPr>
          <w:rFonts w:ascii="Times New Roman" w:hAnsi="Times New Roman" w:cs="Times New Roman"/>
          <w:lang w:val="en-US"/>
        </w:rPr>
        <w:t xml:space="preserve"> Socio-demographic variables used in the analysis</w:t>
      </w:r>
      <w:r w:rsidRPr="00AB6B2F">
        <w:rPr>
          <w:rFonts w:ascii="Times New Roman" w:hAnsi="Times New Roman" w:cs="Times New Roman"/>
          <w:lang w:val="en-US"/>
        </w:rPr>
        <w:tab/>
      </w:r>
      <w:r w:rsidRPr="00AB6B2F">
        <w:rPr>
          <w:rFonts w:ascii="Times New Roman" w:hAnsi="Times New Roman" w:cs="Times New Roman"/>
          <w:lang w:val="en-US"/>
        </w:rPr>
        <w:tab/>
      </w:r>
      <w:r w:rsidRPr="00AB6B2F">
        <w:rPr>
          <w:rFonts w:ascii="Times New Roman" w:hAnsi="Times New Roman" w:cs="Times New Roman"/>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00891FE4" w:rsidRPr="00AB6B2F">
        <w:rPr>
          <w:rFonts w:ascii="Times New Roman" w:hAnsi="Times New Roman" w:cs="Times New Roman"/>
          <w:b/>
          <w:lang w:val="en-US"/>
        </w:rPr>
        <w:t xml:space="preserve">    </w:t>
      </w:r>
      <w:r w:rsidRPr="00AB6B2F">
        <w:rPr>
          <w:rFonts w:ascii="Times New Roman" w:hAnsi="Times New Roman" w:cs="Times New Roman"/>
          <w:b/>
          <w:lang w:val="en-US"/>
        </w:rPr>
        <w:t>8</w:t>
      </w:r>
    </w:p>
    <w:p w14:paraId="219F4222" w14:textId="543FD3EC" w:rsidR="0028575C" w:rsidRPr="00AB6B2F" w:rsidRDefault="0028575C" w:rsidP="00940EE6">
      <w:pPr>
        <w:widowControl w:val="0"/>
        <w:autoSpaceDE w:val="0"/>
        <w:autoSpaceDN w:val="0"/>
        <w:adjustRightInd w:val="0"/>
        <w:spacing w:line="480" w:lineRule="auto"/>
        <w:rPr>
          <w:rFonts w:asciiTheme="majorBidi" w:hAnsiTheme="majorBidi" w:cstheme="majorBidi"/>
          <w:bCs/>
          <w:lang w:val="en-US"/>
        </w:rPr>
      </w:pPr>
      <w:r w:rsidRPr="00AB6B2F">
        <w:rPr>
          <w:rFonts w:ascii="Times New Roman" w:hAnsi="Times New Roman" w:cs="Times New Roman"/>
          <w:b/>
          <w:lang w:val="en-US"/>
        </w:rPr>
        <w:t>Table S2.</w:t>
      </w:r>
      <w:r w:rsidR="00940EE6" w:rsidRPr="00AB6B2F">
        <w:rPr>
          <w:rFonts w:asciiTheme="majorBidi" w:hAnsiTheme="majorBidi" w:cstheme="majorBidi"/>
          <w:bCs/>
          <w:lang w:val="en-US"/>
        </w:rPr>
        <w:t xml:space="preserve"> </w:t>
      </w:r>
      <w:r w:rsidRPr="00AB6B2F">
        <w:rPr>
          <w:rFonts w:asciiTheme="majorBidi" w:hAnsiTheme="majorBidi" w:cstheme="majorBidi"/>
          <w:bCs/>
          <w:lang w:val="en-US"/>
        </w:rPr>
        <w:t>Depression, Anxiety and Stress Scale 21 (DASS 21) included in the urban lifestyle questionnaire</w:t>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00891FE4" w:rsidRPr="00AB6B2F">
        <w:rPr>
          <w:rFonts w:ascii="Times New Roman" w:hAnsi="Times New Roman" w:cs="Times New Roman"/>
          <w:b/>
          <w:lang w:val="en-US"/>
        </w:rPr>
        <w:t xml:space="preserve"> </w:t>
      </w:r>
      <w:r w:rsidRPr="00AB6B2F">
        <w:rPr>
          <w:rFonts w:ascii="Times New Roman" w:hAnsi="Times New Roman" w:cs="Times New Roman"/>
          <w:b/>
          <w:lang w:val="en-US"/>
        </w:rPr>
        <w:tab/>
      </w:r>
      <w:r w:rsidRPr="00AB6B2F">
        <w:rPr>
          <w:rFonts w:ascii="Times New Roman" w:hAnsi="Times New Roman" w:cs="Times New Roman"/>
          <w:b/>
          <w:lang w:val="en-US"/>
        </w:rPr>
        <w:tab/>
      </w:r>
      <w:r w:rsidR="00891FE4" w:rsidRPr="00AB6B2F">
        <w:rPr>
          <w:rFonts w:ascii="Times New Roman" w:hAnsi="Times New Roman" w:cs="Times New Roman"/>
          <w:b/>
          <w:lang w:val="en-US"/>
        </w:rPr>
        <w:t xml:space="preserve">    </w:t>
      </w:r>
      <w:r w:rsidRPr="00AB6B2F">
        <w:rPr>
          <w:rFonts w:ascii="Times New Roman" w:hAnsi="Times New Roman" w:cs="Times New Roman"/>
          <w:b/>
          <w:lang w:val="en-US"/>
        </w:rPr>
        <w:t>9</w:t>
      </w:r>
    </w:p>
    <w:p w14:paraId="75B8D868" w14:textId="12FDB3B1" w:rsidR="0028575C" w:rsidRPr="00AB6B2F" w:rsidRDefault="0028575C" w:rsidP="00891FE4">
      <w:pPr>
        <w:widowControl w:val="0"/>
        <w:autoSpaceDE w:val="0"/>
        <w:autoSpaceDN w:val="0"/>
        <w:adjustRightInd w:val="0"/>
        <w:spacing w:line="480" w:lineRule="auto"/>
        <w:rPr>
          <w:rFonts w:ascii="Times New Roman" w:hAnsi="Times New Roman" w:cs="Times New Roman"/>
          <w:b/>
          <w:lang w:val="en-US"/>
        </w:rPr>
      </w:pPr>
      <w:r w:rsidRPr="00AB6B2F">
        <w:rPr>
          <w:rFonts w:ascii="Times New Roman" w:hAnsi="Times New Roman" w:cs="Times New Roman"/>
          <w:b/>
          <w:lang w:val="en-US"/>
        </w:rPr>
        <w:t xml:space="preserve">Table S3. </w:t>
      </w:r>
      <w:r w:rsidRPr="00AB6B2F">
        <w:rPr>
          <w:rFonts w:asciiTheme="majorBidi" w:hAnsiTheme="majorBidi" w:cstheme="majorBidi"/>
          <w:lang w:val="en-US"/>
        </w:rPr>
        <w:t xml:space="preserve">Distribution of the subset of respondents for which we calculated metrics of </w:t>
      </w:r>
      <w:r w:rsidR="00BD7FA3" w:rsidRPr="00AB6B2F">
        <w:rPr>
          <w:rFonts w:asciiTheme="majorBidi" w:hAnsiTheme="majorBidi" w:cstheme="majorBidi"/>
          <w:lang w:val="en-US"/>
        </w:rPr>
        <w:t>neighborhood</w:t>
      </w:r>
      <w:r w:rsidRPr="00AB6B2F">
        <w:rPr>
          <w:rFonts w:asciiTheme="majorBidi" w:hAnsiTheme="majorBidi" w:cstheme="majorBidi"/>
          <w:lang w:val="en-US"/>
        </w:rPr>
        <w:t xml:space="preserve"> nature, across socio-demographic variable</w:t>
      </w:r>
      <w:r w:rsidR="00554646">
        <w:rPr>
          <w:rFonts w:asciiTheme="majorBidi" w:hAnsiTheme="majorBidi" w:cstheme="majorBidi"/>
          <w:lang w:val="en-US"/>
        </w:rPr>
        <w:t>s</w:t>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t xml:space="preserve">  </w:t>
      </w:r>
      <w:r w:rsidRPr="00AB6B2F">
        <w:rPr>
          <w:rFonts w:ascii="Times New Roman" w:hAnsi="Times New Roman" w:cs="Times New Roman"/>
          <w:b/>
          <w:lang w:val="en-US"/>
        </w:rPr>
        <w:t>10</w:t>
      </w:r>
    </w:p>
    <w:p w14:paraId="26D95B57" w14:textId="2EE7AE34" w:rsidR="008A7462" w:rsidRPr="00AB6B2F" w:rsidRDefault="008A7462" w:rsidP="0028575C">
      <w:pPr>
        <w:widowControl w:val="0"/>
        <w:autoSpaceDE w:val="0"/>
        <w:autoSpaceDN w:val="0"/>
        <w:adjustRightInd w:val="0"/>
        <w:spacing w:line="480" w:lineRule="auto"/>
        <w:rPr>
          <w:rFonts w:asciiTheme="majorBidi" w:hAnsiTheme="majorBidi" w:cstheme="majorBidi"/>
          <w:b/>
          <w:lang w:val="en-US"/>
        </w:rPr>
      </w:pPr>
      <w:r w:rsidRPr="00AB6B2F">
        <w:rPr>
          <w:rFonts w:asciiTheme="majorBidi" w:hAnsiTheme="majorBidi" w:cstheme="majorBidi"/>
          <w:b/>
          <w:lang w:val="en-US"/>
        </w:rPr>
        <w:t>Table S4.</w:t>
      </w:r>
      <w:r w:rsidRPr="00AB6B2F">
        <w:rPr>
          <w:rFonts w:asciiTheme="majorBidi" w:hAnsiTheme="majorBidi" w:cstheme="majorBidi"/>
          <w:lang w:val="en-US"/>
        </w:rPr>
        <w:t xml:space="preserve"> a) variation in five metrics of </w:t>
      </w:r>
      <w:r w:rsidR="00BD7FA3" w:rsidRPr="00AB6B2F">
        <w:rPr>
          <w:rFonts w:asciiTheme="majorBidi" w:hAnsiTheme="majorBidi" w:cstheme="majorBidi"/>
          <w:lang w:val="en-US"/>
        </w:rPr>
        <w:t>neighborhood</w:t>
      </w:r>
      <w:r w:rsidRPr="00AB6B2F">
        <w:rPr>
          <w:rFonts w:asciiTheme="majorBidi" w:hAnsiTheme="majorBidi" w:cstheme="majorBidi"/>
          <w:lang w:val="en-US"/>
        </w:rPr>
        <w:t xml:space="preserve"> nature, and b) a count of respondents for the severity for each mental health disorde</w:t>
      </w:r>
      <w:r w:rsidR="00554646">
        <w:rPr>
          <w:rFonts w:asciiTheme="majorBidi" w:hAnsiTheme="majorBidi" w:cstheme="majorBidi"/>
          <w:lang w:val="en-US"/>
        </w:rPr>
        <w:t>r</w:t>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t xml:space="preserve">  </w:t>
      </w:r>
      <w:r w:rsidRPr="00AB6B2F">
        <w:rPr>
          <w:rFonts w:asciiTheme="majorBidi" w:hAnsiTheme="majorBidi" w:cstheme="majorBidi"/>
          <w:b/>
          <w:lang w:val="en-US"/>
        </w:rPr>
        <w:t>11</w:t>
      </w:r>
    </w:p>
    <w:p w14:paraId="7064185B" w14:textId="66400732" w:rsidR="00891FE4" w:rsidRPr="00AB6B2F" w:rsidRDefault="008A7462" w:rsidP="0028575C">
      <w:pPr>
        <w:widowControl w:val="0"/>
        <w:autoSpaceDE w:val="0"/>
        <w:autoSpaceDN w:val="0"/>
        <w:adjustRightInd w:val="0"/>
        <w:spacing w:line="480" w:lineRule="auto"/>
        <w:rPr>
          <w:rFonts w:ascii="Times New Roman" w:hAnsi="Times New Roman" w:cs="Times New Roman"/>
          <w:b/>
          <w:lang w:val="en-US"/>
        </w:rPr>
      </w:pPr>
      <w:r w:rsidRPr="00AB6B2F">
        <w:rPr>
          <w:rFonts w:asciiTheme="majorBidi" w:hAnsiTheme="majorBidi" w:cstheme="majorBidi"/>
          <w:b/>
          <w:lang w:val="en-US"/>
        </w:rPr>
        <w:t>Table S5.</w:t>
      </w:r>
      <w:r w:rsidR="00891FE4" w:rsidRPr="00AB6B2F">
        <w:rPr>
          <w:rFonts w:asciiTheme="majorBidi" w:hAnsiTheme="majorBidi" w:cstheme="majorBidi"/>
          <w:b/>
          <w:lang w:val="en-US"/>
        </w:rPr>
        <w:t xml:space="preserve"> </w:t>
      </w:r>
      <w:r w:rsidR="00891FE4" w:rsidRPr="00AB6B2F">
        <w:rPr>
          <w:rFonts w:asciiTheme="majorBidi" w:hAnsiTheme="majorBidi" w:cstheme="majorBidi"/>
          <w:bCs/>
          <w:lang w:val="en-US"/>
        </w:rPr>
        <w:t xml:space="preserve">Pearson’s correlations between five metrics of </w:t>
      </w:r>
      <w:r w:rsidR="00BD7FA3" w:rsidRPr="00AB6B2F">
        <w:rPr>
          <w:rFonts w:asciiTheme="majorBidi" w:hAnsiTheme="majorBidi" w:cstheme="majorBidi"/>
          <w:bCs/>
          <w:lang w:val="en-US"/>
        </w:rPr>
        <w:t>neighborhood</w:t>
      </w:r>
      <w:r w:rsidR="00891FE4" w:rsidRPr="00AB6B2F">
        <w:rPr>
          <w:rFonts w:asciiTheme="majorBidi" w:hAnsiTheme="majorBidi" w:cstheme="majorBidi"/>
          <w:bCs/>
          <w:lang w:val="en-US"/>
        </w:rPr>
        <w:t xml:space="preserve"> nature</w:t>
      </w:r>
      <w:r w:rsidR="00891FE4" w:rsidRPr="00AB6B2F">
        <w:rPr>
          <w:rFonts w:asciiTheme="majorBidi" w:hAnsiTheme="majorBidi" w:cstheme="majorBidi"/>
          <w:b/>
          <w:lang w:val="en-US"/>
        </w:rPr>
        <w:t xml:space="preserve"> </w:t>
      </w:r>
      <w:r w:rsidR="00891FE4" w:rsidRPr="00AB6B2F">
        <w:rPr>
          <w:rFonts w:ascii="Times New Roman" w:hAnsi="Times New Roman" w:cs="Times New Roman"/>
          <w:b/>
          <w:lang w:val="en-US"/>
        </w:rPr>
        <w:t xml:space="preserve">    </w:t>
      </w:r>
      <w:r w:rsidR="00891FE4" w:rsidRPr="00AB6B2F">
        <w:rPr>
          <w:rFonts w:ascii="Times New Roman" w:hAnsi="Times New Roman" w:cs="Times New Roman"/>
          <w:b/>
          <w:lang w:val="en-US"/>
        </w:rPr>
        <w:tab/>
        <w:t xml:space="preserve">  </w:t>
      </w:r>
      <w:r w:rsidR="00974B1E" w:rsidRPr="00AB6B2F">
        <w:rPr>
          <w:rFonts w:ascii="Times New Roman" w:hAnsi="Times New Roman" w:cs="Times New Roman"/>
          <w:b/>
          <w:lang w:val="en-US"/>
        </w:rPr>
        <w:tab/>
        <w:t xml:space="preserve">  </w:t>
      </w:r>
      <w:r w:rsidRPr="00AB6B2F">
        <w:rPr>
          <w:rFonts w:ascii="Times New Roman" w:hAnsi="Times New Roman" w:cs="Times New Roman"/>
          <w:b/>
          <w:lang w:val="en-US"/>
        </w:rPr>
        <w:t>12</w:t>
      </w:r>
    </w:p>
    <w:p w14:paraId="74112D69" w14:textId="31465662" w:rsidR="00891FE4" w:rsidRPr="00AB6B2F" w:rsidRDefault="008A7462" w:rsidP="0028575C">
      <w:pPr>
        <w:widowControl w:val="0"/>
        <w:autoSpaceDE w:val="0"/>
        <w:autoSpaceDN w:val="0"/>
        <w:adjustRightInd w:val="0"/>
        <w:spacing w:line="480" w:lineRule="auto"/>
        <w:rPr>
          <w:rFonts w:asciiTheme="majorBidi" w:hAnsiTheme="majorBidi" w:cstheme="majorBidi"/>
          <w:b/>
          <w:bCs/>
          <w:lang w:val="en-US"/>
        </w:rPr>
      </w:pPr>
      <w:r w:rsidRPr="00AB6B2F">
        <w:rPr>
          <w:rFonts w:asciiTheme="majorBidi" w:hAnsiTheme="majorBidi" w:cstheme="majorBidi"/>
          <w:b/>
          <w:lang w:val="en-US"/>
        </w:rPr>
        <w:t>Table S6.</w:t>
      </w:r>
      <w:r w:rsidR="00891FE4" w:rsidRPr="00AB6B2F">
        <w:rPr>
          <w:rFonts w:asciiTheme="majorBidi" w:hAnsiTheme="majorBidi" w:cstheme="majorBidi"/>
          <w:b/>
          <w:lang w:val="en-US"/>
        </w:rPr>
        <w:t xml:space="preserve"> </w:t>
      </w:r>
      <w:r w:rsidR="00891FE4" w:rsidRPr="00AB6B2F">
        <w:rPr>
          <w:rFonts w:asciiTheme="majorBidi" w:hAnsiTheme="majorBidi" w:cstheme="majorBidi"/>
          <w:lang w:val="en-US"/>
        </w:rPr>
        <w:t>Binary risk factors for each covariate that was significant in the first analysis</w:t>
      </w:r>
      <w:r w:rsidR="00891FE4" w:rsidRPr="00AB6B2F">
        <w:rPr>
          <w:rFonts w:asciiTheme="majorBidi" w:hAnsiTheme="majorBidi" w:cstheme="majorBidi"/>
          <w:lang w:val="en-US"/>
        </w:rPr>
        <w:tab/>
        <w:t xml:space="preserve">  </w:t>
      </w:r>
      <w:r w:rsidRPr="00AB6B2F">
        <w:rPr>
          <w:rFonts w:asciiTheme="majorBidi" w:hAnsiTheme="majorBidi" w:cstheme="majorBidi"/>
          <w:b/>
          <w:bCs/>
          <w:lang w:val="en-US"/>
        </w:rPr>
        <w:t>13</w:t>
      </w:r>
    </w:p>
    <w:p w14:paraId="342AC916" w14:textId="4160E9E6" w:rsidR="00891FE4" w:rsidRPr="00AB6B2F" w:rsidRDefault="008A7462" w:rsidP="0028575C">
      <w:pPr>
        <w:widowControl w:val="0"/>
        <w:autoSpaceDE w:val="0"/>
        <w:autoSpaceDN w:val="0"/>
        <w:adjustRightInd w:val="0"/>
        <w:spacing w:line="480" w:lineRule="auto"/>
        <w:rPr>
          <w:rFonts w:asciiTheme="majorBidi" w:hAnsiTheme="majorBidi" w:cstheme="majorBidi"/>
          <w:b/>
          <w:bCs/>
          <w:lang w:val="en-US"/>
        </w:rPr>
      </w:pPr>
      <w:r w:rsidRPr="00AB6B2F">
        <w:rPr>
          <w:rFonts w:asciiTheme="majorBidi" w:hAnsiTheme="majorBidi" w:cstheme="majorBidi"/>
          <w:b/>
          <w:lang w:val="en-US"/>
        </w:rPr>
        <w:t>Table S7.</w:t>
      </w:r>
      <w:r w:rsidR="00891FE4" w:rsidRPr="00AB6B2F">
        <w:rPr>
          <w:rFonts w:asciiTheme="majorBidi" w:hAnsiTheme="majorBidi" w:cstheme="majorBidi"/>
          <w:b/>
          <w:lang w:val="en-US"/>
        </w:rPr>
        <w:t xml:space="preserve"> </w:t>
      </w:r>
      <w:r w:rsidR="00891FE4" w:rsidRPr="00AB6B2F">
        <w:rPr>
          <w:rFonts w:asciiTheme="majorBidi" w:hAnsiTheme="majorBidi" w:cstheme="majorBidi"/>
          <w:lang w:val="en-US"/>
        </w:rPr>
        <w:t xml:space="preserve">Pooled detection functions for species with similar morphology and </w:t>
      </w:r>
      <w:r w:rsidR="00BD7FA3" w:rsidRPr="00AB6B2F">
        <w:rPr>
          <w:rFonts w:asciiTheme="majorBidi" w:hAnsiTheme="majorBidi" w:cstheme="majorBidi"/>
          <w:lang w:val="en-US"/>
        </w:rPr>
        <w:t>behavior</w:t>
      </w:r>
      <w:r w:rsidR="00891FE4" w:rsidRPr="00AB6B2F">
        <w:rPr>
          <w:rFonts w:asciiTheme="majorBidi" w:hAnsiTheme="majorBidi" w:cstheme="majorBidi"/>
          <w:lang w:val="en-US"/>
        </w:rPr>
        <w:t xml:space="preserve">   </w:t>
      </w:r>
      <w:r w:rsidR="00974B1E" w:rsidRPr="00AB6B2F">
        <w:rPr>
          <w:rFonts w:asciiTheme="majorBidi" w:hAnsiTheme="majorBidi" w:cstheme="majorBidi"/>
          <w:lang w:val="en-US"/>
        </w:rPr>
        <w:tab/>
        <w:t xml:space="preserve">  </w:t>
      </w:r>
      <w:r w:rsidRPr="00AB6B2F">
        <w:rPr>
          <w:rFonts w:asciiTheme="majorBidi" w:hAnsiTheme="majorBidi" w:cstheme="majorBidi"/>
          <w:b/>
          <w:bCs/>
          <w:lang w:val="en-US"/>
        </w:rPr>
        <w:t>14</w:t>
      </w:r>
    </w:p>
    <w:p w14:paraId="17B0F4AB" w14:textId="6870D9E4" w:rsidR="00891FE4" w:rsidRPr="00AB6B2F" w:rsidRDefault="00891FE4" w:rsidP="0028575C">
      <w:pPr>
        <w:widowControl w:val="0"/>
        <w:autoSpaceDE w:val="0"/>
        <w:autoSpaceDN w:val="0"/>
        <w:adjustRightInd w:val="0"/>
        <w:spacing w:line="480" w:lineRule="auto"/>
        <w:rPr>
          <w:rFonts w:ascii="Times New Roman" w:hAnsi="Times New Roman" w:cs="Times New Roman"/>
          <w:lang w:val="en-US"/>
        </w:rPr>
      </w:pPr>
      <w:r w:rsidRPr="00AB6B2F">
        <w:rPr>
          <w:rFonts w:asciiTheme="majorBidi" w:hAnsiTheme="majorBidi" w:cstheme="majorBidi"/>
          <w:b/>
          <w:bCs/>
          <w:lang w:val="en-US"/>
        </w:rPr>
        <w:t>Fig</w:t>
      </w:r>
      <w:r w:rsidR="008A7462" w:rsidRPr="00AB6B2F">
        <w:rPr>
          <w:rFonts w:asciiTheme="majorBidi" w:hAnsiTheme="majorBidi" w:cstheme="majorBidi"/>
          <w:b/>
          <w:bCs/>
          <w:lang w:val="en-US"/>
        </w:rPr>
        <w:t>ure</w:t>
      </w:r>
      <w:r w:rsidRPr="00AB6B2F">
        <w:rPr>
          <w:rFonts w:asciiTheme="majorBidi" w:hAnsiTheme="majorBidi" w:cstheme="majorBidi"/>
          <w:b/>
          <w:bCs/>
          <w:lang w:val="en-US"/>
        </w:rPr>
        <w:t xml:space="preserve"> </w:t>
      </w:r>
      <w:r w:rsidR="008A7462" w:rsidRPr="00AB6B2F">
        <w:rPr>
          <w:rFonts w:asciiTheme="majorBidi" w:hAnsiTheme="majorBidi" w:cstheme="majorBidi"/>
          <w:b/>
          <w:bCs/>
          <w:lang w:val="en-US"/>
        </w:rPr>
        <w:t>S</w:t>
      </w:r>
      <w:r w:rsidRPr="00AB6B2F">
        <w:rPr>
          <w:rFonts w:asciiTheme="majorBidi" w:hAnsiTheme="majorBidi" w:cstheme="majorBidi"/>
          <w:b/>
          <w:bCs/>
          <w:lang w:val="en-US"/>
        </w:rPr>
        <w:t xml:space="preserve">1. </w:t>
      </w:r>
      <w:r w:rsidRPr="00AB6B2F">
        <w:rPr>
          <w:rFonts w:asciiTheme="majorBidi" w:hAnsiTheme="majorBidi" w:cstheme="majorBidi"/>
          <w:lang w:val="en-US"/>
        </w:rPr>
        <w:t xml:space="preserve">Remote sensing image showing how </w:t>
      </w:r>
      <w:r w:rsidR="00BD7FA3" w:rsidRPr="00AB6B2F">
        <w:rPr>
          <w:rFonts w:asciiTheme="majorBidi" w:hAnsiTheme="majorBidi" w:cstheme="majorBidi"/>
          <w:lang w:val="en-US"/>
        </w:rPr>
        <w:t>neighborhood</w:t>
      </w:r>
      <w:r w:rsidRPr="00AB6B2F">
        <w:rPr>
          <w:rFonts w:asciiTheme="majorBidi" w:hAnsiTheme="majorBidi" w:cstheme="majorBidi"/>
          <w:lang w:val="en-US"/>
        </w:rPr>
        <w:t xml:space="preserve"> bird abundances and</w:t>
      </w:r>
      <w:r w:rsidR="008A7462" w:rsidRPr="00AB6B2F">
        <w:rPr>
          <w:rFonts w:asciiTheme="majorBidi" w:hAnsiTheme="majorBidi" w:cstheme="majorBidi"/>
          <w:lang w:val="en-US"/>
        </w:rPr>
        <w:t xml:space="preserve"> </w:t>
      </w:r>
      <w:r w:rsidRPr="00AB6B2F">
        <w:rPr>
          <w:rFonts w:asciiTheme="majorBidi" w:hAnsiTheme="majorBidi" w:cstheme="majorBidi"/>
          <w:lang w:val="en-US"/>
        </w:rPr>
        <w:t>richness were estimated</w:t>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r>
      <w:r w:rsidR="00554646">
        <w:rPr>
          <w:rFonts w:asciiTheme="majorBidi" w:hAnsiTheme="majorBidi" w:cstheme="majorBidi"/>
          <w:lang w:val="en-US"/>
        </w:rPr>
        <w:tab/>
        <w:t xml:space="preserve">  </w:t>
      </w:r>
      <w:r w:rsidRPr="00AB6B2F">
        <w:rPr>
          <w:rFonts w:asciiTheme="majorBidi" w:hAnsiTheme="majorBidi" w:cstheme="majorBidi"/>
          <w:b/>
          <w:bCs/>
          <w:lang w:val="en-US"/>
        </w:rPr>
        <w:t>1</w:t>
      </w:r>
      <w:r w:rsidR="008A7462" w:rsidRPr="00AB6B2F">
        <w:rPr>
          <w:rFonts w:asciiTheme="majorBidi" w:hAnsiTheme="majorBidi" w:cstheme="majorBidi"/>
          <w:b/>
          <w:bCs/>
          <w:lang w:val="en-US"/>
        </w:rPr>
        <w:t>5</w:t>
      </w:r>
    </w:p>
    <w:p w14:paraId="4F53079D" w14:textId="2468EB5E" w:rsidR="0028575C" w:rsidRPr="00AB6B2F" w:rsidRDefault="0028575C" w:rsidP="0028575C">
      <w:pPr>
        <w:widowControl w:val="0"/>
        <w:autoSpaceDE w:val="0"/>
        <w:autoSpaceDN w:val="0"/>
        <w:adjustRightInd w:val="0"/>
        <w:spacing w:line="480" w:lineRule="auto"/>
        <w:rPr>
          <w:rFonts w:ascii="Times New Roman" w:hAnsi="Times New Roman" w:cs="Times New Roman"/>
          <w:b/>
          <w:lang w:val="en-US"/>
        </w:rPr>
      </w:pPr>
      <w:r w:rsidRPr="00AB6B2F">
        <w:rPr>
          <w:rFonts w:ascii="Times New Roman" w:hAnsi="Times New Roman" w:cs="Times New Roman"/>
          <w:b/>
          <w:lang w:val="en-US"/>
        </w:rPr>
        <w:t>References</w:t>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Pr="00AB6B2F">
        <w:rPr>
          <w:rFonts w:ascii="Times New Roman" w:hAnsi="Times New Roman" w:cs="Times New Roman"/>
          <w:b/>
          <w:lang w:val="en-US"/>
        </w:rPr>
        <w:tab/>
      </w:r>
      <w:r w:rsidR="00891FE4" w:rsidRPr="00AB6B2F">
        <w:rPr>
          <w:rFonts w:ascii="Times New Roman" w:hAnsi="Times New Roman" w:cs="Times New Roman"/>
          <w:b/>
          <w:lang w:val="en-US"/>
        </w:rPr>
        <w:t xml:space="preserve">  </w:t>
      </w:r>
      <w:r w:rsidR="008A7462" w:rsidRPr="00AB6B2F">
        <w:rPr>
          <w:rFonts w:ascii="Times New Roman" w:hAnsi="Times New Roman" w:cs="Times New Roman"/>
          <w:b/>
          <w:lang w:val="en-US"/>
        </w:rPr>
        <w:t>16</w:t>
      </w:r>
    </w:p>
    <w:p w14:paraId="4CB9CFBE" w14:textId="77777777" w:rsidR="008A7462" w:rsidRPr="00AB6B2F" w:rsidRDefault="008A7462" w:rsidP="0015435F">
      <w:pPr>
        <w:spacing w:line="480" w:lineRule="auto"/>
        <w:rPr>
          <w:rFonts w:asciiTheme="majorBidi" w:hAnsiTheme="majorBidi" w:cstheme="majorBidi"/>
          <w:b/>
          <w:lang w:val="en-US"/>
        </w:rPr>
      </w:pPr>
    </w:p>
    <w:p w14:paraId="2D062AC5" w14:textId="78C8DC56" w:rsidR="0028575C" w:rsidRPr="00AB6B2F" w:rsidRDefault="0028575C">
      <w:pPr>
        <w:rPr>
          <w:rFonts w:asciiTheme="majorBidi" w:hAnsiTheme="majorBidi" w:cstheme="majorBidi"/>
          <w:b/>
          <w:lang w:val="en-US"/>
        </w:rPr>
      </w:pPr>
    </w:p>
    <w:p w14:paraId="4ED338DD" w14:textId="3F57F95D" w:rsidR="0015435F" w:rsidRPr="00AB6B2F" w:rsidRDefault="0015435F" w:rsidP="0015435F">
      <w:pPr>
        <w:spacing w:line="480" w:lineRule="auto"/>
        <w:rPr>
          <w:rFonts w:asciiTheme="majorBidi" w:hAnsiTheme="majorBidi" w:cstheme="majorBidi"/>
          <w:b/>
          <w:lang w:val="en-US"/>
        </w:rPr>
      </w:pPr>
      <w:r w:rsidRPr="00AB6B2F">
        <w:rPr>
          <w:rFonts w:asciiTheme="majorBidi" w:hAnsiTheme="majorBidi" w:cstheme="majorBidi"/>
          <w:b/>
          <w:lang w:val="en-US"/>
        </w:rPr>
        <w:t>Appendix S1. Ethical clearance</w:t>
      </w:r>
    </w:p>
    <w:p w14:paraId="1839596B" w14:textId="77777777" w:rsidR="0015435F" w:rsidRPr="00AB6B2F" w:rsidRDefault="0015435F" w:rsidP="0015435F">
      <w:pPr>
        <w:widowControl w:val="0"/>
        <w:autoSpaceDE w:val="0"/>
        <w:autoSpaceDN w:val="0"/>
        <w:adjustRightInd w:val="0"/>
        <w:spacing w:line="480" w:lineRule="auto"/>
        <w:rPr>
          <w:rFonts w:asciiTheme="majorBidi" w:hAnsiTheme="majorBidi" w:cstheme="majorBidi"/>
          <w:lang w:val="en-US"/>
        </w:rPr>
      </w:pPr>
      <w:r w:rsidRPr="00AB6B2F">
        <w:rPr>
          <w:rFonts w:asciiTheme="majorBidi" w:hAnsiTheme="majorBidi" w:cstheme="majorBidi"/>
          <w:lang w:val="en-US"/>
        </w:rPr>
        <w:t xml:space="preserve">This research was conducted with approval from the Bioscience ethics committee of the University of Exeter (project number 2013/319). Participants provided written consent at the beginning of the online survey by checking a box stating their agreement to participate. </w:t>
      </w:r>
      <w:r w:rsidRPr="00AB6B2F">
        <w:rPr>
          <w:rFonts w:asciiTheme="majorBidi" w:hAnsiTheme="majorBidi" w:cstheme="majorBidi"/>
          <w:b/>
          <w:lang w:val="en-US"/>
        </w:rPr>
        <w:br w:type="page"/>
      </w:r>
    </w:p>
    <w:p w14:paraId="1C068943" w14:textId="787C78C9" w:rsidR="0041035C" w:rsidRPr="00AB6B2F" w:rsidRDefault="0041035C" w:rsidP="0041035C">
      <w:pPr>
        <w:spacing w:line="480" w:lineRule="auto"/>
        <w:rPr>
          <w:rFonts w:asciiTheme="majorBidi" w:hAnsiTheme="majorBidi" w:cstheme="majorBidi"/>
          <w:b/>
          <w:lang w:val="en-US"/>
        </w:rPr>
      </w:pPr>
      <w:r w:rsidRPr="00AB6B2F">
        <w:rPr>
          <w:rFonts w:asciiTheme="majorBidi" w:hAnsiTheme="majorBidi" w:cstheme="majorBidi"/>
          <w:b/>
          <w:lang w:val="en-US"/>
        </w:rPr>
        <w:lastRenderedPageBreak/>
        <w:t xml:space="preserve">Appendix S2. Calculation of Index of Multiple Deprivation and </w:t>
      </w:r>
      <w:r w:rsidR="003D3EFD">
        <w:rPr>
          <w:rFonts w:asciiTheme="majorBidi" w:hAnsiTheme="majorBidi" w:cstheme="majorBidi"/>
          <w:b/>
          <w:lang w:val="en-US"/>
        </w:rPr>
        <w:t>n</w:t>
      </w:r>
      <w:r w:rsidR="00BD7FA3" w:rsidRPr="00AB6B2F">
        <w:rPr>
          <w:rFonts w:asciiTheme="majorBidi" w:hAnsiTheme="majorBidi" w:cstheme="majorBidi"/>
          <w:b/>
          <w:lang w:val="en-US"/>
        </w:rPr>
        <w:t>eighborhood</w:t>
      </w:r>
      <w:r w:rsidRPr="00AB6B2F">
        <w:rPr>
          <w:rFonts w:asciiTheme="majorBidi" w:hAnsiTheme="majorBidi" w:cstheme="majorBidi"/>
          <w:b/>
          <w:lang w:val="en-US"/>
        </w:rPr>
        <w:t xml:space="preserve"> population density.</w:t>
      </w:r>
    </w:p>
    <w:p w14:paraId="37650691" w14:textId="3DB4118E" w:rsidR="0041035C" w:rsidRPr="00AB6B2F" w:rsidRDefault="0041035C" w:rsidP="005B23BE">
      <w:pPr>
        <w:spacing w:line="480" w:lineRule="auto"/>
        <w:rPr>
          <w:rFonts w:asciiTheme="majorBidi" w:hAnsiTheme="majorBidi" w:cstheme="majorBidi"/>
          <w:lang w:val="en-US"/>
        </w:rPr>
      </w:pPr>
      <w:r w:rsidRPr="00AB6B2F">
        <w:rPr>
          <w:rFonts w:asciiTheme="majorBidi" w:hAnsiTheme="majorBidi" w:cstheme="majorBidi"/>
          <w:i/>
          <w:iCs/>
          <w:lang w:val="en-US"/>
        </w:rPr>
        <w:t>Index of multiple deprivation:</w:t>
      </w:r>
      <w:r w:rsidRPr="00AB6B2F">
        <w:rPr>
          <w:rFonts w:asciiTheme="majorBidi" w:hAnsiTheme="majorBidi" w:cstheme="majorBidi"/>
          <w:lang w:val="en-US"/>
        </w:rPr>
        <w:t xml:space="preserve"> </w:t>
      </w:r>
      <w:r w:rsidR="005B23BE" w:rsidRPr="00AB6B2F">
        <w:rPr>
          <w:rFonts w:asciiTheme="majorBidi" w:hAnsiTheme="majorBidi" w:cstheme="majorBidi"/>
          <w:lang w:val="en-US"/>
        </w:rPr>
        <w:t xml:space="preserve">We used the Indices of Multiple Deprivation (IMD, </w:t>
      </w:r>
      <w:r w:rsidR="00BD7FA3" w:rsidRPr="00AB6B2F">
        <w:rPr>
          <w:rFonts w:asciiTheme="majorBidi" w:hAnsiTheme="majorBidi" w:cstheme="majorBidi"/>
          <w:i/>
          <w:color w:val="386EFF"/>
          <w:u w:val="single" w:color="386EFF"/>
          <w:lang w:val="en-US"/>
        </w:rPr>
        <w:t>Sharegeo.ac.uk</w:t>
      </w:r>
      <w:r w:rsidR="005B23BE" w:rsidRPr="00AB6B2F">
        <w:rPr>
          <w:rFonts w:asciiTheme="majorBidi" w:hAnsiTheme="majorBidi" w:cstheme="majorBidi"/>
          <w:lang w:val="en-US"/>
        </w:rPr>
        <w:t xml:space="preserve">, data sourced from </w:t>
      </w:r>
      <w:r w:rsidR="00BD7FA3" w:rsidRPr="00AB6B2F">
        <w:rPr>
          <w:rFonts w:asciiTheme="majorBidi" w:hAnsiTheme="majorBidi" w:cstheme="majorBidi"/>
          <w:i/>
          <w:color w:val="386EFF"/>
          <w:u w:val="single" w:color="386EFF"/>
          <w:lang w:val="en-US"/>
        </w:rPr>
        <w:t>Data.gov.uk</w:t>
      </w:r>
      <w:r w:rsidR="005B23BE" w:rsidRPr="00AB6B2F">
        <w:rPr>
          <w:rFonts w:asciiTheme="majorBidi" w:hAnsiTheme="majorBidi" w:cstheme="majorBidi"/>
          <w:lang w:val="en-US"/>
        </w:rPr>
        <w:t xml:space="preserve">) produced by communities and local government to derive a socio-economic deprivation score for each tile. The IMD contained separate indices for separate domains of deprivation (e.g. ward level income, employment, health deprivation and disability), which were simply averaged. This IMD is provided at the postcode scale. </w:t>
      </w:r>
    </w:p>
    <w:p w14:paraId="3C7FE4F7" w14:textId="77777777" w:rsidR="005B23BE" w:rsidRPr="00AB6B2F" w:rsidRDefault="005B23BE" w:rsidP="005B23BE">
      <w:pPr>
        <w:spacing w:line="480" w:lineRule="auto"/>
        <w:rPr>
          <w:rFonts w:asciiTheme="majorBidi" w:hAnsiTheme="majorBidi" w:cstheme="majorBidi"/>
          <w:lang w:val="en-US"/>
        </w:rPr>
      </w:pPr>
    </w:p>
    <w:p w14:paraId="5D6D9935" w14:textId="4012406A" w:rsidR="0041035C" w:rsidRPr="00AB6B2F" w:rsidRDefault="00BD7FA3" w:rsidP="0041035C">
      <w:pPr>
        <w:spacing w:line="480" w:lineRule="auto"/>
        <w:rPr>
          <w:rFonts w:asciiTheme="majorBidi" w:hAnsiTheme="majorBidi" w:cstheme="majorBidi"/>
          <w:i/>
          <w:iCs/>
          <w:lang w:val="en-US"/>
        </w:rPr>
      </w:pPr>
      <w:r w:rsidRPr="00AB6B2F">
        <w:rPr>
          <w:rFonts w:asciiTheme="majorBidi" w:hAnsiTheme="majorBidi" w:cstheme="majorBidi"/>
          <w:i/>
          <w:iCs/>
          <w:lang w:val="en-US"/>
        </w:rPr>
        <w:t>Neighborhood</w:t>
      </w:r>
      <w:r w:rsidR="0041035C" w:rsidRPr="00AB6B2F">
        <w:rPr>
          <w:rFonts w:asciiTheme="majorBidi" w:hAnsiTheme="majorBidi" w:cstheme="majorBidi"/>
          <w:i/>
          <w:iCs/>
          <w:lang w:val="en-US"/>
        </w:rPr>
        <w:t xml:space="preserve"> population density: </w:t>
      </w:r>
      <w:r w:rsidR="0041035C" w:rsidRPr="00AB6B2F">
        <w:rPr>
          <w:rFonts w:asciiTheme="majorBidi" w:hAnsiTheme="majorBidi" w:cstheme="majorBidi"/>
          <w:lang w:val="en-US"/>
        </w:rPr>
        <w:t xml:space="preserve">We used the UK gridded population based on the Census 2011 and Land cover map 2007 (Reis et al. 2016). This dataset contains a gridded population </w:t>
      </w:r>
      <w:r w:rsidR="00881275" w:rsidRPr="00AB6B2F">
        <w:rPr>
          <w:rFonts w:asciiTheme="majorBidi" w:hAnsiTheme="majorBidi" w:cstheme="majorBidi"/>
          <w:lang w:val="en-US"/>
        </w:rPr>
        <w:t xml:space="preserve">density </w:t>
      </w:r>
      <w:r w:rsidR="0041035C" w:rsidRPr="00AB6B2F">
        <w:rPr>
          <w:rFonts w:asciiTheme="majorBidi" w:hAnsiTheme="majorBidi" w:cstheme="majorBidi"/>
          <w:lang w:val="en-US"/>
        </w:rPr>
        <w:t>with a spatial resolution of 1 km x 1 km. For each 250 m buffer around the centroid of a respondent</w:t>
      </w:r>
      <w:r w:rsidR="00881275" w:rsidRPr="00AB6B2F">
        <w:rPr>
          <w:rFonts w:asciiTheme="majorBidi" w:hAnsiTheme="majorBidi" w:cstheme="majorBidi"/>
          <w:lang w:val="en-US"/>
        </w:rPr>
        <w:t>’</w:t>
      </w:r>
      <w:r w:rsidR="0041035C" w:rsidRPr="00AB6B2F">
        <w:rPr>
          <w:rFonts w:asciiTheme="majorBidi" w:hAnsiTheme="majorBidi" w:cstheme="majorBidi"/>
          <w:lang w:val="en-US"/>
        </w:rPr>
        <w:t>s postcode we scaled the estimated population relative to the area of the gridded population square that the buffer covered. Where the buffer covered more than one tile we weighted our estimate by the proportion of each tile that was covered.</w:t>
      </w:r>
    </w:p>
    <w:p w14:paraId="3A885675" w14:textId="7C1C1C10" w:rsidR="0041035C" w:rsidRPr="00AB6B2F" w:rsidRDefault="0041035C" w:rsidP="0015435F">
      <w:pPr>
        <w:spacing w:line="480" w:lineRule="auto"/>
        <w:rPr>
          <w:rFonts w:asciiTheme="majorBidi" w:hAnsiTheme="majorBidi" w:cstheme="majorBidi"/>
          <w:b/>
          <w:lang w:val="en-US"/>
        </w:rPr>
      </w:pPr>
    </w:p>
    <w:p w14:paraId="3B5662E1" w14:textId="77777777" w:rsidR="0041035C" w:rsidRPr="00AB6B2F" w:rsidRDefault="0041035C" w:rsidP="0015435F">
      <w:pPr>
        <w:spacing w:line="480" w:lineRule="auto"/>
        <w:rPr>
          <w:rFonts w:asciiTheme="majorBidi" w:hAnsiTheme="majorBidi" w:cstheme="majorBidi"/>
          <w:b/>
          <w:lang w:val="en-US"/>
        </w:rPr>
      </w:pPr>
    </w:p>
    <w:p w14:paraId="0EE7CB92" w14:textId="77777777" w:rsidR="005B23BE" w:rsidRPr="00AB6B2F" w:rsidRDefault="005B23BE">
      <w:pPr>
        <w:rPr>
          <w:rFonts w:asciiTheme="majorBidi" w:hAnsiTheme="majorBidi" w:cstheme="majorBidi"/>
          <w:b/>
          <w:lang w:val="en-US"/>
        </w:rPr>
      </w:pPr>
      <w:r w:rsidRPr="00AB6B2F">
        <w:rPr>
          <w:rFonts w:asciiTheme="majorBidi" w:hAnsiTheme="majorBidi" w:cstheme="majorBidi"/>
          <w:b/>
          <w:lang w:val="en-US"/>
        </w:rPr>
        <w:br w:type="page"/>
      </w:r>
    </w:p>
    <w:p w14:paraId="6B281D42" w14:textId="5A32BCEA" w:rsidR="0015435F" w:rsidRPr="00AB6B2F" w:rsidRDefault="005B23BE" w:rsidP="0015435F">
      <w:pPr>
        <w:spacing w:line="480" w:lineRule="auto"/>
        <w:rPr>
          <w:rFonts w:asciiTheme="majorBidi" w:hAnsiTheme="majorBidi" w:cstheme="majorBidi"/>
          <w:lang w:val="en-US"/>
        </w:rPr>
      </w:pPr>
      <w:r w:rsidRPr="00AB6B2F">
        <w:rPr>
          <w:rFonts w:asciiTheme="majorBidi" w:hAnsiTheme="majorBidi" w:cstheme="majorBidi"/>
          <w:b/>
          <w:lang w:val="en-US"/>
        </w:rPr>
        <w:lastRenderedPageBreak/>
        <w:t>Appendix S3</w:t>
      </w:r>
      <w:r w:rsidR="0015435F" w:rsidRPr="00AB6B2F">
        <w:rPr>
          <w:rFonts w:asciiTheme="majorBidi" w:hAnsiTheme="majorBidi" w:cstheme="majorBidi"/>
          <w:b/>
          <w:lang w:val="en-US"/>
        </w:rPr>
        <w:t xml:space="preserve">. </w:t>
      </w:r>
      <w:r w:rsidR="003D3EFD" w:rsidRPr="00AB6B2F">
        <w:rPr>
          <w:rFonts w:asciiTheme="majorBidi" w:hAnsiTheme="majorBidi" w:cstheme="majorBidi"/>
          <w:b/>
          <w:lang w:val="en-US"/>
        </w:rPr>
        <w:t>Characterization</w:t>
      </w:r>
      <w:r w:rsidR="0015435F" w:rsidRPr="00AB6B2F">
        <w:rPr>
          <w:rFonts w:asciiTheme="majorBidi" w:hAnsiTheme="majorBidi" w:cstheme="majorBidi"/>
          <w:b/>
          <w:lang w:val="en-US"/>
        </w:rPr>
        <w:t xml:space="preserve"> of the urban form for each tile. </w:t>
      </w:r>
      <w:r w:rsidR="0015435F" w:rsidRPr="00AB6B2F">
        <w:rPr>
          <w:rFonts w:asciiTheme="majorBidi" w:hAnsiTheme="majorBidi" w:cstheme="majorBidi"/>
          <w:lang w:val="en-US"/>
        </w:rPr>
        <w:t>The urban form for each tile was characterised using airborne hyperspectral (Eagle imaging spectrometer; 12 bit, pushbroom, hyperspectral sensor with a 1000 pixel swath width, covering the visible and near infra-red spectrum 400 - 970nm) and LiDAR</w:t>
      </w:r>
      <w:r w:rsidR="00BD7FA3" w:rsidRPr="00AB6B2F">
        <w:rPr>
          <w:rFonts w:asciiTheme="majorBidi" w:hAnsiTheme="majorBidi" w:cstheme="majorBidi"/>
          <w:lang w:val="en-US"/>
        </w:rPr>
        <w:t xml:space="preserve"> (Light Detection and Radar</w:t>
      </w:r>
      <w:r w:rsidR="00974B1E" w:rsidRPr="00AB6B2F">
        <w:rPr>
          <w:rFonts w:asciiTheme="majorBidi" w:hAnsiTheme="majorBidi" w:cstheme="majorBidi"/>
          <w:lang w:val="en-US"/>
        </w:rPr>
        <w:t>)</w:t>
      </w:r>
      <w:r w:rsidR="0015435F" w:rsidRPr="00AB6B2F">
        <w:rPr>
          <w:rFonts w:asciiTheme="majorBidi" w:hAnsiTheme="majorBidi" w:cstheme="majorBidi"/>
          <w:lang w:val="en-US"/>
        </w:rPr>
        <w:t xml:space="preserve"> (Leica ALS50-II) data collected by the Natural Environment Research Council (NERC) Airborne Research and Survey Facility (ARSF) aircraft in July and September 2012. The normalized difference vegetation index (NDVI; </w:t>
      </w:r>
      <w:r w:rsidR="0015435F" w:rsidRPr="00AB6B2F">
        <w:rPr>
          <w:rFonts w:asciiTheme="majorBidi" w:hAnsiTheme="majorBidi" w:cstheme="majorBidi"/>
          <w:noProof/>
          <w:lang w:val="en-US"/>
        </w:rPr>
        <w:t>Tucker 1979</w:t>
      </w:r>
      <w:r w:rsidR="0015435F" w:rsidRPr="00AB6B2F">
        <w:rPr>
          <w:rFonts w:asciiTheme="majorBidi" w:hAnsiTheme="majorBidi" w:cstheme="majorBidi"/>
          <w:lang w:val="en-US"/>
        </w:rPr>
        <w:t xml:space="preserve">) was calculated from the hyperspectral data using a red band centered on 570nm and a near infra-red band centered on 860 nm with a spatial resolution of 2m. Histograms of NDVI were examined and a threshold of 0.2 identified as being suitable to separate vegetated (NDVI&gt;=0.2) from non-vegetated (NDVI&lt;0.2) pixels </w:t>
      </w:r>
      <w:r w:rsidR="0015435F" w:rsidRPr="00AB6B2F">
        <w:rPr>
          <w:rFonts w:asciiTheme="majorBidi" w:hAnsiTheme="majorBidi" w:cstheme="majorBidi"/>
          <w:noProof/>
          <w:lang w:val="en-US"/>
        </w:rPr>
        <w:t>(Liang 2004)</w:t>
      </w:r>
      <w:r w:rsidR="0015435F" w:rsidRPr="00AB6B2F">
        <w:rPr>
          <w:rFonts w:asciiTheme="majorBidi" w:hAnsiTheme="majorBidi" w:cstheme="majorBidi"/>
          <w:lang w:val="en-US"/>
        </w:rPr>
        <w:t>. The LiDAR data were used in discrete return mode, with up to four returns per laser pulse. The laser point density was between one point per 25cm</w:t>
      </w:r>
      <w:r w:rsidR="0015435F" w:rsidRPr="00AB6B2F">
        <w:rPr>
          <w:rFonts w:asciiTheme="majorBidi" w:hAnsiTheme="majorBidi" w:cstheme="majorBidi"/>
          <w:vertAlign w:val="superscript"/>
          <w:lang w:val="en-US"/>
        </w:rPr>
        <w:t>2</w:t>
      </w:r>
      <w:r w:rsidR="0015435F" w:rsidRPr="00AB6B2F">
        <w:rPr>
          <w:rFonts w:asciiTheme="majorBidi" w:hAnsiTheme="majorBidi" w:cstheme="majorBidi"/>
          <w:lang w:val="en-US"/>
        </w:rPr>
        <w:t xml:space="preserve"> and one point per 2m</w:t>
      </w:r>
      <w:r w:rsidR="0015435F" w:rsidRPr="00AB6B2F">
        <w:rPr>
          <w:rFonts w:asciiTheme="majorBidi" w:hAnsiTheme="majorBidi" w:cstheme="majorBidi"/>
          <w:vertAlign w:val="superscript"/>
          <w:lang w:val="en-US"/>
        </w:rPr>
        <w:t>2</w:t>
      </w:r>
      <w:r w:rsidR="0015435F" w:rsidRPr="00AB6B2F">
        <w:rPr>
          <w:rFonts w:asciiTheme="majorBidi" w:hAnsiTheme="majorBidi" w:cstheme="majorBidi"/>
          <w:lang w:val="en-US"/>
        </w:rPr>
        <w:t xml:space="preserve">, depending on flight line overlap. The lastools ‘lasground’ function </w:t>
      </w:r>
      <w:r w:rsidR="0015435F" w:rsidRPr="00AB6B2F">
        <w:rPr>
          <w:rFonts w:asciiTheme="majorBidi" w:hAnsiTheme="majorBidi" w:cstheme="majorBidi"/>
          <w:noProof/>
          <w:lang w:val="en-US"/>
        </w:rPr>
        <w:t>(Isenburg 2011)</w:t>
      </w:r>
      <w:r w:rsidR="0015435F" w:rsidRPr="00AB6B2F">
        <w:rPr>
          <w:rFonts w:asciiTheme="majorBidi" w:hAnsiTheme="majorBidi" w:cstheme="majorBidi"/>
          <w:lang w:val="en-US"/>
        </w:rPr>
        <w:t xml:space="preserve"> was used to find ground returns within the LiDAR point cloud. Pixels (2m resolution) with an NDVI greater than 0.2 and a mean height of first return more than 0.7 m above the ground were marked as trees (</w:t>
      </w:r>
      <w:r w:rsidR="00974B1E" w:rsidRPr="00AB6B2F">
        <w:rPr>
          <w:rFonts w:asciiTheme="majorBidi" w:hAnsiTheme="majorBidi" w:cstheme="majorBidi"/>
          <w:lang w:val="en-US"/>
        </w:rPr>
        <w:t>figure</w:t>
      </w:r>
      <w:r w:rsidR="0015435F" w:rsidRPr="00AB6B2F">
        <w:rPr>
          <w:rFonts w:asciiTheme="majorBidi" w:hAnsiTheme="majorBidi" w:cstheme="majorBidi"/>
          <w:lang w:val="en-US"/>
        </w:rPr>
        <w:t xml:space="preserve"> S1). Heights from discrete return LiDAR are well-known to produce biased results over vegetation </w:t>
      </w:r>
      <w:r w:rsidR="0015435F" w:rsidRPr="00AB6B2F">
        <w:rPr>
          <w:rFonts w:asciiTheme="majorBidi" w:hAnsiTheme="majorBidi" w:cstheme="majorBidi"/>
          <w:noProof/>
          <w:lang w:val="en-US"/>
        </w:rPr>
        <w:t>(Hancock et al. 2011)</w:t>
      </w:r>
      <w:r w:rsidR="0015435F" w:rsidRPr="00AB6B2F">
        <w:rPr>
          <w:rFonts w:asciiTheme="majorBidi" w:hAnsiTheme="majorBidi" w:cstheme="majorBidi"/>
          <w:lang w:val="en-US"/>
        </w:rPr>
        <w:t xml:space="preserve"> and so this 0.7 m threshold may have represented a more variable vegetation threshold height, and since that bias is most usually an underestimation, it could correspond to taller vegetation (up to 1.7 m tall). We then measured </w:t>
      </w:r>
      <w:r w:rsidR="00BD7FA3" w:rsidRPr="00AB6B2F">
        <w:rPr>
          <w:rFonts w:asciiTheme="majorBidi" w:hAnsiTheme="majorBidi" w:cstheme="majorBidi"/>
          <w:lang w:val="en-US"/>
        </w:rPr>
        <w:t>neighborhood</w:t>
      </w:r>
      <w:r w:rsidR="0015435F" w:rsidRPr="00AB6B2F">
        <w:rPr>
          <w:rFonts w:asciiTheme="majorBidi" w:hAnsiTheme="majorBidi" w:cstheme="majorBidi"/>
          <w:lang w:val="en-US"/>
        </w:rPr>
        <w:t xml:space="preserve"> tree cover as vegetation </w:t>
      </w:r>
      <w:r w:rsidR="0015435F" w:rsidRPr="00AB6B2F">
        <w:rPr>
          <w:rFonts w:asciiTheme="majorBidi" w:eastAsia="MS Gothic" w:hAnsiTheme="majorBidi" w:cstheme="majorBidi"/>
          <w:color w:val="000000"/>
          <w:lang w:val="en-US"/>
        </w:rPr>
        <w:t xml:space="preserve">≥0.7 m in height, </w:t>
      </w:r>
      <w:r w:rsidR="0015435F" w:rsidRPr="00AB6B2F">
        <w:rPr>
          <w:rFonts w:asciiTheme="majorBidi" w:hAnsiTheme="majorBidi" w:cstheme="majorBidi"/>
          <w:lang w:val="en-US"/>
        </w:rPr>
        <w:t>within a 250 m buffer around the centroid of each respondent’s postcode. We estimated that the average area of the respondents</w:t>
      </w:r>
      <w:r w:rsidR="00881275" w:rsidRPr="00AB6B2F">
        <w:rPr>
          <w:rFonts w:asciiTheme="majorBidi" w:hAnsiTheme="majorBidi" w:cstheme="majorBidi"/>
          <w:lang w:val="en-US"/>
        </w:rPr>
        <w:t>’</w:t>
      </w:r>
      <w:r w:rsidR="0015435F" w:rsidRPr="00AB6B2F">
        <w:rPr>
          <w:rFonts w:asciiTheme="majorBidi" w:hAnsiTheme="majorBidi" w:cstheme="majorBidi"/>
          <w:lang w:val="en-US"/>
        </w:rPr>
        <w:t xml:space="preserve"> postcodes was 12,436 m</w:t>
      </w:r>
      <w:r w:rsidR="0015435F" w:rsidRPr="00AB6B2F">
        <w:rPr>
          <w:rFonts w:asciiTheme="majorBidi" w:hAnsiTheme="majorBidi" w:cstheme="majorBidi"/>
          <w:vertAlign w:val="superscript"/>
          <w:lang w:val="en-US"/>
        </w:rPr>
        <w:t>2</w:t>
      </w:r>
      <w:r w:rsidR="0015435F" w:rsidRPr="00AB6B2F">
        <w:rPr>
          <w:rFonts w:asciiTheme="majorBidi" w:hAnsiTheme="majorBidi" w:cstheme="majorBidi"/>
          <w:lang w:val="en-US"/>
        </w:rPr>
        <w:t>, (14,257</w:t>
      </w:r>
      <w:r w:rsidR="0015435F" w:rsidRPr="00AB6B2F">
        <w:rPr>
          <w:rFonts w:asciiTheme="majorBidi" w:hAnsiTheme="majorBidi" w:cstheme="majorBidi"/>
          <w:vertAlign w:val="superscript"/>
          <w:lang w:val="en-US"/>
        </w:rPr>
        <w:t xml:space="preserve"> </w:t>
      </w:r>
      <w:r w:rsidR="0015435F" w:rsidRPr="00AB6B2F">
        <w:rPr>
          <w:rFonts w:asciiTheme="majorBidi" w:hAnsiTheme="majorBidi" w:cstheme="majorBidi"/>
          <w:lang w:val="en-US"/>
        </w:rPr>
        <w:t xml:space="preserve">SD), and so fell within the </w:t>
      </w:r>
      <w:r w:rsidR="00BD7FA3" w:rsidRPr="00AB6B2F">
        <w:rPr>
          <w:rFonts w:asciiTheme="majorBidi" w:hAnsiTheme="majorBidi" w:cstheme="majorBidi"/>
          <w:lang w:val="en-US"/>
        </w:rPr>
        <w:t>neighborhood</w:t>
      </w:r>
      <w:r w:rsidR="0015435F" w:rsidRPr="00AB6B2F">
        <w:rPr>
          <w:rFonts w:asciiTheme="majorBidi" w:hAnsiTheme="majorBidi" w:cstheme="majorBidi"/>
          <w:lang w:val="en-US"/>
        </w:rPr>
        <w:t xml:space="preserve"> buffer. </w:t>
      </w:r>
      <w:r w:rsidR="0015435F" w:rsidRPr="00AB6B2F">
        <w:rPr>
          <w:rFonts w:asciiTheme="majorBidi" w:hAnsiTheme="majorBidi" w:cstheme="majorBidi"/>
          <w:lang w:val="en-US"/>
        </w:rPr>
        <w:br w:type="page"/>
      </w:r>
    </w:p>
    <w:p w14:paraId="7CF76070" w14:textId="67864D9F" w:rsidR="0015435F" w:rsidRPr="00AB6B2F" w:rsidRDefault="0015435F" w:rsidP="0015435F">
      <w:pPr>
        <w:spacing w:line="480" w:lineRule="auto"/>
        <w:rPr>
          <w:rFonts w:asciiTheme="majorBidi" w:hAnsiTheme="majorBidi" w:cstheme="majorBidi"/>
          <w:lang w:val="en-US"/>
        </w:rPr>
      </w:pPr>
      <w:r w:rsidRPr="00AB6B2F">
        <w:rPr>
          <w:rFonts w:asciiTheme="majorBidi" w:hAnsiTheme="majorBidi" w:cstheme="majorBidi"/>
          <w:b/>
          <w:lang w:val="en-US"/>
        </w:rPr>
        <w:lastRenderedPageBreak/>
        <w:t>Appendix S</w:t>
      </w:r>
      <w:r w:rsidR="005B23BE" w:rsidRPr="00AB6B2F">
        <w:rPr>
          <w:rFonts w:asciiTheme="majorBidi" w:hAnsiTheme="majorBidi" w:cstheme="majorBidi"/>
          <w:b/>
          <w:lang w:val="en-US"/>
        </w:rPr>
        <w:t>4</w:t>
      </w:r>
      <w:r w:rsidRPr="00AB6B2F">
        <w:rPr>
          <w:rFonts w:asciiTheme="majorBidi" w:hAnsiTheme="majorBidi" w:cstheme="majorBidi"/>
          <w:lang w:val="en-US"/>
        </w:rPr>
        <w:t xml:space="preserve">. </w:t>
      </w:r>
      <w:r w:rsidRPr="00AB6B2F">
        <w:rPr>
          <w:rFonts w:asciiTheme="majorBidi" w:hAnsiTheme="majorBidi" w:cstheme="majorBidi"/>
          <w:b/>
          <w:lang w:val="en-US"/>
        </w:rPr>
        <w:t xml:space="preserve">Estimation of </w:t>
      </w:r>
      <w:r w:rsidR="00BD7FA3" w:rsidRPr="00AB6B2F">
        <w:rPr>
          <w:rFonts w:asciiTheme="majorBidi" w:hAnsiTheme="majorBidi" w:cstheme="majorBidi"/>
          <w:b/>
          <w:lang w:val="en-US"/>
        </w:rPr>
        <w:t>neighborhood</w:t>
      </w:r>
      <w:r w:rsidRPr="00AB6B2F">
        <w:rPr>
          <w:rFonts w:asciiTheme="majorBidi" w:hAnsiTheme="majorBidi" w:cstheme="majorBidi"/>
          <w:b/>
          <w:lang w:val="en-US"/>
        </w:rPr>
        <w:t xml:space="preserve"> actual bird abundance and species richness, and the abundance and richness of birds that people are likely to experience.</w:t>
      </w:r>
      <w:r w:rsidRPr="00AB6B2F">
        <w:rPr>
          <w:rFonts w:asciiTheme="majorBidi" w:hAnsiTheme="majorBidi" w:cstheme="majorBidi"/>
          <w:lang w:val="en-US"/>
        </w:rPr>
        <w:t xml:space="preserve"> We divided the landscape within the urban limits of the three towns into 500×500 m square ‘tiles’ (250,000 m</w:t>
      </w:r>
      <w:r w:rsidRPr="00AB6B2F">
        <w:rPr>
          <w:rFonts w:asciiTheme="majorBidi" w:hAnsiTheme="majorBidi" w:cstheme="majorBidi"/>
          <w:vertAlign w:val="superscript"/>
          <w:lang w:val="en-US"/>
        </w:rPr>
        <w:t>2</w:t>
      </w:r>
      <w:r w:rsidRPr="00AB6B2F">
        <w:rPr>
          <w:rFonts w:asciiTheme="majorBidi" w:hAnsiTheme="majorBidi" w:cstheme="majorBidi"/>
          <w:lang w:val="en-US"/>
        </w:rPr>
        <w:t xml:space="preserve">), where tiles within the urban limit were defined as those within the administrative boundary that had greater than 25% urban built form, as assessed by eye </w:t>
      </w:r>
      <w:r w:rsidRPr="00AB6B2F">
        <w:rPr>
          <w:rFonts w:asciiTheme="majorBidi" w:hAnsiTheme="majorBidi" w:cstheme="majorBidi"/>
          <w:noProof/>
          <w:lang w:val="en-US"/>
        </w:rPr>
        <w:t>(Gaston et al. 2005)</w:t>
      </w:r>
      <w:r w:rsidRPr="00AB6B2F">
        <w:rPr>
          <w:rFonts w:asciiTheme="majorBidi" w:hAnsiTheme="majorBidi" w:cstheme="majorBidi"/>
          <w:lang w:val="en-US"/>
        </w:rPr>
        <w:t>. As a measure of urban form within each tile we calculated the tree cover (Appendix S</w:t>
      </w:r>
      <w:r w:rsidR="00940EE6" w:rsidRPr="00AB6B2F">
        <w:rPr>
          <w:rFonts w:asciiTheme="majorBidi" w:hAnsiTheme="majorBidi" w:cstheme="majorBidi"/>
          <w:lang w:val="en-US"/>
        </w:rPr>
        <w:t>3</w:t>
      </w:r>
      <w:r w:rsidRPr="00AB6B2F">
        <w:rPr>
          <w:rFonts w:asciiTheme="majorBidi" w:hAnsiTheme="majorBidi" w:cstheme="majorBidi"/>
          <w:lang w:val="en-US"/>
        </w:rPr>
        <w:t xml:space="preserve">), as well as the number of building polygons shown in the Ordnance Survey MasterMap (2013). We then selected a subset of 116 tiles using random sampling stratified to provide consistent variation in urban form between 0% and 50% tree cover and between 0 and 20% built cover, reflecting the range of values found in the study towns. Within each tile, up to four point locations were identified (mean per tile, 3.89 ± 0.37 SD), in order to represent the diversity of urban forms present as fully as possible, subject to access restrictions. Survey points were selected to be ≥200 m apart and ≥100 m from tile edges, such that surveys from each point sampled different birds, with fewer than four points being chosen if sufficiently separated points could not be accessed. </w:t>
      </w:r>
    </w:p>
    <w:p w14:paraId="393BA572" w14:textId="77777777" w:rsidR="0015435F" w:rsidRPr="00AB6B2F" w:rsidRDefault="0015435F" w:rsidP="0015435F">
      <w:pPr>
        <w:spacing w:after="120" w:line="480" w:lineRule="auto"/>
        <w:rPr>
          <w:rFonts w:asciiTheme="majorBidi" w:hAnsiTheme="majorBidi" w:cstheme="majorBidi"/>
          <w:lang w:val="en-US"/>
        </w:rPr>
      </w:pPr>
    </w:p>
    <w:p w14:paraId="4046CA86" w14:textId="77777777" w:rsidR="0015435F" w:rsidRPr="00AB6B2F" w:rsidRDefault="0015435F" w:rsidP="0015435F">
      <w:pPr>
        <w:spacing w:line="480" w:lineRule="auto"/>
        <w:rPr>
          <w:rFonts w:asciiTheme="majorBidi" w:hAnsiTheme="majorBidi" w:cstheme="majorBidi"/>
          <w:lang w:val="en-US"/>
        </w:rPr>
      </w:pPr>
      <w:r w:rsidRPr="00AB6B2F">
        <w:rPr>
          <w:rFonts w:asciiTheme="majorBidi" w:hAnsiTheme="majorBidi" w:cstheme="majorBidi"/>
          <w:lang w:val="en-US"/>
        </w:rPr>
        <w:t xml:space="preserve">To measure bird abundance, we used point counts and a distance sampling procedure to account for differences in detectability among species </w:t>
      </w:r>
      <w:r w:rsidRPr="00AB6B2F">
        <w:rPr>
          <w:rFonts w:asciiTheme="majorBidi" w:hAnsiTheme="majorBidi" w:cstheme="majorBidi"/>
          <w:noProof/>
          <w:lang w:val="en-US"/>
        </w:rPr>
        <w:t>(Buckland et al. 2001)</w:t>
      </w:r>
      <w:r w:rsidRPr="00AB6B2F">
        <w:rPr>
          <w:rFonts w:asciiTheme="majorBidi" w:hAnsiTheme="majorBidi" w:cstheme="majorBidi"/>
          <w:lang w:val="en-US"/>
        </w:rPr>
        <w:t xml:space="preserve">. All point counts were conducted by one of two trained researchers. To estimate actual bird abundance, two early-morning surveys (06:00 – 10:00 hours) were conducted at each point in all tiles during the breeding season, one in May and one in June; these were timed to maximize the detectability of the component species of the local breeding bird community. The abundance that people are likely to experience was estimated using two later-day surveys (10:00 – 18:00 hours) that were conducted in each tile from May – July using the same protocols as the early-morning surveys. Point counts were conducted for ten-minute periods, divided into </w:t>
      </w:r>
      <w:r w:rsidRPr="00AB6B2F">
        <w:rPr>
          <w:rFonts w:asciiTheme="majorBidi" w:hAnsiTheme="majorBidi" w:cstheme="majorBidi"/>
          <w:lang w:val="en-US"/>
        </w:rPr>
        <w:lastRenderedPageBreak/>
        <w:t xml:space="preserve">two-minute intervals. Within each two-minute interval, the number of birds and the radial distance from the observer at which they were seen was recorded in bands of 0-20 m, 20-40 m, 40-60 m and 60-100 m. Birds were recorded independently in each two-minute period. Individuals that moved during a two-minute period were recorded in the distance band in which they were first detected. </w:t>
      </w:r>
    </w:p>
    <w:p w14:paraId="76D454C9" w14:textId="77777777" w:rsidR="0015435F" w:rsidRPr="00AB6B2F" w:rsidRDefault="0015435F" w:rsidP="0015435F">
      <w:pPr>
        <w:spacing w:line="480" w:lineRule="auto"/>
        <w:rPr>
          <w:rFonts w:asciiTheme="majorBidi" w:hAnsiTheme="majorBidi" w:cstheme="majorBidi"/>
          <w:lang w:val="en-US"/>
        </w:rPr>
      </w:pPr>
    </w:p>
    <w:p w14:paraId="4AC5A89E" w14:textId="23982509" w:rsidR="0015435F" w:rsidRPr="00AB6B2F" w:rsidRDefault="0015435F" w:rsidP="0015435F">
      <w:pPr>
        <w:spacing w:line="480" w:lineRule="auto"/>
        <w:rPr>
          <w:rFonts w:asciiTheme="majorBidi" w:hAnsiTheme="majorBidi" w:cstheme="majorBidi"/>
          <w:lang w:val="en-US"/>
        </w:rPr>
      </w:pPr>
      <w:r w:rsidRPr="00AB6B2F">
        <w:rPr>
          <w:rFonts w:asciiTheme="majorBidi" w:hAnsiTheme="majorBidi" w:cstheme="majorBidi"/>
          <w:lang w:val="en-US"/>
        </w:rPr>
        <w:t xml:space="preserve">For each individual ten-minute point count, we selected the maximum count of each species per distance band from the multiple two-minute intervals. For each band we then selected the maximum total count across visits. We used these data and the ‘unmarked’ package </w:t>
      </w:r>
      <w:r w:rsidRPr="00AB6B2F">
        <w:rPr>
          <w:rFonts w:asciiTheme="majorBidi" w:hAnsiTheme="majorBidi" w:cstheme="majorBidi"/>
          <w:noProof/>
          <w:lang w:val="en-US"/>
        </w:rPr>
        <w:t>(Fiske and Chandler 2011)</w:t>
      </w:r>
      <w:r w:rsidRPr="00AB6B2F">
        <w:rPr>
          <w:rFonts w:asciiTheme="majorBidi" w:hAnsiTheme="majorBidi" w:cstheme="majorBidi"/>
          <w:lang w:val="en-US"/>
        </w:rPr>
        <w:t xml:space="preserve"> to calculate bird abundance corrected for detection probability, whilst adjusting for percentage tree cover &gt;0.7 m and percentage built cover within the survey radius. We calculated a pooled detection function for species with similar morphology and </w:t>
      </w:r>
      <w:r w:rsidR="00BD7FA3" w:rsidRPr="00AB6B2F">
        <w:rPr>
          <w:rFonts w:asciiTheme="majorBidi" w:hAnsiTheme="majorBidi" w:cstheme="majorBidi"/>
          <w:lang w:val="en-US"/>
        </w:rPr>
        <w:t>behavior</w:t>
      </w:r>
      <w:r w:rsidRPr="00AB6B2F">
        <w:rPr>
          <w:rFonts w:asciiTheme="majorBidi" w:hAnsiTheme="majorBidi" w:cstheme="majorBidi"/>
          <w:lang w:val="en-US"/>
        </w:rPr>
        <w:t>, assuming that these species had similar detection characteristics</w:t>
      </w:r>
      <w:r w:rsidR="00232B11" w:rsidRPr="00AB6B2F">
        <w:rPr>
          <w:rFonts w:asciiTheme="majorBidi" w:hAnsiTheme="majorBidi" w:cstheme="majorBidi"/>
          <w:lang w:val="en-US"/>
        </w:rPr>
        <w:t xml:space="preserve"> (</w:t>
      </w:r>
      <w:r w:rsidR="00873EA3" w:rsidRPr="00AB6B2F">
        <w:rPr>
          <w:rFonts w:asciiTheme="majorBidi" w:hAnsiTheme="majorBidi" w:cstheme="majorBidi"/>
          <w:lang w:val="en-US"/>
        </w:rPr>
        <w:t>t</w:t>
      </w:r>
      <w:r w:rsidR="00232B11" w:rsidRPr="00AB6B2F">
        <w:rPr>
          <w:rFonts w:asciiTheme="majorBidi" w:hAnsiTheme="majorBidi" w:cstheme="majorBidi"/>
          <w:lang w:val="en-US"/>
        </w:rPr>
        <w:t>able S</w:t>
      </w:r>
      <w:r w:rsidR="00940EE6" w:rsidRPr="00AB6B2F">
        <w:rPr>
          <w:rFonts w:asciiTheme="majorBidi" w:hAnsiTheme="majorBidi" w:cstheme="majorBidi"/>
          <w:lang w:val="en-US"/>
        </w:rPr>
        <w:t>7</w:t>
      </w:r>
      <w:r w:rsidRPr="00AB6B2F">
        <w:rPr>
          <w:rFonts w:asciiTheme="majorBidi" w:hAnsiTheme="majorBidi" w:cstheme="majorBidi"/>
          <w:lang w:val="en-US"/>
        </w:rPr>
        <w:t xml:space="preserve">). This is because a number of species had small sample sizes (&lt;40 records), which precluded appropriate distance analysis on these individual species. Species with small sample sizes that were morphologically and/or </w:t>
      </w:r>
      <w:r w:rsidR="00BD7FA3" w:rsidRPr="00AB6B2F">
        <w:rPr>
          <w:rFonts w:asciiTheme="majorBidi" w:hAnsiTheme="majorBidi" w:cstheme="majorBidi"/>
          <w:lang w:val="en-US"/>
        </w:rPr>
        <w:t>behavior</w:t>
      </w:r>
      <w:r w:rsidRPr="00AB6B2F">
        <w:rPr>
          <w:rFonts w:asciiTheme="majorBidi" w:hAnsiTheme="majorBidi" w:cstheme="majorBidi"/>
          <w:lang w:val="en-US"/>
        </w:rPr>
        <w:t xml:space="preserve">ally distinct were excluded from analysis (Northern lapwing </w:t>
      </w:r>
      <w:r w:rsidRPr="00AB6B2F">
        <w:rPr>
          <w:rFonts w:asciiTheme="majorBidi" w:hAnsiTheme="majorBidi" w:cstheme="majorBidi"/>
          <w:i/>
          <w:lang w:val="en-US"/>
        </w:rPr>
        <w:t>Vanellus vanellus</w:t>
      </w:r>
      <w:r w:rsidRPr="00AB6B2F">
        <w:rPr>
          <w:rFonts w:asciiTheme="majorBidi" w:hAnsiTheme="majorBidi" w:cstheme="majorBidi"/>
          <w:lang w:val="en-US"/>
        </w:rPr>
        <w:t xml:space="preserve">; pheasant </w:t>
      </w:r>
      <w:r w:rsidRPr="00AB6B2F">
        <w:rPr>
          <w:rFonts w:asciiTheme="majorBidi" w:hAnsiTheme="majorBidi" w:cstheme="majorBidi"/>
          <w:i/>
          <w:lang w:val="en-US"/>
        </w:rPr>
        <w:t>Phasianus colchicus</w:t>
      </w:r>
      <w:r w:rsidRPr="00AB6B2F">
        <w:rPr>
          <w:rFonts w:asciiTheme="majorBidi" w:hAnsiTheme="majorBidi" w:cstheme="majorBidi"/>
          <w:lang w:val="en-US"/>
        </w:rPr>
        <w:t xml:space="preserve">; European cuckoo </w:t>
      </w:r>
      <w:r w:rsidRPr="00AB6B2F">
        <w:rPr>
          <w:rFonts w:asciiTheme="majorBidi" w:hAnsiTheme="majorBidi" w:cstheme="majorBidi"/>
          <w:i/>
          <w:lang w:val="en-US"/>
        </w:rPr>
        <w:t>Cuculus canorus</w:t>
      </w:r>
      <w:r w:rsidRPr="00AB6B2F">
        <w:rPr>
          <w:rFonts w:asciiTheme="majorBidi" w:hAnsiTheme="majorBidi" w:cstheme="majorBidi"/>
          <w:lang w:val="en-US"/>
        </w:rPr>
        <w:t xml:space="preserve">; European kingfisher </w:t>
      </w:r>
      <w:r w:rsidRPr="00AB6B2F">
        <w:rPr>
          <w:rFonts w:asciiTheme="majorBidi" w:hAnsiTheme="majorBidi" w:cstheme="majorBidi"/>
          <w:i/>
          <w:lang w:val="en-US"/>
        </w:rPr>
        <w:t xml:space="preserve">Alcedo atthis; </w:t>
      </w:r>
      <w:r w:rsidRPr="00AB6B2F">
        <w:rPr>
          <w:rFonts w:asciiTheme="majorBidi" w:hAnsiTheme="majorBidi" w:cstheme="majorBidi"/>
          <w:lang w:val="en-US"/>
        </w:rPr>
        <w:t xml:space="preserve">Grey wagtail </w:t>
      </w:r>
      <w:r w:rsidRPr="00AB6B2F">
        <w:rPr>
          <w:rFonts w:asciiTheme="majorBidi" w:hAnsiTheme="majorBidi" w:cstheme="majorBidi"/>
          <w:i/>
          <w:lang w:val="en-US"/>
        </w:rPr>
        <w:t>Motacilla cinerea</w:t>
      </w:r>
      <w:r w:rsidRPr="00AB6B2F">
        <w:rPr>
          <w:rFonts w:asciiTheme="majorBidi" w:hAnsiTheme="majorBidi" w:cstheme="majorBidi"/>
          <w:lang w:val="en-US"/>
        </w:rPr>
        <w:t>). Models failed to converge for a further five groups of species and the original abundances were used</w:t>
      </w:r>
      <w:r w:rsidR="00232B11" w:rsidRPr="00AB6B2F">
        <w:rPr>
          <w:rFonts w:asciiTheme="majorBidi" w:hAnsiTheme="majorBidi" w:cstheme="majorBidi"/>
          <w:lang w:val="en-US"/>
        </w:rPr>
        <w:t xml:space="preserve"> (</w:t>
      </w:r>
      <w:r w:rsidR="00873EA3" w:rsidRPr="00AB6B2F">
        <w:rPr>
          <w:rFonts w:asciiTheme="majorBidi" w:hAnsiTheme="majorBidi" w:cstheme="majorBidi"/>
          <w:lang w:val="en-US"/>
        </w:rPr>
        <w:t>t</w:t>
      </w:r>
      <w:r w:rsidR="00232B11" w:rsidRPr="00AB6B2F">
        <w:rPr>
          <w:rFonts w:asciiTheme="majorBidi" w:hAnsiTheme="majorBidi" w:cstheme="majorBidi"/>
          <w:lang w:val="en-US"/>
        </w:rPr>
        <w:t>able S</w:t>
      </w:r>
      <w:r w:rsidR="00940EE6" w:rsidRPr="00AB6B2F">
        <w:rPr>
          <w:rFonts w:asciiTheme="majorBidi" w:hAnsiTheme="majorBidi" w:cstheme="majorBidi"/>
          <w:lang w:val="en-US"/>
        </w:rPr>
        <w:t>7</w:t>
      </w:r>
      <w:r w:rsidRPr="00AB6B2F">
        <w:rPr>
          <w:rFonts w:asciiTheme="majorBidi" w:hAnsiTheme="majorBidi" w:cstheme="majorBidi"/>
          <w:lang w:val="en-US"/>
        </w:rPr>
        <w:t xml:space="preserve">). Because detection of species might vary with time of day </w:t>
      </w:r>
      <w:r w:rsidRPr="00AB6B2F">
        <w:rPr>
          <w:rFonts w:asciiTheme="majorBidi" w:hAnsiTheme="majorBidi" w:cstheme="majorBidi"/>
          <w:noProof/>
          <w:lang w:val="en-US"/>
        </w:rPr>
        <w:t>(Alldredge et al. 2007)</w:t>
      </w:r>
      <w:r w:rsidRPr="00AB6B2F">
        <w:rPr>
          <w:rFonts w:asciiTheme="majorBidi" w:hAnsiTheme="majorBidi" w:cstheme="majorBidi"/>
          <w:lang w:val="en-US"/>
        </w:rPr>
        <w:t xml:space="preserve"> we calculated detection probabilities for each species, or group of species, for both early morning and afternoon surveys. We calculated an adjusted measure of abundance in each survey tile by dividing raw abundance counts for each species by its detection probability, before summing adjusted counts across species (or unadjusted counts for those species or groups of </w:t>
      </w:r>
      <w:r w:rsidRPr="00AB6B2F">
        <w:rPr>
          <w:rFonts w:asciiTheme="majorBidi" w:hAnsiTheme="majorBidi" w:cstheme="majorBidi"/>
          <w:lang w:val="en-US"/>
        </w:rPr>
        <w:lastRenderedPageBreak/>
        <w:t>species where models failed to converge) within each survey point to get the total abundance by survey tile.</w:t>
      </w:r>
    </w:p>
    <w:p w14:paraId="1BE28A25" w14:textId="77777777" w:rsidR="0015435F" w:rsidRPr="00AB6B2F" w:rsidRDefault="0015435F" w:rsidP="0015435F">
      <w:pPr>
        <w:spacing w:line="480" w:lineRule="auto"/>
        <w:rPr>
          <w:rFonts w:asciiTheme="majorBidi" w:hAnsiTheme="majorBidi" w:cstheme="majorBidi"/>
          <w:lang w:val="en-US"/>
        </w:rPr>
      </w:pPr>
    </w:p>
    <w:p w14:paraId="5CDA71A0" w14:textId="77777777" w:rsidR="0015435F" w:rsidRPr="00AB6B2F" w:rsidRDefault="0015435F" w:rsidP="0015435F">
      <w:pPr>
        <w:spacing w:line="480" w:lineRule="auto"/>
        <w:rPr>
          <w:rFonts w:asciiTheme="majorBidi" w:hAnsiTheme="majorBidi" w:cstheme="majorBidi"/>
          <w:lang w:val="en-US"/>
        </w:rPr>
      </w:pPr>
      <w:r w:rsidRPr="00AB6B2F">
        <w:rPr>
          <w:rFonts w:asciiTheme="majorBidi" w:hAnsiTheme="majorBidi" w:cstheme="majorBidi"/>
          <w:lang w:val="en-US"/>
        </w:rPr>
        <w:t>To estimate actual species richness within each survey tile we calculated the total number of species seen across all early morning surveys. We repeated this for afternoon surveys to obtain an estimate of the species richness that people are likely to experience.</w:t>
      </w:r>
      <w:r w:rsidRPr="00AB6B2F">
        <w:rPr>
          <w:rFonts w:asciiTheme="majorBidi" w:hAnsiTheme="majorBidi" w:cstheme="majorBidi"/>
          <w:b/>
          <w:lang w:val="en-US"/>
        </w:rPr>
        <w:br w:type="page"/>
      </w:r>
    </w:p>
    <w:p w14:paraId="4345EC34" w14:textId="2C543589" w:rsidR="0015435F" w:rsidRPr="00AB6B2F" w:rsidRDefault="0015435F" w:rsidP="0015435F">
      <w:pPr>
        <w:spacing w:line="480" w:lineRule="auto"/>
        <w:rPr>
          <w:rFonts w:asciiTheme="majorBidi" w:hAnsiTheme="majorBidi" w:cstheme="majorBidi"/>
          <w:lang w:val="en-US"/>
        </w:rPr>
      </w:pPr>
      <w:r w:rsidRPr="00AB6B2F">
        <w:rPr>
          <w:rFonts w:asciiTheme="majorBidi" w:hAnsiTheme="majorBidi" w:cstheme="majorBidi"/>
          <w:b/>
          <w:lang w:val="en-US"/>
        </w:rPr>
        <w:lastRenderedPageBreak/>
        <w:t>Table S1</w:t>
      </w:r>
      <w:r w:rsidR="00276189" w:rsidRPr="00AB6B2F">
        <w:rPr>
          <w:rFonts w:asciiTheme="majorBidi" w:hAnsiTheme="majorBidi" w:cstheme="majorBidi"/>
          <w:b/>
          <w:lang w:val="en-US"/>
        </w:rPr>
        <w:t>.</w:t>
      </w:r>
      <w:r w:rsidRPr="00AB6B2F">
        <w:rPr>
          <w:rFonts w:asciiTheme="majorBidi" w:hAnsiTheme="majorBidi" w:cstheme="majorBidi"/>
          <w:lang w:val="en-US"/>
        </w:rPr>
        <w:t xml:space="preserve"> </w:t>
      </w:r>
      <w:r w:rsidR="0028575C" w:rsidRPr="00AB6B2F">
        <w:rPr>
          <w:rFonts w:ascii="Times New Roman" w:hAnsi="Times New Roman" w:cs="Times New Roman"/>
          <w:b/>
          <w:bCs/>
          <w:lang w:val="en-US"/>
        </w:rPr>
        <w:t>Socio-demographic variables used in the analysis.</w:t>
      </w:r>
      <w:r w:rsidR="0028575C" w:rsidRPr="00AB6B2F">
        <w:rPr>
          <w:rFonts w:ascii="Times New Roman" w:hAnsi="Times New Roman" w:cs="Times New Roman"/>
          <w:lang w:val="en-US"/>
        </w:rPr>
        <w:t xml:space="preserve"> </w:t>
      </w:r>
      <w:r w:rsidRPr="00AB6B2F">
        <w:rPr>
          <w:rFonts w:asciiTheme="majorBidi" w:hAnsiTheme="majorBidi" w:cstheme="majorBidi"/>
          <w:lang w:val="en-US"/>
        </w:rPr>
        <w:t>Variables used to examine the relationship between three negative mental states (depression, anxiety and stress) and a participant’s exposure to five metrics of nature intensity.</w:t>
      </w:r>
    </w:p>
    <w:tbl>
      <w:tblPr>
        <w:tblStyle w:val="TableGrid"/>
        <w:tblW w:w="9781"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721"/>
        <w:gridCol w:w="4277"/>
        <w:gridCol w:w="2409"/>
      </w:tblGrid>
      <w:tr w:rsidR="0015435F" w:rsidRPr="00AB6B2F" w14:paraId="6F563B87" w14:textId="77777777" w:rsidTr="0028575C">
        <w:tc>
          <w:tcPr>
            <w:tcW w:w="1374" w:type="dxa"/>
            <w:tcBorders>
              <w:top w:val="single" w:sz="4" w:space="0" w:color="auto"/>
              <w:bottom w:val="single" w:sz="4" w:space="0" w:color="auto"/>
            </w:tcBorders>
          </w:tcPr>
          <w:p w14:paraId="6C836200"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Name</w:t>
            </w:r>
          </w:p>
        </w:tc>
        <w:tc>
          <w:tcPr>
            <w:tcW w:w="1721" w:type="dxa"/>
            <w:tcBorders>
              <w:top w:val="single" w:sz="4" w:space="0" w:color="auto"/>
              <w:bottom w:val="single" w:sz="4" w:space="0" w:color="auto"/>
            </w:tcBorders>
          </w:tcPr>
          <w:p w14:paraId="07539569"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Variable</w:t>
            </w:r>
          </w:p>
        </w:tc>
        <w:tc>
          <w:tcPr>
            <w:tcW w:w="4277" w:type="dxa"/>
            <w:tcBorders>
              <w:top w:val="single" w:sz="4" w:space="0" w:color="auto"/>
              <w:bottom w:val="single" w:sz="4" w:space="0" w:color="auto"/>
            </w:tcBorders>
          </w:tcPr>
          <w:p w14:paraId="2C9796EA"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Description</w:t>
            </w:r>
          </w:p>
        </w:tc>
        <w:tc>
          <w:tcPr>
            <w:tcW w:w="2409" w:type="dxa"/>
            <w:tcBorders>
              <w:top w:val="single" w:sz="4" w:space="0" w:color="auto"/>
              <w:bottom w:val="single" w:sz="4" w:space="0" w:color="auto"/>
            </w:tcBorders>
          </w:tcPr>
          <w:p w14:paraId="4E856A92" w14:textId="77777777" w:rsidR="0015435F" w:rsidRPr="00AB6B2F" w:rsidRDefault="0015435F" w:rsidP="0028575C">
            <w:pPr>
              <w:spacing w:line="360" w:lineRule="auto"/>
              <w:jc w:val="center"/>
              <w:rPr>
                <w:rFonts w:asciiTheme="majorBidi" w:hAnsiTheme="majorBidi" w:cstheme="majorBidi"/>
                <w:sz w:val="18"/>
                <w:szCs w:val="18"/>
                <w:lang w:val="en-US"/>
              </w:rPr>
            </w:pPr>
            <w:r w:rsidRPr="00AB6B2F">
              <w:rPr>
                <w:rFonts w:asciiTheme="majorBidi" w:hAnsiTheme="majorBidi" w:cstheme="majorBidi"/>
                <w:sz w:val="18"/>
                <w:szCs w:val="18"/>
                <w:lang w:val="en-US"/>
              </w:rPr>
              <w:t>Supporting reference for inclusion</w:t>
            </w:r>
          </w:p>
        </w:tc>
      </w:tr>
      <w:tr w:rsidR="0015435F" w:rsidRPr="00AB6B2F" w14:paraId="3EB21B38" w14:textId="77777777" w:rsidTr="0028575C">
        <w:tc>
          <w:tcPr>
            <w:tcW w:w="1374" w:type="dxa"/>
          </w:tcPr>
          <w:p w14:paraId="5A3697BD"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 xml:space="preserve">Age </w:t>
            </w:r>
          </w:p>
          <w:p w14:paraId="7B680480"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(ordinal)</w:t>
            </w:r>
          </w:p>
        </w:tc>
        <w:tc>
          <w:tcPr>
            <w:tcW w:w="1721" w:type="dxa"/>
          </w:tcPr>
          <w:p w14:paraId="60819058"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Age</w:t>
            </w:r>
          </w:p>
        </w:tc>
        <w:tc>
          <w:tcPr>
            <w:tcW w:w="4277" w:type="dxa"/>
          </w:tcPr>
          <w:p w14:paraId="658B64E5"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 xml:space="preserve">Respondents selected from 11 brackets: 18-20 years, then increasing increments of five years until &gt;60 years. Responses were then banded as: 18-30 years; 31-45 years; 46-60 years; &gt;60 years </w:t>
            </w:r>
          </w:p>
        </w:tc>
        <w:tc>
          <w:tcPr>
            <w:tcW w:w="2409" w:type="dxa"/>
          </w:tcPr>
          <w:p w14:paraId="2FAA98BB" w14:textId="1ED18B76" w:rsidR="0015435F" w:rsidRPr="00AB6B2F" w:rsidRDefault="0015435F" w:rsidP="0028575C">
            <w:pPr>
              <w:spacing w:line="360" w:lineRule="auto"/>
              <w:ind w:right="318"/>
              <w:rPr>
                <w:rFonts w:asciiTheme="majorBidi" w:hAnsiTheme="majorBidi" w:cstheme="majorBidi"/>
                <w:sz w:val="18"/>
                <w:szCs w:val="18"/>
                <w:lang w:val="en-US"/>
              </w:rPr>
            </w:pPr>
            <w:r w:rsidRPr="00AB6B2F">
              <w:rPr>
                <w:rFonts w:asciiTheme="majorBidi" w:hAnsiTheme="majorBidi" w:cstheme="majorBidi"/>
                <w:noProof/>
                <w:sz w:val="18"/>
                <w:szCs w:val="18"/>
                <w:lang w:val="en-US"/>
              </w:rPr>
              <w:t>(Astell-Burt et al. 2014a, Mroczek and Kolarz 1998, Wu et al. 2015)</w:t>
            </w:r>
          </w:p>
        </w:tc>
      </w:tr>
      <w:tr w:rsidR="0015435F" w:rsidRPr="00AB6B2F" w14:paraId="22AB24C0" w14:textId="77777777" w:rsidTr="0028575C">
        <w:tc>
          <w:tcPr>
            <w:tcW w:w="1374" w:type="dxa"/>
          </w:tcPr>
          <w:p w14:paraId="51CB12A7"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Gender (categorical)</w:t>
            </w:r>
          </w:p>
        </w:tc>
        <w:tc>
          <w:tcPr>
            <w:tcW w:w="1721" w:type="dxa"/>
          </w:tcPr>
          <w:p w14:paraId="76976C4D"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 xml:space="preserve">Gender </w:t>
            </w:r>
          </w:p>
        </w:tc>
        <w:tc>
          <w:tcPr>
            <w:tcW w:w="4277" w:type="dxa"/>
          </w:tcPr>
          <w:p w14:paraId="2A22CBCC"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Female or Male</w:t>
            </w:r>
          </w:p>
        </w:tc>
        <w:tc>
          <w:tcPr>
            <w:tcW w:w="2409" w:type="dxa"/>
          </w:tcPr>
          <w:p w14:paraId="13F11479"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noProof/>
                <w:sz w:val="18"/>
                <w:szCs w:val="18"/>
                <w:lang w:val="en-US"/>
              </w:rPr>
              <w:t>(Rosenfield and Mouzon 2013, Ross and Mirowsky 2006)</w:t>
            </w:r>
          </w:p>
        </w:tc>
      </w:tr>
      <w:tr w:rsidR="0015435F" w:rsidRPr="00AB6B2F" w14:paraId="49337BA4" w14:textId="77777777" w:rsidTr="0028575C">
        <w:tc>
          <w:tcPr>
            <w:tcW w:w="1374" w:type="dxa"/>
          </w:tcPr>
          <w:p w14:paraId="1AAD9578"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Language (categorical)</w:t>
            </w:r>
          </w:p>
        </w:tc>
        <w:tc>
          <w:tcPr>
            <w:tcW w:w="1721" w:type="dxa"/>
          </w:tcPr>
          <w:p w14:paraId="104BED85"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Primary language spoken at home</w:t>
            </w:r>
          </w:p>
        </w:tc>
        <w:tc>
          <w:tcPr>
            <w:tcW w:w="4277" w:type="dxa"/>
          </w:tcPr>
          <w:p w14:paraId="4BE3C163"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Respondents speak a language other than English at home (No or Yes)</w:t>
            </w:r>
          </w:p>
        </w:tc>
        <w:tc>
          <w:tcPr>
            <w:tcW w:w="2409" w:type="dxa"/>
          </w:tcPr>
          <w:p w14:paraId="7B7EC409" w14:textId="67DFF965"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noProof/>
                <w:sz w:val="18"/>
                <w:szCs w:val="18"/>
                <w:lang w:val="en-US"/>
              </w:rPr>
              <w:t>(Bratter and Eschbach 2005, Wu et al. 2003)</w:t>
            </w:r>
          </w:p>
        </w:tc>
      </w:tr>
      <w:tr w:rsidR="0015435F" w:rsidRPr="00AB6B2F" w14:paraId="16C76DAA" w14:textId="77777777" w:rsidTr="0028575C">
        <w:tc>
          <w:tcPr>
            <w:tcW w:w="1374" w:type="dxa"/>
          </w:tcPr>
          <w:p w14:paraId="571B0B7B"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Income (categorical)</w:t>
            </w:r>
          </w:p>
        </w:tc>
        <w:tc>
          <w:tcPr>
            <w:tcW w:w="1721" w:type="dxa"/>
          </w:tcPr>
          <w:p w14:paraId="439463C5"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Personal annual income</w:t>
            </w:r>
          </w:p>
        </w:tc>
        <w:tc>
          <w:tcPr>
            <w:tcW w:w="4277" w:type="dxa"/>
          </w:tcPr>
          <w:p w14:paraId="2EC46099"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Respondents selected from eight brackets: No income; £1-£199 a week (£1-£10,399 per year); £200-£299 a week (£10,400-£10,599 per year); £300-£399 (£15,600-£20,799 per year); £400-£599 a week (£20,800-£31,199 per year); £600-£799 a week (£32,200-£41,599 per year); £800-£9,999 a week (£41,600-£51,999 per year); &gt;$1,000 a week (&gt;£52,000)</w:t>
            </w:r>
          </w:p>
        </w:tc>
        <w:tc>
          <w:tcPr>
            <w:tcW w:w="2409" w:type="dxa"/>
          </w:tcPr>
          <w:p w14:paraId="3EBA93DD"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noProof/>
                <w:sz w:val="18"/>
                <w:szCs w:val="18"/>
                <w:lang w:val="en-US"/>
              </w:rPr>
              <w:t>(Astell-Burt et al. 2014b, de Vries et al. 2003, Weich et al. 2001)</w:t>
            </w:r>
          </w:p>
        </w:tc>
      </w:tr>
      <w:tr w:rsidR="0015435F" w:rsidRPr="00AB6B2F" w14:paraId="17410048" w14:textId="77777777" w:rsidTr="0028575C">
        <w:tc>
          <w:tcPr>
            <w:tcW w:w="1374" w:type="dxa"/>
          </w:tcPr>
          <w:p w14:paraId="7BC6C734"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Physical activity (numeric)</w:t>
            </w:r>
          </w:p>
        </w:tc>
        <w:tc>
          <w:tcPr>
            <w:tcW w:w="1721" w:type="dxa"/>
          </w:tcPr>
          <w:p w14:paraId="13D51BCA"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Physical activity</w:t>
            </w:r>
          </w:p>
        </w:tc>
        <w:tc>
          <w:tcPr>
            <w:tcW w:w="4277" w:type="dxa"/>
          </w:tcPr>
          <w:p w14:paraId="7197DEA2"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Self-reported number of days in previous week that the respondent exercised for more than 30 minutes</w:t>
            </w:r>
          </w:p>
          <w:p w14:paraId="6A44ED47"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 xml:space="preserve"> </w:t>
            </w:r>
          </w:p>
        </w:tc>
        <w:tc>
          <w:tcPr>
            <w:tcW w:w="2409" w:type="dxa"/>
          </w:tcPr>
          <w:p w14:paraId="714FA384"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noProof/>
                <w:sz w:val="18"/>
                <w:szCs w:val="18"/>
                <w:lang w:val="en-US"/>
              </w:rPr>
              <w:t>(Barton and Pretty 2010, Cohen-Cline et al. 2015, Deslandes et al. 2009, Mitchell 2013, Richardson et al. 2013)</w:t>
            </w:r>
          </w:p>
        </w:tc>
      </w:tr>
      <w:tr w:rsidR="0015435F" w:rsidRPr="00AB6B2F" w14:paraId="00592760" w14:textId="77777777" w:rsidTr="0028575C">
        <w:tc>
          <w:tcPr>
            <w:tcW w:w="1374" w:type="dxa"/>
          </w:tcPr>
          <w:p w14:paraId="33B4916A"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Physical health (ordinal)</w:t>
            </w:r>
          </w:p>
        </w:tc>
        <w:tc>
          <w:tcPr>
            <w:tcW w:w="1721" w:type="dxa"/>
          </w:tcPr>
          <w:p w14:paraId="313B5F62"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Self-assessment of health</w:t>
            </w:r>
          </w:p>
        </w:tc>
        <w:tc>
          <w:tcPr>
            <w:tcW w:w="4277" w:type="dxa"/>
          </w:tcPr>
          <w:p w14:paraId="4DC6FE34"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Respondents selected from: Very poor; poor; average; good; very good</w:t>
            </w:r>
          </w:p>
        </w:tc>
        <w:tc>
          <w:tcPr>
            <w:tcW w:w="2409" w:type="dxa"/>
          </w:tcPr>
          <w:p w14:paraId="6612F54B"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noProof/>
                <w:sz w:val="18"/>
                <w:szCs w:val="18"/>
                <w:lang w:val="en-US"/>
              </w:rPr>
              <w:t>(Maas et al. 2006, van Dillen et al. 2012)</w:t>
            </w:r>
          </w:p>
        </w:tc>
      </w:tr>
      <w:tr w:rsidR="0015435F" w:rsidRPr="00AB6B2F" w14:paraId="670E8F2F" w14:textId="77777777" w:rsidTr="0028575C">
        <w:tc>
          <w:tcPr>
            <w:tcW w:w="1374" w:type="dxa"/>
          </w:tcPr>
          <w:p w14:paraId="77483B47"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Education (categorical)</w:t>
            </w:r>
          </w:p>
        </w:tc>
        <w:tc>
          <w:tcPr>
            <w:tcW w:w="1721" w:type="dxa"/>
          </w:tcPr>
          <w:p w14:paraId="291715D9"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Highest formal education</w:t>
            </w:r>
          </w:p>
        </w:tc>
        <w:tc>
          <w:tcPr>
            <w:tcW w:w="4277" w:type="dxa"/>
          </w:tcPr>
          <w:p w14:paraId="75ADDBDA"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 xml:space="preserve">Highest qualification (selected from four categories equivalent to: General Certificate of Secondary Education (GCSE); A-levels; Bachelor’s degree; Postgraduate degree) </w:t>
            </w:r>
          </w:p>
        </w:tc>
        <w:tc>
          <w:tcPr>
            <w:tcW w:w="2409" w:type="dxa"/>
          </w:tcPr>
          <w:p w14:paraId="29D838FA"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noProof/>
                <w:sz w:val="18"/>
                <w:szCs w:val="18"/>
                <w:lang w:val="en-US"/>
              </w:rPr>
              <w:t>(Fryers et al. 2003, Miech and Shanahan 2000)</w:t>
            </w:r>
          </w:p>
        </w:tc>
      </w:tr>
      <w:tr w:rsidR="0015435F" w:rsidRPr="00AB6B2F" w14:paraId="79889C3B" w14:textId="77777777" w:rsidTr="0028575C">
        <w:tc>
          <w:tcPr>
            <w:tcW w:w="1374" w:type="dxa"/>
          </w:tcPr>
          <w:p w14:paraId="3497D90A"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Recent nature experience</w:t>
            </w:r>
          </w:p>
          <w:p w14:paraId="406E1BBD"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(factor)</w:t>
            </w:r>
          </w:p>
        </w:tc>
        <w:tc>
          <w:tcPr>
            <w:tcW w:w="1721" w:type="dxa"/>
          </w:tcPr>
          <w:p w14:paraId="5B2B09F6"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 xml:space="preserve">Relative time spent in nature in previous week </w:t>
            </w:r>
          </w:p>
        </w:tc>
        <w:tc>
          <w:tcPr>
            <w:tcW w:w="4277" w:type="dxa"/>
          </w:tcPr>
          <w:p w14:paraId="1D29F637"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Respondents selected from: less time; about the same time; more time.</w:t>
            </w:r>
          </w:p>
        </w:tc>
        <w:tc>
          <w:tcPr>
            <w:tcW w:w="2409" w:type="dxa"/>
          </w:tcPr>
          <w:p w14:paraId="6DD75945" w14:textId="77777777" w:rsidR="0015435F" w:rsidRPr="00AB6B2F" w:rsidRDefault="0015435F" w:rsidP="0028575C">
            <w:pPr>
              <w:spacing w:line="360" w:lineRule="auto"/>
              <w:rPr>
                <w:rFonts w:asciiTheme="majorBidi" w:hAnsiTheme="majorBidi" w:cstheme="majorBidi"/>
                <w:noProof/>
                <w:sz w:val="18"/>
                <w:szCs w:val="18"/>
                <w:lang w:val="en-US"/>
              </w:rPr>
            </w:pPr>
          </w:p>
        </w:tc>
      </w:tr>
      <w:tr w:rsidR="0015435F" w:rsidRPr="00AB6B2F" w14:paraId="7DAB6434" w14:textId="77777777" w:rsidTr="00F44E3A">
        <w:trPr>
          <w:trHeight w:val="639"/>
        </w:trPr>
        <w:tc>
          <w:tcPr>
            <w:tcW w:w="1374" w:type="dxa"/>
          </w:tcPr>
          <w:p w14:paraId="08DE807E"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IMD</w:t>
            </w:r>
          </w:p>
          <w:p w14:paraId="5AF41B64"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(numeric)</w:t>
            </w:r>
          </w:p>
        </w:tc>
        <w:tc>
          <w:tcPr>
            <w:tcW w:w="1721" w:type="dxa"/>
          </w:tcPr>
          <w:p w14:paraId="61CBBF51" w14:textId="77777777" w:rsidR="0015435F" w:rsidRPr="00AB6B2F" w:rsidRDefault="0015435F" w:rsidP="0028575C">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Index of Multiple Deprivation</w:t>
            </w:r>
          </w:p>
        </w:tc>
        <w:tc>
          <w:tcPr>
            <w:tcW w:w="4277" w:type="dxa"/>
          </w:tcPr>
          <w:p w14:paraId="60776728" w14:textId="52D31C4A" w:rsidR="0015435F" w:rsidRPr="00AB6B2F" w:rsidRDefault="007E5E90" w:rsidP="007E5E90">
            <w:pPr>
              <w:spacing w:line="360" w:lineRule="auto"/>
              <w:rPr>
                <w:rFonts w:asciiTheme="majorBidi" w:hAnsiTheme="majorBidi" w:cstheme="majorBidi"/>
                <w:sz w:val="18"/>
                <w:szCs w:val="18"/>
                <w:lang w:val="en-US"/>
              </w:rPr>
            </w:pPr>
            <w:r w:rsidRPr="00AB6B2F">
              <w:rPr>
                <w:rFonts w:asciiTheme="majorBidi" w:hAnsiTheme="majorBidi" w:cstheme="majorBidi"/>
                <w:sz w:val="18"/>
                <w:szCs w:val="18"/>
                <w:lang w:val="en-US"/>
              </w:rPr>
              <w:t>Indices of Multiple Deprivation weighted for the 250m buffer of the centroid of the respondents postcode (see appendix S2).</w:t>
            </w:r>
          </w:p>
        </w:tc>
        <w:tc>
          <w:tcPr>
            <w:tcW w:w="2409" w:type="dxa"/>
          </w:tcPr>
          <w:p w14:paraId="5FBD567A" w14:textId="4CED39DF" w:rsidR="0015435F" w:rsidRPr="00AB6B2F" w:rsidRDefault="007E5E90" w:rsidP="0028575C">
            <w:pPr>
              <w:spacing w:line="360" w:lineRule="auto"/>
              <w:rPr>
                <w:rFonts w:asciiTheme="majorBidi" w:hAnsiTheme="majorBidi" w:cstheme="majorBidi"/>
                <w:noProof/>
                <w:sz w:val="18"/>
                <w:szCs w:val="18"/>
                <w:lang w:val="en-US"/>
              </w:rPr>
            </w:pPr>
            <w:r w:rsidRPr="00AB6B2F">
              <w:rPr>
                <w:rFonts w:asciiTheme="majorBidi" w:hAnsiTheme="majorBidi" w:cstheme="majorBidi"/>
                <w:sz w:val="18"/>
                <w:szCs w:val="18"/>
                <w:lang w:val="en-US"/>
              </w:rPr>
              <w:t xml:space="preserve">IMD, </w:t>
            </w:r>
            <w:r w:rsidR="00BD7FA3" w:rsidRPr="007B18B7">
              <w:rPr>
                <w:rFonts w:asciiTheme="majorBidi" w:hAnsiTheme="majorBidi" w:cstheme="majorBidi"/>
                <w:i/>
                <w:color w:val="386EFF"/>
                <w:sz w:val="18"/>
                <w:szCs w:val="18"/>
                <w:u w:val="single" w:color="386EFF"/>
                <w:lang w:val="en-US"/>
              </w:rPr>
              <w:t>Sharegeo.ac.uk</w:t>
            </w:r>
            <w:r w:rsidRPr="00AB6B2F">
              <w:rPr>
                <w:rFonts w:asciiTheme="majorBidi" w:hAnsiTheme="majorBidi" w:cstheme="majorBidi"/>
                <w:sz w:val="18"/>
                <w:szCs w:val="18"/>
                <w:lang w:val="en-US"/>
              </w:rPr>
              <w:t xml:space="preserve">, data sourced from </w:t>
            </w:r>
            <w:r w:rsidR="00BD7FA3" w:rsidRPr="007B18B7">
              <w:rPr>
                <w:rFonts w:asciiTheme="majorBidi" w:hAnsiTheme="majorBidi" w:cstheme="majorBidi"/>
                <w:i/>
                <w:color w:val="386EFF"/>
                <w:sz w:val="18"/>
                <w:szCs w:val="18"/>
                <w:u w:val="single" w:color="386EFF"/>
                <w:lang w:val="en-US"/>
              </w:rPr>
              <w:t>Data.gov.uk</w:t>
            </w:r>
          </w:p>
        </w:tc>
      </w:tr>
      <w:tr w:rsidR="0015435F" w:rsidRPr="003D3EFD" w14:paraId="1A1233E9" w14:textId="77777777" w:rsidTr="0028575C">
        <w:tc>
          <w:tcPr>
            <w:tcW w:w="1374" w:type="dxa"/>
          </w:tcPr>
          <w:p w14:paraId="33300F95" w14:textId="77777777" w:rsidR="0015435F" w:rsidRPr="003D3EFD" w:rsidRDefault="0015435F" w:rsidP="0028575C">
            <w:pPr>
              <w:spacing w:line="360" w:lineRule="auto"/>
              <w:rPr>
                <w:rFonts w:asciiTheme="majorBidi" w:hAnsiTheme="majorBidi" w:cstheme="majorBidi"/>
                <w:sz w:val="18"/>
                <w:szCs w:val="18"/>
                <w:lang w:val="en-US"/>
              </w:rPr>
            </w:pPr>
            <w:r w:rsidRPr="003D3EFD">
              <w:rPr>
                <w:rFonts w:asciiTheme="majorBidi" w:hAnsiTheme="majorBidi" w:cstheme="majorBidi"/>
                <w:sz w:val="18"/>
                <w:szCs w:val="18"/>
                <w:lang w:val="en-US"/>
              </w:rPr>
              <w:t>Population density (numeric)</w:t>
            </w:r>
          </w:p>
        </w:tc>
        <w:tc>
          <w:tcPr>
            <w:tcW w:w="1721" w:type="dxa"/>
          </w:tcPr>
          <w:p w14:paraId="55D2A829" w14:textId="77777777" w:rsidR="0015435F" w:rsidRPr="003D3EFD" w:rsidRDefault="0015435F" w:rsidP="0028575C">
            <w:pPr>
              <w:spacing w:line="360" w:lineRule="auto"/>
              <w:rPr>
                <w:rFonts w:asciiTheme="majorBidi" w:hAnsiTheme="majorBidi" w:cstheme="majorBidi"/>
                <w:sz w:val="18"/>
                <w:szCs w:val="18"/>
                <w:lang w:val="en-US"/>
              </w:rPr>
            </w:pPr>
            <w:r w:rsidRPr="003D3EFD">
              <w:rPr>
                <w:rFonts w:asciiTheme="majorBidi" w:hAnsiTheme="majorBidi" w:cstheme="majorBidi"/>
                <w:sz w:val="18"/>
                <w:szCs w:val="18"/>
                <w:lang w:val="en-US"/>
              </w:rPr>
              <w:t>Population density</w:t>
            </w:r>
          </w:p>
        </w:tc>
        <w:tc>
          <w:tcPr>
            <w:tcW w:w="4277" w:type="dxa"/>
          </w:tcPr>
          <w:p w14:paraId="0D8A0F5B" w14:textId="64B2D16D" w:rsidR="0015435F" w:rsidRPr="003D3EFD" w:rsidRDefault="007E5E90" w:rsidP="007E5E90">
            <w:pPr>
              <w:spacing w:line="360" w:lineRule="auto"/>
              <w:rPr>
                <w:rFonts w:asciiTheme="majorBidi" w:hAnsiTheme="majorBidi" w:cstheme="majorBidi"/>
                <w:sz w:val="18"/>
                <w:szCs w:val="18"/>
                <w:lang w:val="en-US"/>
              </w:rPr>
            </w:pPr>
            <w:r w:rsidRPr="003D3EFD">
              <w:rPr>
                <w:rFonts w:asciiTheme="majorBidi" w:hAnsiTheme="majorBidi" w:cstheme="majorBidi"/>
                <w:sz w:val="18"/>
                <w:szCs w:val="18"/>
                <w:lang w:val="en-US"/>
              </w:rPr>
              <w:t xml:space="preserve">UK gridded population based on the census 2011 and Land cover map 2007, weighted </w:t>
            </w:r>
            <w:r w:rsidRPr="00AB6B2F">
              <w:rPr>
                <w:rFonts w:asciiTheme="majorBidi" w:hAnsiTheme="majorBidi" w:cstheme="majorBidi"/>
                <w:sz w:val="18"/>
                <w:szCs w:val="18"/>
                <w:lang w:val="en-US"/>
              </w:rPr>
              <w:t>for the 250m buffer of the centroid of the respondents postcode (see appendix S2).</w:t>
            </w:r>
          </w:p>
        </w:tc>
        <w:tc>
          <w:tcPr>
            <w:tcW w:w="2409" w:type="dxa"/>
          </w:tcPr>
          <w:p w14:paraId="047BBD1A" w14:textId="620A52A4" w:rsidR="0015435F" w:rsidRPr="003D3EFD" w:rsidRDefault="007E5E90" w:rsidP="0028575C">
            <w:pPr>
              <w:spacing w:line="360" w:lineRule="auto"/>
              <w:rPr>
                <w:rFonts w:asciiTheme="majorBidi" w:hAnsiTheme="majorBidi" w:cstheme="majorBidi"/>
                <w:noProof/>
                <w:sz w:val="18"/>
                <w:szCs w:val="18"/>
                <w:lang w:val="en-US"/>
              </w:rPr>
            </w:pPr>
            <w:r w:rsidRPr="003D3EFD">
              <w:rPr>
                <w:rFonts w:asciiTheme="majorBidi" w:hAnsiTheme="majorBidi" w:cstheme="majorBidi"/>
                <w:noProof/>
                <w:sz w:val="18"/>
                <w:szCs w:val="18"/>
                <w:lang w:val="en-US"/>
              </w:rPr>
              <w:t xml:space="preserve">(Reis et al. 2016) </w:t>
            </w:r>
          </w:p>
        </w:tc>
      </w:tr>
    </w:tbl>
    <w:p w14:paraId="067A319F" w14:textId="684B74FB" w:rsidR="0015435F" w:rsidRPr="003D3EFD" w:rsidRDefault="00F44E3A" w:rsidP="00276189">
      <w:pPr>
        <w:spacing w:line="480" w:lineRule="auto"/>
        <w:rPr>
          <w:rFonts w:asciiTheme="majorBidi" w:hAnsiTheme="majorBidi" w:cstheme="majorBidi"/>
          <w:lang w:val="en-US"/>
        </w:rPr>
      </w:pPr>
      <w:r w:rsidRPr="003D3EFD">
        <w:rPr>
          <w:rFonts w:asciiTheme="majorBidi" w:hAnsiTheme="majorBidi" w:cstheme="majorBidi"/>
          <w:b/>
          <w:lang w:val="en-US"/>
        </w:rPr>
        <w:lastRenderedPageBreak/>
        <w:t>Table S2.</w:t>
      </w:r>
      <w:r w:rsidR="0015435F" w:rsidRPr="003D3EFD">
        <w:rPr>
          <w:rFonts w:asciiTheme="majorBidi" w:hAnsiTheme="majorBidi" w:cstheme="majorBidi"/>
          <w:b/>
          <w:lang w:val="en-US"/>
        </w:rPr>
        <w:t xml:space="preserve"> Depression, Anxiety and Stress Scale 21 (DASS 21) included in the urban lifestyle questionnaire </w:t>
      </w:r>
      <w:r w:rsidR="0015435F" w:rsidRPr="003D3EFD">
        <w:rPr>
          <w:rFonts w:asciiTheme="majorBidi" w:hAnsiTheme="majorBidi" w:cstheme="majorBidi"/>
          <w:lang w:val="en-US"/>
        </w:rPr>
        <w:t xml:space="preserve">(taken from </w:t>
      </w:r>
      <w:r w:rsidR="0015435F" w:rsidRPr="003D3EFD">
        <w:rPr>
          <w:rFonts w:asciiTheme="majorBidi" w:hAnsiTheme="majorBidi" w:cstheme="majorBidi"/>
          <w:noProof/>
          <w:lang w:val="en-US"/>
        </w:rPr>
        <w:t>(Lovibond and Lovibond 1995)</w:t>
      </w:r>
      <w:r w:rsidR="0015435F" w:rsidRPr="003D3EFD">
        <w:rPr>
          <w:rFonts w:asciiTheme="majorBidi" w:hAnsiTheme="majorBidi" w:cstheme="majorBidi"/>
          <w:lang w:val="en-US"/>
        </w:rPr>
        <w:t xml:space="preserve"> and reproduced here for ease of reference). Seven statements rated each mental health state. a) Answers to each statement were given on a four-point scale from: did not apply to me at all; applied to me to some degree, or some of the time; applied to me to a considerable degree, or a good part of the time; applied to me very much, or most of the time. b) The severity of each mental health state was then rated by summing the relevant 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462"/>
      </w:tblGrid>
      <w:tr w:rsidR="0015435F" w:rsidRPr="003D3EFD" w14:paraId="40616CFC" w14:textId="77777777" w:rsidTr="0028575C">
        <w:tc>
          <w:tcPr>
            <w:tcW w:w="7054" w:type="dxa"/>
            <w:tcBorders>
              <w:top w:val="single" w:sz="4" w:space="0" w:color="auto"/>
              <w:bottom w:val="single" w:sz="4" w:space="0" w:color="auto"/>
            </w:tcBorders>
          </w:tcPr>
          <w:p w14:paraId="18CE4F4B"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b/>
                <w:sz w:val="18"/>
                <w:szCs w:val="18"/>
                <w:lang w:val="en-US"/>
              </w:rPr>
              <w:t>a) Statement</w:t>
            </w:r>
          </w:p>
        </w:tc>
        <w:tc>
          <w:tcPr>
            <w:tcW w:w="1462" w:type="dxa"/>
            <w:tcBorders>
              <w:top w:val="single" w:sz="4" w:space="0" w:color="auto"/>
              <w:bottom w:val="single" w:sz="4" w:space="0" w:color="auto"/>
            </w:tcBorders>
          </w:tcPr>
          <w:p w14:paraId="3DC4C25E"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b/>
                <w:sz w:val="18"/>
                <w:szCs w:val="18"/>
                <w:lang w:val="en-US"/>
              </w:rPr>
              <w:t>Mental state</w:t>
            </w:r>
          </w:p>
        </w:tc>
      </w:tr>
      <w:tr w:rsidR="0015435F" w:rsidRPr="003D3EFD" w14:paraId="6E557DBA" w14:textId="77777777" w:rsidTr="0028575C">
        <w:tc>
          <w:tcPr>
            <w:tcW w:w="7054" w:type="dxa"/>
            <w:tcBorders>
              <w:top w:val="single" w:sz="4" w:space="0" w:color="auto"/>
            </w:tcBorders>
          </w:tcPr>
          <w:p w14:paraId="749EDB68"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found it hard to wind down</w:t>
            </w:r>
          </w:p>
        </w:tc>
        <w:tc>
          <w:tcPr>
            <w:tcW w:w="1462" w:type="dxa"/>
            <w:tcBorders>
              <w:top w:val="single" w:sz="4" w:space="0" w:color="auto"/>
            </w:tcBorders>
          </w:tcPr>
          <w:p w14:paraId="0D541926"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Stress</w:t>
            </w:r>
          </w:p>
        </w:tc>
      </w:tr>
      <w:tr w:rsidR="0015435F" w:rsidRPr="003D3EFD" w14:paraId="066F4856" w14:textId="77777777" w:rsidTr="0028575C">
        <w:tc>
          <w:tcPr>
            <w:tcW w:w="7054" w:type="dxa"/>
          </w:tcPr>
          <w:p w14:paraId="60C527E1"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was aware of dryness of my mouth</w:t>
            </w:r>
          </w:p>
        </w:tc>
        <w:tc>
          <w:tcPr>
            <w:tcW w:w="1462" w:type="dxa"/>
          </w:tcPr>
          <w:p w14:paraId="0697BE61"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Anxiety</w:t>
            </w:r>
          </w:p>
        </w:tc>
      </w:tr>
      <w:tr w:rsidR="0015435F" w:rsidRPr="003D3EFD" w14:paraId="6AA90061" w14:textId="77777777" w:rsidTr="0028575C">
        <w:tc>
          <w:tcPr>
            <w:tcW w:w="7054" w:type="dxa"/>
          </w:tcPr>
          <w:p w14:paraId="7636CE73"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couldn't seem to experience any positive feeling at all</w:t>
            </w:r>
          </w:p>
        </w:tc>
        <w:tc>
          <w:tcPr>
            <w:tcW w:w="1462" w:type="dxa"/>
          </w:tcPr>
          <w:p w14:paraId="2F9B0F5C"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Depression</w:t>
            </w:r>
          </w:p>
        </w:tc>
      </w:tr>
      <w:tr w:rsidR="0015435F" w:rsidRPr="003D3EFD" w14:paraId="3F0C87C7" w14:textId="77777777" w:rsidTr="0028575C">
        <w:tc>
          <w:tcPr>
            <w:tcW w:w="7054" w:type="dxa"/>
          </w:tcPr>
          <w:p w14:paraId="70807FC6"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experienced breathing difficulty (e.g. excessively rapid breathing, breathlessness in the absence of physical exertion)</w:t>
            </w:r>
          </w:p>
        </w:tc>
        <w:tc>
          <w:tcPr>
            <w:tcW w:w="1462" w:type="dxa"/>
          </w:tcPr>
          <w:p w14:paraId="0CB2B669"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Anxiety</w:t>
            </w:r>
          </w:p>
        </w:tc>
      </w:tr>
      <w:tr w:rsidR="0015435F" w:rsidRPr="003D3EFD" w14:paraId="0CDCC7E5" w14:textId="77777777" w:rsidTr="0028575C">
        <w:tc>
          <w:tcPr>
            <w:tcW w:w="7054" w:type="dxa"/>
          </w:tcPr>
          <w:p w14:paraId="5EC1A885"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found it difficult to work up the initiative to do things</w:t>
            </w:r>
          </w:p>
        </w:tc>
        <w:tc>
          <w:tcPr>
            <w:tcW w:w="1462" w:type="dxa"/>
          </w:tcPr>
          <w:p w14:paraId="466ADE3E"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Depression</w:t>
            </w:r>
          </w:p>
        </w:tc>
      </w:tr>
      <w:tr w:rsidR="0015435F" w:rsidRPr="003D3EFD" w14:paraId="4E6680BA" w14:textId="77777777" w:rsidTr="0028575C">
        <w:tc>
          <w:tcPr>
            <w:tcW w:w="7054" w:type="dxa"/>
          </w:tcPr>
          <w:p w14:paraId="0CED47BA"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tended to over-react to situations</w:t>
            </w:r>
          </w:p>
        </w:tc>
        <w:tc>
          <w:tcPr>
            <w:tcW w:w="1462" w:type="dxa"/>
          </w:tcPr>
          <w:p w14:paraId="05E57281"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Stress</w:t>
            </w:r>
          </w:p>
        </w:tc>
      </w:tr>
      <w:tr w:rsidR="0015435F" w:rsidRPr="003D3EFD" w14:paraId="3272963B" w14:textId="77777777" w:rsidTr="0028575C">
        <w:tc>
          <w:tcPr>
            <w:tcW w:w="7054" w:type="dxa"/>
          </w:tcPr>
          <w:p w14:paraId="4D652C72"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experienced trembling (e.g. in the hands)</w:t>
            </w:r>
          </w:p>
        </w:tc>
        <w:tc>
          <w:tcPr>
            <w:tcW w:w="1462" w:type="dxa"/>
          </w:tcPr>
          <w:p w14:paraId="3D66F931"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Anxiety</w:t>
            </w:r>
          </w:p>
        </w:tc>
      </w:tr>
      <w:tr w:rsidR="0015435F" w:rsidRPr="003D3EFD" w14:paraId="1B7E008D" w14:textId="77777777" w:rsidTr="0028575C">
        <w:tc>
          <w:tcPr>
            <w:tcW w:w="7054" w:type="dxa"/>
          </w:tcPr>
          <w:p w14:paraId="70FA2F92"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felt that I was using a lot of nervous energy</w:t>
            </w:r>
          </w:p>
        </w:tc>
        <w:tc>
          <w:tcPr>
            <w:tcW w:w="1462" w:type="dxa"/>
          </w:tcPr>
          <w:p w14:paraId="48FFE196"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Stress</w:t>
            </w:r>
          </w:p>
        </w:tc>
      </w:tr>
      <w:tr w:rsidR="0015435F" w:rsidRPr="003D3EFD" w14:paraId="3F76CCD7" w14:textId="77777777" w:rsidTr="0028575C">
        <w:tc>
          <w:tcPr>
            <w:tcW w:w="7054" w:type="dxa"/>
          </w:tcPr>
          <w:p w14:paraId="4BE7D885"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was worried about situations in which I might panic and make a fool of myself</w:t>
            </w:r>
          </w:p>
        </w:tc>
        <w:tc>
          <w:tcPr>
            <w:tcW w:w="1462" w:type="dxa"/>
          </w:tcPr>
          <w:p w14:paraId="186A421B"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Anxiety</w:t>
            </w:r>
          </w:p>
        </w:tc>
      </w:tr>
      <w:tr w:rsidR="0015435F" w:rsidRPr="003D3EFD" w14:paraId="5438A6F2" w14:textId="77777777" w:rsidTr="0028575C">
        <w:tc>
          <w:tcPr>
            <w:tcW w:w="7054" w:type="dxa"/>
          </w:tcPr>
          <w:p w14:paraId="4B9D3570"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felt that I had nothing to look forward to</w:t>
            </w:r>
          </w:p>
        </w:tc>
        <w:tc>
          <w:tcPr>
            <w:tcW w:w="1462" w:type="dxa"/>
          </w:tcPr>
          <w:p w14:paraId="6917E1A7"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Depression</w:t>
            </w:r>
          </w:p>
        </w:tc>
      </w:tr>
      <w:tr w:rsidR="0015435F" w:rsidRPr="003D3EFD" w14:paraId="400B58B0" w14:textId="77777777" w:rsidTr="0028575C">
        <w:tc>
          <w:tcPr>
            <w:tcW w:w="7054" w:type="dxa"/>
          </w:tcPr>
          <w:p w14:paraId="1C69859B"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found myself getting agitated</w:t>
            </w:r>
          </w:p>
        </w:tc>
        <w:tc>
          <w:tcPr>
            <w:tcW w:w="1462" w:type="dxa"/>
          </w:tcPr>
          <w:p w14:paraId="1737502C"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Stress</w:t>
            </w:r>
          </w:p>
        </w:tc>
      </w:tr>
      <w:tr w:rsidR="0015435F" w:rsidRPr="003D3EFD" w14:paraId="66149D67" w14:textId="77777777" w:rsidTr="0028575C">
        <w:tc>
          <w:tcPr>
            <w:tcW w:w="7054" w:type="dxa"/>
          </w:tcPr>
          <w:p w14:paraId="0E563454"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found it difficult to relax</w:t>
            </w:r>
          </w:p>
        </w:tc>
        <w:tc>
          <w:tcPr>
            <w:tcW w:w="1462" w:type="dxa"/>
          </w:tcPr>
          <w:p w14:paraId="1C222C92"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Stress</w:t>
            </w:r>
          </w:p>
        </w:tc>
      </w:tr>
      <w:tr w:rsidR="0015435F" w:rsidRPr="003D3EFD" w14:paraId="698D110D" w14:textId="77777777" w:rsidTr="0028575C">
        <w:tc>
          <w:tcPr>
            <w:tcW w:w="7054" w:type="dxa"/>
          </w:tcPr>
          <w:p w14:paraId="3FE75362"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felt down-hearted and blue</w:t>
            </w:r>
          </w:p>
        </w:tc>
        <w:tc>
          <w:tcPr>
            <w:tcW w:w="1462" w:type="dxa"/>
          </w:tcPr>
          <w:p w14:paraId="28769DB6"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Depression</w:t>
            </w:r>
          </w:p>
        </w:tc>
      </w:tr>
      <w:tr w:rsidR="0015435F" w:rsidRPr="003D3EFD" w14:paraId="4FC57FB4" w14:textId="77777777" w:rsidTr="0028575C">
        <w:tc>
          <w:tcPr>
            <w:tcW w:w="7054" w:type="dxa"/>
          </w:tcPr>
          <w:p w14:paraId="63D419EE"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was intolerant of anything that kept me from getting on with what I was doing</w:t>
            </w:r>
          </w:p>
        </w:tc>
        <w:tc>
          <w:tcPr>
            <w:tcW w:w="1462" w:type="dxa"/>
          </w:tcPr>
          <w:p w14:paraId="5AF3A31D"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Stress</w:t>
            </w:r>
          </w:p>
        </w:tc>
      </w:tr>
      <w:tr w:rsidR="0015435F" w:rsidRPr="003D3EFD" w14:paraId="5050A6E6" w14:textId="77777777" w:rsidTr="0028575C">
        <w:tc>
          <w:tcPr>
            <w:tcW w:w="7054" w:type="dxa"/>
          </w:tcPr>
          <w:p w14:paraId="66C0F301"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felt I was close to panic</w:t>
            </w:r>
          </w:p>
        </w:tc>
        <w:tc>
          <w:tcPr>
            <w:tcW w:w="1462" w:type="dxa"/>
          </w:tcPr>
          <w:p w14:paraId="13376CAB"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Anxiety</w:t>
            </w:r>
          </w:p>
        </w:tc>
      </w:tr>
      <w:tr w:rsidR="0015435F" w:rsidRPr="003D3EFD" w14:paraId="60C000A6" w14:textId="77777777" w:rsidTr="0028575C">
        <w:tc>
          <w:tcPr>
            <w:tcW w:w="7054" w:type="dxa"/>
          </w:tcPr>
          <w:p w14:paraId="411FAA09"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was unable to become enthusiastic about anything</w:t>
            </w:r>
          </w:p>
        </w:tc>
        <w:tc>
          <w:tcPr>
            <w:tcW w:w="1462" w:type="dxa"/>
          </w:tcPr>
          <w:p w14:paraId="76CAE4FF"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Depression</w:t>
            </w:r>
          </w:p>
        </w:tc>
      </w:tr>
      <w:tr w:rsidR="0015435F" w:rsidRPr="003D3EFD" w14:paraId="7356381C" w14:textId="77777777" w:rsidTr="0028575C">
        <w:tc>
          <w:tcPr>
            <w:tcW w:w="7054" w:type="dxa"/>
          </w:tcPr>
          <w:p w14:paraId="40E5BD71"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felt I wasn't worth much as a person</w:t>
            </w:r>
          </w:p>
        </w:tc>
        <w:tc>
          <w:tcPr>
            <w:tcW w:w="1462" w:type="dxa"/>
          </w:tcPr>
          <w:p w14:paraId="48A1696C"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Depression</w:t>
            </w:r>
          </w:p>
        </w:tc>
      </w:tr>
      <w:tr w:rsidR="0015435F" w:rsidRPr="003D3EFD" w14:paraId="0275F525" w14:textId="77777777" w:rsidTr="0028575C">
        <w:tc>
          <w:tcPr>
            <w:tcW w:w="7054" w:type="dxa"/>
          </w:tcPr>
          <w:p w14:paraId="4DB38F3E"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felt that I was rather touchy</w:t>
            </w:r>
          </w:p>
        </w:tc>
        <w:tc>
          <w:tcPr>
            <w:tcW w:w="1462" w:type="dxa"/>
          </w:tcPr>
          <w:p w14:paraId="7C8B2E23"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Stress</w:t>
            </w:r>
          </w:p>
        </w:tc>
      </w:tr>
      <w:tr w:rsidR="0015435F" w:rsidRPr="003D3EFD" w14:paraId="51F57794" w14:textId="77777777" w:rsidTr="0028575C">
        <w:tc>
          <w:tcPr>
            <w:tcW w:w="7054" w:type="dxa"/>
          </w:tcPr>
          <w:p w14:paraId="024A4CCF"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was aware of the action of my heart in the absence of physical exertion (e.g. sense of heart rate increase, heart missing a beat)</w:t>
            </w:r>
          </w:p>
        </w:tc>
        <w:tc>
          <w:tcPr>
            <w:tcW w:w="1462" w:type="dxa"/>
          </w:tcPr>
          <w:p w14:paraId="777155CC"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Anxiety</w:t>
            </w:r>
          </w:p>
        </w:tc>
      </w:tr>
      <w:tr w:rsidR="0015435F" w:rsidRPr="003D3EFD" w14:paraId="18A7B2A3" w14:textId="77777777" w:rsidTr="0028575C">
        <w:tc>
          <w:tcPr>
            <w:tcW w:w="7054" w:type="dxa"/>
          </w:tcPr>
          <w:p w14:paraId="50F94082"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felt scared for no good reason</w:t>
            </w:r>
          </w:p>
        </w:tc>
        <w:tc>
          <w:tcPr>
            <w:tcW w:w="1462" w:type="dxa"/>
          </w:tcPr>
          <w:p w14:paraId="052C899B"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Anxiety</w:t>
            </w:r>
          </w:p>
        </w:tc>
      </w:tr>
      <w:tr w:rsidR="0015435F" w:rsidRPr="003D3EFD" w14:paraId="16332133" w14:textId="77777777" w:rsidTr="0028575C">
        <w:tc>
          <w:tcPr>
            <w:tcW w:w="7054" w:type="dxa"/>
            <w:tcBorders>
              <w:bottom w:val="single" w:sz="4" w:space="0" w:color="auto"/>
            </w:tcBorders>
          </w:tcPr>
          <w:p w14:paraId="747CDAF2"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eastAsia="Times New Roman" w:hAnsiTheme="majorBidi" w:cstheme="majorBidi"/>
                <w:sz w:val="18"/>
                <w:szCs w:val="18"/>
                <w:lang w:val="en-US" w:eastAsia="en-GB"/>
              </w:rPr>
              <w:t>I felt life was meaningless</w:t>
            </w:r>
          </w:p>
        </w:tc>
        <w:tc>
          <w:tcPr>
            <w:tcW w:w="1462" w:type="dxa"/>
            <w:tcBorders>
              <w:bottom w:val="single" w:sz="4" w:space="0" w:color="auto"/>
            </w:tcBorders>
          </w:tcPr>
          <w:p w14:paraId="74E87DE8" w14:textId="77777777" w:rsidR="0015435F" w:rsidRPr="003D3EFD" w:rsidRDefault="0015435F" w:rsidP="0028575C">
            <w:pPr>
              <w:spacing w:before="30" w:after="30"/>
              <w:rPr>
                <w:rFonts w:asciiTheme="majorBidi" w:hAnsiTheme="majorBidi" w:cstheme="majorBidi"/>
                <w:b/>
                <w:sz w:val="18"/>
                <w:szCs w:val="18"/>
                <w:lang w:val="en-US"/>
              </w:rPr>
            </w:pPr>
            <w:r w:rsidRPr="003D3EFD">
              <w:rPr>
                <w:rFonts w:asciiTheme="majorBidi" w:hAnsiTheme="majorBidi" w:cstheme="majorBidi"/>
                <w:sz w:val="18"/>
                <w:szCs w:val="18"/>
                <w:lang w:val="en-US"/>
              </w:rPr>
              <w:t>Depression</w:t>
            </w:r>
          </w:p>
        </w:tc>
      </w:tr>
    </w:tbl>
    <w:p w14:paraId="428D5501" w14:textId="77777777" w:rsidR="0015435F" w:rsidRPr="003D3EFD" w:rsidRDefault="0015435F" w:rsidP="0015435F">
      <w:pPr>
        <w:rPr>
          <w:rFonts w:asciiTheme="majorBidi" w:hAnsiTheme="majorBidi" w:cstheme="majorBid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228"/>
        <w:gridCol w:w="1228"/>
        <w:gridCol w:w="1229"/>
      </w:tblGrid>
      <w:tr w:rsidR="0015435F" w:rsidRPr="003D3EFD" w14:paraId="4C4E62EE" w14:textId="77777777" w:rsidTr="0028575C">
        <w:tc>
          <w:tcPr>
            <w:tcW w:w="1668" w:type="dxa"/>
            <w:tcBorders>
              <w:top w:val="single" w:sz="4" w:space="0" w:color="auto"/>
              <w:bottom w:val="single" w:sz="4" w:space="0" w:color="auto"/>
            </w:tcBorders>
          </w:tcPr>
          <w:p w14:paraId="4302D909" w14:textId="77777777" w:rsidR="0015435F" w:rsidRPr="003D3EFD" w:rsidRDefault="0015435F" w:rsidP="0028575C">
            <w:pPr>
              <w:rPr>
                <w:rFonts w:asciiTheme="majorBidi" w:hAnsiTheme="majorBidi" w:cstheme="majorBidi"/>
                <w:b/>
                <w:sz w:val="18"/>
                <w:szCs w:val="18"/>
                <w:lang w:val="en-US"/>
              </w:rPr>
            </w:pPr>
            <w:r w:rsidRPr="003D3EFD">
              <w:rPr>
                <w:rFonts w:asciiTheme="majorBidi" w:hAnsiTheme="majorBidi" w:cstheme="majorBidi"/>
                <w:b/>
                <w:sz w:val="18"/>
                <w:szCs w:val="18"/>
                <w:lang w:val="en-US"/>
              </w:rPr>
              <w:t xml:space="preserve">b) </w:t>
            </w:r>
          </w:p>
        </w:tc>
        <w:tc>
          <w:tcPr>
            <w:tcW w:w="1228" w:type="dxa"/>
            <w:tcBorders>
              <w:top w:val="single" w:sz="4" w:space="0" w:color="auto"/>
              <w:bottom w:val="single" w:sz="4" w:space="0" w:color="auto"/>
            </w:tcBorders>
          </w:tcPr>
          <w:p w14:paraId="5F4D07A8" w14:textId="77777777" w:rsidR="0015435F" w:rsidRPr="003D3EFD" w:rsidRDefault="0015435F" w:rsidP="0028575C">
            <w:pPr>
              <w:jc w:val="center"/>
              <w:rPr>
                <w:rFonts w:asciiTheme="majorBidi" w:hAnsiTheme="majorBidi" w:cstheme="majorBidi"/>
                <w:b/>
                <w:sz w:val="18"/>
                <w:szCs w:val="18"/>
                <w:lang w:val="en-US"/>
              </w:rPr>
            </w:pPr>
            <w:r w:rsidRPr="003D3EFD">
              <w:rPr>
                <w:rFonts w:asciiTheme="majorBidi" w:hAnsiTheme="majorBidi" w:cstheme="majorBidi"/>
                <w:b/>
                <w:sz w:val="18"/>
                <w:szCs w:val="18"/>
                <w:lang w:val="en-US"/>
              </w:rPr>
              <w:t>Depression</w:t>
            </w:r>
          </w:p>
        </w:tc>
        <w:tc>
          <w:tcPr>
            <w:tcW w:w="1228" w:type="dxa"/>
            <w:tcBorders>
              <w:top w:val="single" w:sz="4" w:space="0" w:color="auto"/>
              <w:bottom w:val="single" w:sz="4" w:space="0" w:color="auto"/>
            </w:tcBorders>
          </w:tcPr>
          <w:p w14:paraId="292BAC9F" w14:textId="77777777" w:rsidR="0015435F" w:rsidRPr="003D3EFD" w:rsidRDefault="0015435F" w:rsidP="0028575C">
            <w:pPr>
              <w:jc w:val="center"/>
              <w:rPr>
                <w:rFonts w:asciiTheme="majorBidi" w:hAnsiTheme="majorBidi" w:cstheme="majorBidi"/>
                <w:b/>
                <w:sz w:val="18"/>
                <w:szCs w:val="18"/>
                <w:lang w:val="en-US"/>
              </w:rPr>
            </w:pPr>
            <w:r w:rsidRPr="003D3EFD">
              <w:rPr>
                <w:rFonts w:asciiTheme="majorBidi" w:hAnsiTheme="majorBidi" w:cstheme="majorBidi"/>
                <w:b/>
                <w:sz w:val="18"/>
                <w:szCs w:val="18"/>
                <w:lang w:val="en-US"/>
              </w:rPr>
              <w:t>Anxiety</w:t>
            </w:r>
          </w:p>
        </w:tc>
        <w:tc>
          <w:tcPr>
            <w:tcW w:w="1229" w:type="dxa"/>
            <w:tcBorders>
              <w:top w:val="single" w:sz="4" w:space="0" w:color="auto"/>
              <w:bottom w:val="single" w:sz="4" w:space="0" w:color="auto"/>
            </w:tcBorders>
          </w:tcPr>
          <w:p w14:paraId="0B8A1B85" w14:textId="77777777" w:rsidR="0015435F" w:rsidRPr="003D3EFD" w:rsidRDefault="0015435F" w:rsidP="0028575C">
            <w:pPr>
              <w:jc w:val="center"/>
              <w:rPr>
                <w:rFonts w:asciiTheme="majorBidi" w:hAnsiTheme="majorBidi" w:cstheme="majorBidi"/>
                <w:b/>
                <w:sz w:val="18"/>
                <w:szCs w:val="18"/>
                <w:lang w:val="en-US"/>
              </w:rPr>
            </w:pPr>
            <w:r w:rsidRPr="003D3EFD">
              <w:rPr>
                <w:rFonts w:asciiTheme="majorBidi" w:hAnsiTheme="majorBidi" w:cstheme="majorBidi"/>
                <w:b/>
                <w:sz w:val="18"/>
                <w:szCs w:val="18"/>
                <w:lang w:val="en-US"/>
              </w:rPr>
              <w:t>Stress</w:t>
            </w:r>
          </w:p>
        </w:tc>
      </w:tr>
      <w:tr w:rsidR="0015435F" w:rsidRPr="003D3EFD" w14:paraId="7FE31B3E" w14:textId="77777777" w:rsidTr="0028575C">
        <w:tc>
          <w:tcPr>
            <w:tcW w:w="1668" w:type="dxa"/>
            <w:tcBorders>
              <w:top w:val="single" w:sz="4" w:space="0" w:color="auto"/>
            </w:tcBorders>
          </w:tcPr>
          <w:p w14:paraId="76362557" w14:textId="77777777" w:rsidR="0015435F" w:rsidRPr="003D3EFD" w:rsidRDefault="0015435F" w:rsidP="0028575C">
            <w:pPr>
              <w:rPr>
                <w:rFonts w:asciiTheme="majorBidi" w:hAnsiTheme="majorBidi" w:cstheme="majorBidi"/>
                <w:sz w:val="18"/>
                <w:szCs w:val="18"/>
                <w:lang w:val="en-US"/>
              </w:rPr>
            </w:pPr>
            <w:r w:rsidRPr="003D3EFD">
              <w:rPr>
                <w:rFonts w:asciiTheme="majorBidi" w:hAnsiTheme="majorBidi" w:cstheme="majorBidi"/>
                <w:sz w:val="18"/>
                <w:szCs w:val="18"/>
                <w:lang w:val="en-US"/>
              </w:rPr>
              <w:t>Normal</w:t>
            </w:r>
          </w:p>
        </w:tc>
        <w:tc>
          <w:tcPr>
            <w:tcW w:w="1228" w:type="dxa"/>
            <w:tcBorders>
              <w:top w:val="single" w:sz="4" w:space="0" w:color="auto"/>
            </w:tcBorders>
          </w:tcPr>
          <w:p w14:paraId="1643757E"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0 – 4</w:t>
            </w:r>
          </w:p>
        </w:tc>
        <w:tc>
          <w:tcPr>
            <w:tcW w:w="1228" w:type="dxa"/>
            <w:tcBorders>
              <w:top w:val="single" w:sz="4" w:space="0" w:color="auto"/>
            </w:tcBorders>
          </w:tcPr>
          <w:p w14:paraId="34FF120E"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0 – 3</w:t>
            </w:r>
          </w:p>
        </w:tc>
        <w:tc>
          <w:tcPr>
            <w:tcW w:w="1229" w:type="dxa"/>
            <w:tcBorders>
              <w:top w:val="single" w:sz="4" w:space="0" w:color="auto"/>
            </w:tcBorders>
          </w:tcPr>
          <w:p w14:paraId="38646E2A"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0 - 7</w:t>
            </w:r>
          </w:p>
        </w:tc>
      </w:tr>
      <w:tr w:rsidR="0015435F" w:rsidRPr="003D3EFD" w14:paraId="5F52ACB4" w14:textId="77777777" w:rsidTr="0028575C">
        <w:tc>
          <w:tcPr>
            <w:tcW w:w="1668" w:type="dxa"/>
          </w:tcPr>
          <w:p w14:paraId="46991F7F" w14:textId="77777777" w:rsidR="0015435F" w:rsidRPr="003D3EFD" w:rsidRDefault="0015435F" w:rsidP="0028575C">
            <w:pPr>
              <w:rPr>
                <w:rFonts w:asciiTheme="majorBidi" w:hAnsiTheme="majorBidi" w:cstheme="majorBidi"/>
                <w:sz w:val="18"/>
                <w:szCs w:val="18"/>
                <w:lang w:val="en-US"/>
              </w:rPr>
            </w:pPr>
            <w:r w:rsidRPr="003D3EFD">
              <w:rPr>
                <w:rFonts w:asciiTheme="majorBidi" w:hAnsiTheme="majorBidi" w:cstheme="majorBidi"/>
                <w:sz w:val="18"/>
                <w:szCs w:val="18"/>
                <w:lang w:val="en-US"/>
              </w:rPr>
              <w:t>Mild</w:t>
            </w:r>
          </w:p>
        </w:tc>
        <w:tc>
          <w:tcPr>
            <w:tcW w:w="1228" w:type="dxa"/>
          </w:tcPr>
          <w:p w14:paraId="7B5A1C48"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5- 6</w:t>
            </w:r>
          </w:p>
        </w:tc>
        <w:tc>
          <w:tcPr>
            <w:tcW w:w="1228" w:type="dxa"/>
          </w:tcPr>
          <w:p w14:paraId="4AFBEB7E"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4- 5</w:t>
            </w:r>
          </w:p>
        </w:tc>
        <w:tc>
          <w:tcPr>
            <w:tcW w:w="1229" w:type="dxa"/>
          </w:tcPr>
          <w:p w14:paraId="3D862BFF"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8 – 9</w:t>
            </w:r>
          </w:p>
        </w:tc>
      </w:tr>
      <w:tr w:rsidR="0015435F" w:rsidRPr="003D3EFD" w14:paraId="215CCDB6" w14:textId="77777777" w:rsidTr="0028575C">
        <w:tc>
          <w:tcPr>
            <w:tcW w:w="1668" w:type="dxa"/>
          </w:tcPr>
          <w:p w14:paraId="01B851C8" w14:textId="77777777" w:rsidR="0015435F" w:rsidRPr="003D3EFD" w:rsidRDefault="0015435F" w:rsidP="0028575C">
            <w:pPr>
              <w:rPr>
                <w:rFonts w:asciiTheme="majorBidi" w:hAnsiTheme="majorBidi" w:cstheme="majorBidi"/>
                <w:sz w:val="18"/>
                <w:szCs w:val="18"/>
                <w:lang w:val="en-US"/>
              </w:rPr>
            </w:pPr>
            <w:r w:rsidRPr="003D3EFD">
              <w:rPr>
                <w:rFonts w:asciiTheme="majorBidi" w:hAnsiTheme="majorBidi" w:cstheme="majorBidi"/>
                <w:sz w:val="18"/>
                <w:szCs w:val="18"/>
                <w:lang w:val="en-US"/>
              </w:rPr>
              <w:t>Moderate</w:t>
            </w:r>
          </w:p>
        </w:tc>
        <w:tc>
          <w:tcPr>
            <w:tcW w:w="1228" w:type="dxa"/>
          </w:tcPr>
          <w:p w14:paraId="172617B6"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7 – 10</w:t>
            </w:r>
          </w:p>
        </w:tc>
        <w:tc>
          <w:tcPr>
            <w:tcW w:w="1228" w:type="dxa"/>
          </w:tcPr>
          <w:p w14:paraId="2B68617C"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6 – 7</w:t>
            </w:r>
          </w:p>
        </w:tc>
        <w:tc>
          <w:tcPr>
            <w:tcW w:w="1229" w:type="dxa"/>
          </w:tcPr>
          <w:p w14:paraId="5E709DA6"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10 – 12</w:t>
            </w:r>
          </w:p>
        </w:tc>
      </w:tr>
      <w:tr w:rsidR="0015435F" w:rsidRPr="003D3EFD" w14:paraId="4A2BD349" w14:textId="77777777" w:rsidTr="0028575C">
        <w:tc>
          <w:tcPr>
            <w:tcW w:w="1668" w:type="dxa"/>
          </w:tcPr>
          <w:p w14:paraId="004C81E2" w14:textId="77777777" w:rsidR="0015435F" w:rsidRPr="003D3EFD" w:rsidRDefault="0015435F" w:rsidP="0028575C">
            <w:pPr>
              <w:rPr>
                <w:rFonts w:asciiTheme="majorBidi" w:hAnsiTheme="majorBidi" w:cstheme="majorBidi"/>
                <w:sz w:val="18"/>
                <w:szCs w:val="18"/>
                <w:lang w:val="en-US"/>
              </w:rPr>
            </w:pPr>
            <w:r w:rsidRPr="003D3EFD">
              <w:rPr>
                <w:rFonts w:asciiTheme="majorBidi" w:hAnsiTheme="majorBidi" w:cstheme="majorBidi"/>
                <w:sz w:val="18"/>
                <w:szCs w:val="18"/>
                <w:lang w:val="en-US"/>
              </w:rPr>
              <w:t>Severe</w:t>
            </w:r>
          </w:p>
        </w:tc>
        <w:tc>
          <w:tcPr>
            <w:tcW w:w="1228" w:type="dxa"/>
          </w:tcPr>
          <w:p w14:paraId="121F6883"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11 – 13</w:t>
            </w:r>
          </w:p>
        </w:tc>
        <w:tc>
          <w:tcPr>
            <w:tcW w:w="1228" w:type="dxa"/>
          </w:tcPr>
          <w:p w14:paraId="59F91FEA"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8 – 9</w:t>
            </w:r>
          </w:p>
        </w:tc>
        <w:tc>
          <w:tcPr>
            <w:tcW w:w="1229" w:type="dxa"/>
          </w:tcPr>
          <w:p w14:paraId="454A304D"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13 – 16</w:t>
            </w:r>
          </w:p>
        </w:tc>
      </w:tr>
      <w:tr w:rsidR="0015435F" w:rsidRPr="003D3EFD" w14:paraId="04100F3B" w14:textId="77777777" w:rsidTr="0028575C">
        <w:tc>
          <w:tcPr>
            <w:tcW w:w="1668" w:type="dxa"/>
            <w:tcBorders>
              <w:bottom w:val="single" w:sz="4" w:space="0" w:color="auto"/>
            </w:tcBorders>
          </w:tcPr>
          <w:p w14:paraId="0E558525" w14:textId="77777777" w:rsidR="0015435F" w:rsidRPr="003D3EFD" w:rsidRDefault="0015435F" w:rsidP="0028575C">
            <w:pPr>
              <w:rPr>
                <w:rFonts w:asciiTheme="majorBidi" w:hAnsiTheme="majorBidi" w:cstheme="majorBidi"/>
                <w:sz w:val="18"/>
                <w:szCs w:val="18"/>
                <w:lang w:val="en-US"/>
              </w:rPr>
            </w:pPr>
            <w:r w:rsidRPr="003D3EFD">
              <w:rPr>
                <w:rFonts w:asciiTheme="majorBidi" w:hAnsiTheme="majorBidi" w:cstheme="majorBidi"/>
                <w:sz w:val="18"/>
                <w:szCs w:val="18"/>
                <w:lang w:val="en-US"/>
              </w:rPr>
              <w:t>Extremely severe</w:t>
            </w:r>
          </w:p>
        </w:tc>
        <w:tc>
          <w:tcPr>
            <w:tcW w:w="1228" w:type="dxa"/>
            <w:tcBorders>
              <w:bottom w:val="single" w:sz="4" w:space="0" w:color="auto"/>
            </w:tcBorders>
          </w:tcPr>
          <w:p w14:paraId="01E185F5"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14 +</w:t>
            </w:r>
          </w:p>
        </w:tc>
        <w:tc>
          <w:tcPr>
            <w:tcW w:w="1228" w:type="dxa"/>
            <w:tcBorders>
              <w:bottom w:val="single" w:sz="4" w:space="0" w:color="auto"/>
            </w:tcBorders>
          </w:tcPr>
          <w:p w14:paraId="43DCAD3E"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 xml:space="preserve">10 + </w:t>
            </w:r>
          </w:p>
        </w:tc>
        <w:tc>
          <w:tcPr>
            <w:tcW w:w="1229" w:type="dxa"/>
            <w:tcBorders>
              <w:bottom w:val="single" w:sz="4" w:space="0" w:color="auto"/>
            </w:tcBorders>
          </w:tcPr>
          <w:p w14:paraId="03EF07EF" w14:textId="77777777" w:rsidR="0015435F" w:rsidRPr="003D3EFD" w:rsidRDefault="0015435F" w:rsidP="0028575C">
            <w:pPr>
              <w:jc w:val="center"/>
              <w:rPr>
                <w:rFonts w:asciiTheme="majorBidi" w:hAnsiTheme="majorBidi" w:cstheme="majorBidi"/>
                <w:sz w:val="18"/>
                <w:szCs w:val="18"/>
                <w:lang w:val="en-US"/>
              </w:rPr>
            </w:pPr>
            <w:r w:rsidRPr="003D3EFD">
              <w:rPr>
                <w:rFonts w:asciiTheme="majorBidi" w:hAnsiTheme="majorBidi" w:cstheme="majorBidi"/>
                <w:sz w:val="18"/>
                <w:szCs w:val="18"/>
                <w:lang w:val="en-US"/>
              </w:rPr>
              <w:t>17 +</w:t>
            </w:r>
          </w:p>
        </w:tc>
      </w:tr>
    </w:tbl>
    <w:p w14:paraId="7724EEC5" w14:textId="77777777" w:rsidR="0015435F" w:rsidRPr="003D3EFD" w:rsidRDefault="0015435F" w:rsidP="0015435F">
      <w:pPr>
        <w:rPr>
          <w:rFonts w:asciiTheme="majorBidi" w:hAnsiTheme="majorBidi" w:cstheme="majorBidi"/>
          <w:b/>
          <w:lang w:val="en-US"/>
        </w:rPr>
      </w:pPr>
      <w:r w:rsidRPr="003D3EFD">
        <w:rPr>
          <w:rFonts w:asciiTheme="majorBidi" w:hAnsiTheme="majorBidi" w:cstheme="majorBidi"/>
          <w:b/>
          <w:lang w:val="en-US"/>
        </w:rPr>
        <w:br w:type="page"/>
      </w:r>
    </w:p>
    <w:p w14:paraId="5EE8FF70" w14:textId="43D1F368" w:rsidR="0015435F" w:rsidRPr="003D3EFD" w:rsidRDefault="00F44E3A" w:rsidP="0015435F">
      <w:pPr>
        <w:spacing w:after="120" w:line="480" w:lineRule="auto"/>
        <w:rPr>
          <w:rFonts w:asciiTheme="majorBidi" w:hAnsiTheme="majorBidi" w:cstheme="majorBidi"/>
          <w:lang w:val="en-US"/>
        </w:rPr>
      </w:pPr>
      <w:r w:rsidRPr="003D3EFD">
        <w:rPr>
          <w:rFonts w:asciiTheme="majorBidi" w:hAnsiTheme="majorBidi" w:cstheme="majorBidi"/>
          <w:b/>
          <w:lang w:val="en-US"/>
        </w:rPr>
        <w:lastRenderedPageBreak/>
        <w:t>Table S3.</w:t>
      </w:r>
      <w:r w:rsidR="0015435F" w:rsidRPr="003D3EFD">
        <w:rPr>
          <w:rFonts w:asciiTheme="majorBidi" w:hAnsiTheme="majorBidi" w:cstheme="majorBidi"/>
          <w:b/>
          <w:lang w:val="en-US"/>
        </w:rPr>
        <w:t xml:space="preserve"> </w:t>
      </w:r>
      <w:r w:rsidR="0015435F" w:rsidRPr="003D3EFD">
        <w:rPr>
          <w:rFonts w:asciiTheme="majorBidi" w:hAnsiTheme="majorBidi" w:cstheme="majorBidi"/>
          <w:lang w:val="en-US"/>
        </w:rPr>
        <w:t xml:space="preserve">Distribution of the subset of respondents for which we calculated metrics of </w:t>
      </w:r>
      <w:r w:rsidR="00BD7FA3" w:rsidRPr="003D3EFD">
        <w:rPr>
          <w:rFonts w:asciiTheme="majorBidi" w:hAnsiTheme="majorBidi" w:cstheme="majorBidi"/>
          <w:lang w:val="en-US"/>
        </w:rPr>
        <w:t>neighborhood</w:t>
      </w:r>
      <w:r w:rsidR="0015435F" w:rsidRPr="003D3EFD">
        <w:rPr>
          <w:rFonts w:asciiTheme="majorBidi" w:hAnsiTheme="majorBidi" w:cstheme="majorBidi"/>
          <w:lang w:val="en-US"/>
        </w:rPr>
        <w:t xml:space="preserve"> nature, across socio-demographic variables within the study towns (263 respondents). For comparison we also show the distribution of the Buckinghamshire and Bedfordshire counties, 2011 Census population average.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9"/>
        <w:gridCol w:w="2176"/>
        <w:gridCol w:w="1370"/>
        <w:gridCol w:w="1370"/>
      </w:tblGrid>
      <w:tr w:rsidR="0015435F" w:rsidRPr="003D3EFD" w14:paraId="15757621" w14:textId="77777777" w:rsidTr="0028575C">
        <w:tc>
          <w:tcPr>
            <w:tcW w:w="2219" w:type="dxa"/>
            <w:tcBorders>
              <w:top w:val="single" w:sz="4" w:space="0" w:color="auto"/>
              <w:bottom w:val="single" w:sz="4" w:space="0" w:color="auto"/>
            </w:tcBorders>
          </w:tcPr>
          <w:p w14:paraId="2B9C5FE7"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Variable</w:t>
            </w:r>
          </w:p>
        </w:tc>
        <w:tc>
          <w:tcPr>
            <w:tcW w:w="2176" w:type="dxa"/>
            <w:tcBorders>
              <w:top w:val="single" w:sz="4" w:space="0" w:color="auto"/>
              <w:bottom w:val="single" w:sz="4" w:space="0" w:color="auto"/>
            </w:tcBorders>
          </w:tcPr>
          <w:p w14:paraId="2917F032"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Level</w:t>
            </w:r>
          </w:p>
        </w:tc>
        <w:tc>
          <w:tcPr>
            <w:tcW w:w="1370" w:type="dxa"/>
            <w:tcBorders>
              <w:top w:val="single" w:sz="4" w:space="0" w:color="auto"/>
              <w:bottom w:val="single" w:sz="4" w:space="0" w:color="auto"/>
            </w:tcBorders>
          </w:tcPr>
          <w:p w14:paraId="16666863"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Subset of survey respondents</w:t>
            </w:r>
          </w:p>
        </w:tc>
        <w:tc>
          <w:tcPr>
            <w:tcW w:w="1370" w:type="dxa"/>
            <w:tcBorders>
              <w:top w:val="single" w:sz="4" w:space="0" w:color="auto"/>
              <w:bottom w:val="single" w:sz="4" w:space="0" w:color="auto"/>
            </w:tcBorders>
          </w:tcPr>
          <w:p w14:paraId="71BF569C" w14:textId="77777777" w:rsidR="0015435F" w:rsidRPr="003D3EFD" w:rsidRDefault="0015435F" w:rsidP="0028575C">
            <w:pPr>
              <w:spacing w:line="276" w:lineRule="auto"/>
              <w:ind w:left="-289" w:firstLine="289"/>
              <w:jc w:val="center"/>
              <w:rPr>
                <w:rFonts w:asciiTheme="majorBidi" w:hAnsiTheme="majorBidi" w:cstheme="majorBidi"/>
                <w:sz w:val="18"/>
                <w:szCs w:val="18"/>
                <w:lang w:val="en-US"/>
              </w:rPr>
            </w:pPr>
            <w:r w:rsidRPr="003D3EFD">
              <w:rPr>
                <w:rFonts w:asciiTheme="majorBidi" w:hAnsiTheme="majorBidi" w:cstheme="majorBidi"/>
                <w:sz w:val="18"/>
                <w:szCs w:val="18"/>
                <w:lang w:val="en-US"/>
              </w:rPr>
              <w:t xml:space="preserve">Local </w:t>
            </w:r>
          </w:p>
          <w:p w14:paraId="546A84CC" w14:textId="77777777" w:rsidR="0015435F" w:rsidRPr="003D3EFD" w:rsidRDefault="0015435F"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 xml:space="preserve">    population</w:t>
            </w:r>
          </w:p>
        </w:tc>
      </w:tr>
      <w:tr w:rsidR="0015435F" w:rsidRPr="003D3EFD" w14:paraId="0DE39948" w14:textId="77777777" w:rsidTr="0028575C">
        <w:tc>
          <w:tcPr>
            <w:tcW w:w="2219" w:type="dxa"/>
            <w:tcBorders>
              <w:top w:val="single" w:sz="4" w:space="0" w:color="auto"/>
            </w:tcBorders>
          </w:tcPr>
          <w:p w14:paraId="564198AB"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Gender</w:t>
            </w:r>
          </w:p>
        </w:tc>
        <w:tc>
          <w:tcPr>
            <w:tcW w:w="2176" w:type="dxa"/>
            <w:tcBorders>
              <w:top w:val="single" w:sz="4" w:space="0" w:color="auto"/>
            </w:tcBorders>
          </w:tcPr>
          <w:p w14:paraId="2D8AB94E"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Female</w:t>
            </w:r>
          </w:p>
        </w:tc>
        <w:tc>
          <w:tcPr>
            <w:tcW w:w="1370" w:type="dxa"/>
            <w:tcBorders>
              <w:top w:val="single" w:sz="4" w:space="0" w:color="auto"/>
            </w:tcBorders>
          </w:tcPr>
          <w:p w14:paraId="3DF3AF5E"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56%</w:t>
            </w:r>
          </w:p>
        </w:tc>
        <w:tc>
          <w:tcPr>
            <w:tcW w:w="1370" w:type="dxa"/>
            <w:tcBorders>
              <w:top w:val="single" w:sz="4" w:space="0" w:color="auto"/>
            </w:tcBorders>
          </w:tcPr>
          <w:p w14:paraId="489B6E4F"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51%</w:t>
            </w:r>
          </w:p>
        </w:tc>
      </w:tr>
      <w:tr w:rsidR="0015435F" w:rsidRPr="003D3EFD" w14:paraId="14823853" w14:textId="77777777" w:rsidTr="0028575C">
        <w:tc>
          <w:tcPr>
            <w:tcW w:w="2219" w:type="dxa"/>
          </w:tcPr>
          <w:p w14:paraId="6F7C04B1"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03CCFA95"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Male</w:t>
            </w:r>
          </w:p>
        </w:tc>
        <w:tc>
          <w:tcPr>
            <w:tcW w:w="1370" w:type="dxa"/>
          </w:tcPr>
          <w:p w14:paraId="69B5D867"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44%</w:t>
            </w:r>
          </w:p>
        </w:tc>
        <w:tc>
          <w:tcPr>
            <w:tcW w:w="1370" w:type="dxa"/>
          </w:tcPr>
          <w:p w14:paraId="003BE30E" w14:textId="77777777" w:rsidR="0015435F" w:rsidRPr="003D3EFD" w:rsidRDefault="0015435F" w:rsidP="0028575C">
            <w:pPr>
              <w:spacing w:line="276" w:lineRule="auto"/>
              <w:ind w:right="359"/>
              <w:jc w:val="center"/>
              <w:rPr>
                <w:rFonts w:asciiTheme="majorBidi" w:hAnsiTheme="majorBidi" w:cstheme="majorBidi"/>
                <w:sz w:val="18"/>
                <w:szCs w:val="18"/>
                <w:lang w:val="en-US"/>
              </w:rPr>
            </w:pPr>
            <w:r w:rsidRPr="003D3EFD">
              <w:rPr>
                <w:rFonts w:asciiTheme="majorBidi" w:hAnsiTheme="majorBidi" w:cstheme="majorBidi"/>
                <w:sz w:val="18"/>
                <w:szCs w:val="18"/>
                <w:lang w:val="en-US"/>
              </w:rPr>
              <w:t xml:space="preserve">       49%</w:t>
            </w:r>
          </w:p>
        </w:tc>
      </w:tr>
      <w:tr w:rsidR="0015435F" w:rsidRPr="003D3EFD" w14:paraId="0781BAB5" w14:textId="77777777" w:rsidTr="0028575C">
        <w:tc>
          <w:tcPr>
            <w:tcW w:w="2219" w:type="dxa"/>
          </w:tcPr>
          <w:p w14:paraId="62B79062"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Income</w:t>
            </w:r>
          </w:p>
        </w:tc>
        <w:tc>
          <w:tcPr>
            <w:tcW w:w="2176" w:type="dxa"/>
          </w:tcPr>
          <w:p w14:paraId="372AEBB5"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No income</w:t>
            </w:r>
          </w:p>
        </w:tc>
        <w:tc>
          <w:tcPr>
            <w:tcW w:w="1370" w:type="dxa"/>
          </w:tcPr>
          <w:p w14:paraId="04A13E39"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5%</w:t>
            </w:r>
          </w:p>
        </w:tc>
        <w:tc>
          <w:tcPr>
            <w:tcW w:w="1370" w:type="dxa"/>
          </w:tcPr>
          <w:p w14:paraId="38DCBE6A"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5%</w:t>
            </w:r>
          </w:p>
        </w:tc>
      </w:tr>
      <w:tr w:rsidR="0015435F" w:rsidRPr="003D3EFD" w14:paraId="73F594F0" w14:textId="77777777" w:rsidTr="0028575C">
        <w:tc>
          <w:tcPr>
            <w:tcW w:w="2219" w:type="dxa"/>
          </w:tcPr>
          <w:p w14:paraId="16E46F33"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548AA8E7"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£1-£10,399 per year</w:t>
            </w:r>
          </w:p>
        </w:tc>
        <w:tc>
          <w:tcPr>
            <w:tcW w:w="1370" w:type="dxa"/>
          </w:tcPr>
          <w:p w14:paraId="667E9AA7"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12%</w:t>
            </w:r>
          </w:p>
        </w:tc>
        <w:tc>
          <w:tcPr>
            <w:tcW w:w="1370" w:type="dxa"/>
          </w:tcPr>
          <w:p w14:paraId="21FFF8B9"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12%</w:t>
            </w:r>
          </w:p>
        </w:tc>
      </w:tr>
      <w:tr w:rsidR="0015435F" w:rsidRPr="003D3EFD" w14:paraId="050555EC" w14:textId="77777777" w:rsidTr="0028575C">
        <w:tc>
          <w:tcPr>
            <w:tcW w:w="2219" w:type="dxa"/>
          </w:tcPr>
          <w:p w14:paraId="2F5FC32F"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07CFAFA1"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£10,400-£10,599 per year</w:t>
            </w:r>
          </w:p>
        </w:tc>
        <w:tc>
          <w:tcPr>
            <w:tcW w:w="1370" w:type="dxa"/>
          </w:tcPr>
          <w:p w14:paraId="459166E4"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11%</w:t>
            </w:r>
          </w:p>
        </w:tc>
        <w:tc>
          <w:tcPr>
            <w:tcW w:w="1370" w:type="dxa"/>
          </w:tcPr>
          <w:p w14:paraId="76250387"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19%</w:t>
            </w:r>
          </w:p>
        </w:tc>
      </w:tr>
      <w:tr w:rsidR="0015435F" w:rsidRPr="003D3EFD" w14:paraId="2D142BBF" w14:textId="77777777" w:rsidTr="0028575C">
        <w:tc>
          <w:tcPr>
            <w:tcW w:w="2219" w:type="dxa"/>
          </w:tcPr>
          <w:p w14:paraId="38BDE639"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6835E7FB"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£15,600-£20,799 per year</w:t>
            </w:r>
          </w:p>
        </w:tc>
        <w:tc>
          <w:tcPr>
            <w:tcW w:w="1370" w:type="dxa"/>
          </w:tcPr>
          <w:p w14:paraId="771168C3"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14%</w:t>
            </w:r>
          </w:p>
        </w:tc>
        <w:tc>
          <w:tcPr>
            <w:tcW w:w="1370" w:type="dxa"/>
          </w:tcPr>
          <w:p w14:paraId="71ED0636"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11%</w:t>
            </w:r>
          </w:p>
        </w:tc>
      </w:tr>
      <w:tr w:rsidR="0015435F" w:rsidRPr="003D3EFD" w14:paraId="3B506800" w14:textId="77777777" w:rsidTr="0028575C">
        <w:tc>
          <w:tcPr>
            <w:tcW w:w="2219" w:type="dxa"/>
          </w:tcPr>
          <w:p w14:paraId="79DF080A"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7C4456AC"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£20,800-£31,199 per year</w:t>
            </w:r>
          </w:p>
        </w:tc>
        <w:tc>
          <w:tcPr>
            <w:tcW w:w="1370" w:type="dxa"/>
          </w:tcPr>
          <w:p w14:paraId="64BE0C2D"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26%</w:t>
            </w:r>
          </w:p>
        </w:tc>
        <w:tc>
          <w:tcPr>
            <w:tcW w:w="1370" w:type="dxa"/>
          </w:tcPr>
          <w:p w14:paraId="69E618C0"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25%</w:t>
            </w:r>
          </w:p>
        </w:tc>
      </w:tr>
      <w:tr w:rsidR="0015435F" w:rsidRPr="003D3EFD" w14:paraId="162D2C50" w14:textId="77777777" w:rsidTr="0028575C">
        <w:tc>
          <w:tcPr>
            <w:tcW w:w="2219" w:type="dxa"/>
          </w:tcPr>
          <w:p w14:paraId="16B29135"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5B79637C"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£32,200-£41,599 per year</w:t>
            </w:r>
          </w:p>
        </w:tc>
        <w:tc>
          <w:tcPr>
            <w:tcW w:w="1370" w:type="dxa"/>
          </w:tcPr>
          <w:p w14:paraId="5AEA85F4"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16%</w:t>
            </w:r>
          </w:p>
        </w:tc>
        <w:tc>
          <w:tcPr>
            <w:tcW w:w="1370" w:type="dxa"/>
          </w:tcPr>
          <w:p w14:paraId="7221CFC8"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18%</w:t>
            </w:r>
          </w:p>
        </w:tc>
      </w:tr>
      <w:tr w:rsidR="0015435F" w:rsidRPr="003D3EFD" w14:paraId="75F1887B" w14:textId="77777777" w:rsidTr="0028575C">
        <w:tc>
          <w:tcPr>
            <w:tcW w:w="2219" w:type="dxa"/>
          </w:tcPr>
          <w:p w14:paraId="5E09A7E4"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337AC3D3"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&gt;£41,600</w:t>
            </w:r>
          </w:p>
        </w:tc>
        <w:tc>
          <w:tcPr>
            <w:tcW w:w="1370" w:type="dxa"/>
          </w:tcPr>
          <w:p w14:paraId="07B74202"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15%</w:t>
            </w:r>
          </w:p>
        </w:tc>
        <w:tc>
          <w:tcPr>
            <w:tcW w:w="1370" w:type="dxa"/>
          </w:tcPr>
          <w:p w14:paraId="1C6BFDBA"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10%</w:t>
            </w:r>
          </w:p>
        </w:tc>
      </w:tr>
      <w:tr w:rsidR="0015435F" w:rsidRPr="003D3EFD" w14:paraId="337BFE96" w14:textId="77777777" w:rsidTr="0028575C">
        <w:tc>
          <w:tcPr>
            <w:tcW w:w="2219" w:type="dxa"/>
          </w:tcPr>
          <w:p w14:paraId="4E0DD490"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Age</w:t>
            </w:r>
          </w:p>
        </w:tc>
        <w:tc>
          <w:tcPr>
            <w:tcW w:w="2176" w:type="dxa"/>
          </w:tcPr>
          <w:p w14:paraId="03A07826"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18-30 years</w:t>
            </w:r>
          </w:p>
        </w:tc>
        <w:tc>
          <w:tcPr>
            <w:tcW w:w="1370" w:type="dxa"/>
          </w:tcPr>
          <w:p w14:paraId="3E2E097F"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29%</w:t>
            </w:r>
          </w:p>
        </w:tc>
        <w:tc>
          <w:tcPr>
            <w:tcW w:w="1370" w:type="dxa"/>
          </w:tcPr>
          <w:p w14:paraId="072F0FC0"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21%</w:t>
            </w:r>
          </w:p>
        </w:tc>
      </w:tr>
      <w:tr w:rsidR="0015435F" w:rsidRPr="003D3EFD" w14:paraId="1BDA46C8" w14:textId="77777777" w:rsidTr="0028575C">
        <w:tc>
          <w:tcPr>
            <w:tcW w:w="2219" w:type="dxa"/>
          </w:tcPr>
          <w:p w14:paraId="36E27F0F"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2A312FA1"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31-45 years</w:t>
            </w:r>
          </w:p>
        </w:tc>
        <w:tc>
          <w:tcPr>
            <w:tcW w:w="1370" w:type="dxa"/>
          </w:tcPr>
          <w:p w14:paraId="3BFCEA69"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35%</w:t>
            </w:r>
          </w:p>
        </w:tc>
        <w:tc>
          <w:tcPr>
            <w:tcW w:w="1370" w:type="dxa"/>
          </w:tcPr>
          <w:p w14:paraId="70B99D73"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25%</w:t>
            </w:r>
          </w:p>
        </w:tc>
      </w:tr>
      <w:tr w:rsidR="0015435F" w:rsidRPr="003D3EFD" w14:paraId="5EE7427F" w14:textId="77777777" w:rsidTr="0028575C">
        <w:tc>
          <w:tcPr>
            <w:tcW w:w="2219" w:type="dxa"/>
          </w:tcPr>
          <w:p w14:paraId="1FDA1FD4"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0E03D233"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46-60 years</w:t>
            </w:r>
          </w:p>
        </w:tc>
        <w:tc>
          <w:tcPr>
            <w:tcW w:w="1370" w:type="dxa"/>
          </w:tcPr>
          <w:p w14:paraId="43A39B42"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27%</w:t>
            </w:r>
          </w:p>
        </w:tc>
        <w:tc>
          <w:tcPr>
            <w:tcW w:w="1370" w:type="dxa"/>
          </w:tcPr>
          <w:p w14:paraId="76881DAC"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32%</w:t>
            </w:r>
          </w:p>
        </w:tc>
      </w:tr>
      <w:tr w:rsidR="0015435F" w:rsidRPr="003D3EFD" w14:paraId="31F8D2C7" w14:textId="77777777" w:rsidTr="0028575C">
        <w:tc>
          <w:tcPr>
            <w:tcW w:w="2219" w:type="dxa"/>
          </w:tcPr>
          <w:p w14:paraId="68EEFB72"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3331212D"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&gt;60 years</w:t>
            </w:r>
          </w:p>
        </w:tc>
        <w:tc>
          <w:tcPr>
            <w:tcW w:w="1370" w:type="dxa"/>
          </w:tcPr>
          <w:p w14:paraId="7ED2903D"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9%</w:t>
            </w:r>
          </w:p>
        </w:tc>
        <w:tc>
          <w:tcPr>
            <w:tcW w:w="1370" w:type="dxa"/>
          </w:tcPr>
          <w:p w14:paraId="6EF46CA4"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21%</w:t>
            </w:r>
          </w:p>
        </w:tc>
      </w:tr>
      <w:tr w:rsidR="0015435F" w:rsidRPr="003D3EFD" w14:paraId="31D95CA9" w14:textId="77777777" w:rsidTr="0028575C">
        <w:tc>
          <w:tcPr>
            <w:tcW w:w="2219" w:type="dxa"/>
          </w:tcPr>
          <w:p w14:paraId="31BAF83B"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 xml:space="preserve">English is not the primary </w:t>
            </w:r>
          </w:p>
        </w:tc>
        <w:tc>
          <w:tcPr>
            <w:tcW w:w="2176" w:type="dxa"/>
          </w:tcPr>
          <w:p w14:paraId="6CD1C466"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No</w:t>
            </w:r>
          </w:p>
        </w:tc>
        <w:tc>
          <w:tcPr>
            <w:tcW w:w="1370" w:type="dxa"/>
          </w:tcPr>
          <w:p w14:paraId="46687C82"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85%</w:t>
            </w:r>
          </w:p>
        </w:tc>
        <w:tc>
          <w:tcPr>
            <w:tcW w:w="1370" w:type="dxa"/>
          </w:tcPr>
          <w:p w14:paraId="317D6005"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72%</w:t>
            </w:r>
          </w:p>
        </w:tc>
      </w:tr>
      <w:tr w:rsidR="0015435F" w:rsidRPr="003D3EFD" w14:paraId="7B2EA485" w14:textId="77777777" w:rsidTr="0028575C">
        <w:tc>
          <w:tcPr>
            <w:tcW w:w="2219" w:type="dxa"/>
          </w:tcPr>
          <w:p w14:paraId="7AC485C0"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language spoken at home</w:t>
            </w:r>
          </w:p>
        </w:tc>
        <w:tc>
          <w:tcPr>
            <w:tcW w:w="2176" w:type="dxa"/>
          </w:tcPr>
          <w:p w14:paraId="604C0618"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Yes</w:t>
            </w:r>
          </w:p>
        </w:tc>
        <w:tc>
          <w:tcPr>
            <w:tcW w:w="1370" w:type="dxa"/>
          </w:tcPr>
          <w:p w14:paraId="5F929D8F"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15%</w:t>
            </w:r>
          </w:p>
        </w:tc>
        <w:tc>
          <w:tcPr>
            <w:tcW w:w="1370" w:type="dxa"/>
          </w:tcPr>
          <w:p w14:paraId="16B364CC"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28%</w:t>
            </w:r>
          </w:p>
        </w:tc>
      </w:tr>
      <w:tr w:rsidR="0015435F" w:rsidRPr="003D3EFD" w14:paraId="64907536" w14:textId="77777777" w:rsidTr="0028575C">
        <w:tc>
          <w:tcPr>
            <w:tcW w:w="2219" w:type="dxa"/>
          </w:tcPr>
          <w:p w14:paraId="476A8E48"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Self-assessment of health</w:t>
            </w:r>
          </w:p>
        </w:tc>
        <w:tc>
          <w:tcPr>
            <w:tcW w:w="2176" w:type="dxa"/>
          </w:tcPr>
          <w:p w14:paraId="5DE145AF"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Very poor</w:t>
            </w:r>
          </w:p>
        </w:tc>
        <w:tc>
          <w:tcPr>
            <w:tcW w:w="1370" w:type="dxa"/>
          </w:tcPr>
          <w:p w14:paraId="263B2923"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1.5%</w:t>
            </w:r>
          </w:p>
        </w:tc>
        <w:tc>
          <w:tcPr>
            <w:tcW w:w="1370" w:type="dxa"/>
          </w:tcPr>
          <w:p w14:paraId="46A5E008"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0.8%</w:t>
            </w:r>
          </w:p>
        </w:tc>
      </w:tr>
      <w:tr w:rsidR="0015435F" w:rsidRPr="003D3EFD" w14:paraId="64E54E20" w14:textId="77777777" w:rsidTr="0028575C">
        <w:tc>
          <w:tcPr>
            <w:tcW w:w="2219" w:type="dxa"/>
          </w:tcPr>
          <w:p w14:paraId="14ED7E73"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7618AF7B"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Poor</w:t>
            </w:r>
          </w:p>
        </w:tc>
        <w:tc>
          <w:tcPr>
            <w:tcW w:w="1370" w:type="dxa"/>
          </w:tcPr>
          <w:p w14:paraId="2C10FA3F"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5.7%</w:t>
            </w:r>
          </w:p>
        </w:tc>
        <w:tc>
          <w:tcPr>
            <w:tcW w:w="1370" w:type="dxa"/>
          </w:tcPr>
          <w:p w14:paraId="225D0068"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2.7%</w:t>
            </w:r>
          </w:p>
        </w:tc>
      </w:tr>
      <w:tr w:rsidR="0015435F" w:rsidRPr="003D3EFD" w14:paraId="16403C07" w14:textId="77777777" w:rsidTr="0028575C">
        <w:tc>
          <w:tcPr>
            <w:tcW w:w="2219" w:type="dxa"/>
          </w:tcPr>
          <w:p w14:paraId="4BF3123E"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470FAE96"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Average</w:t>
            </w:r>
          </w:p>
        </w:tc>
        <w:tc>
          <w:tcPr>
            <w:tcW w:w="1370" w:type="dxa"/>
          </w:tcPr>
          <w:p w14:paraId="3FA99712"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27.0%</w:t>
            </w:r>
          </w:p>
        </w:tc>
        <w:tc>
          <w:tcPr>
            <w:tcW w:w="1370" w:type="dxa"/>
          </w:tcPr>
          <w:p w14:paraId="68155A90"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10.7%</w:t>
            </w:r>
          </w:p>
        </w:tc>
      </w:tr>
      <w:tr w:rsidR="0015435F" w:rsidRPr="003D3EFD" w14:paraId="04719663" w14:textId="77777777" w:rsidTr="0028575C">
        <w:tc>
          <w:tcPr>
            <w:tcW w:w="2219" w:type="dxa"/>
          </w:tcPr>
          <w:p w14:paraId="394B99BB"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245575D3"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Good</w:t>
            </w:r>
          </w:p>
        </w:tc>
        <w:tc>
          <w:tcPr>
            <w:tcW w:w="1370" w:type="dxa"/>
          </w:tcPr>
          <w:p w14:paraId="7D95DFCA"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40.3%</w:t>
            </w:r>
          </w:p>
        </w:tc>
        <w:tc>
          <w:tcPr>
            <w:tcW w:w="1370" w:type="dxa"/>
          </w:tcPr>
          <w:p w14:paraId="79B734CD"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33.8%</w:t>
            </w:r>
          </w:p>
        </w:tc>
      </w:tr>
      <w:tr w:rsidR="0015435F" w:rsidRPr="003D3EFD" w14:paraId="1941F065" w14:textId="77777777" w:rsidTr="0028575C">
        <w:tc>
          <w:tcPr>
            <w:tcW w:w="2219" w:type="dxa"/>
          </w:tcPr>
          <w:p w14:paraId="14A2F576"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4AAF6AC3"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Very good</w:t>
            </w:r>
          </w:p>
        </w:tc>
        <w:tc>
          <w:tcPr>
            <w:tcW w:w="1370" w:type="dxa"/>
          </w:tcPr>
          <w:p w14:paraId="469F8BD6"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24.7%</w:t>
            </w:r>
          </w:p>
        </w:tc>
        <w:tc>
          <w:tcPr>
            <w:tcW w:w="1370" w:type="dxa"/>
          </w:tcPr>
          <w:p w14:paraId="71C47824"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52%</w:t>
            </w:r>
          </w:p>
        </w:tc>
      </w:tr>
      <w:tr w:rsidR="0015435F" w:rsidRPr="003D3EFD" w14:paraId="06503420" w14:textId="77777777" w:rsidTr="0028575C">
        <w:tc>
          <w:tcPr>
            <w:tcW w:w="2219" w:type="dxa"/>
          </w:tcPr>
          <w:p w14:paraId="11B01B26" w14:textId="6873BCFD" w:rsidR="0015435F" w:rsidRPr="003D3EFD" w:rsidRDefault="0015435F" w:rsidP="00A57553">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 xml:space="preserve">Highest </w:t>
            </w:r>
            <w:r w:rsidR="00A57553" w:rsidRPr="003D3EFD">
              <w:rPr>
                <w:rFonts w:asciiTheme="majorBidi" w:hAnsiTheme="majorBidi" w:cstheme="majorBidi"/>
                <w:sz w:val="18"/>
                <w:szCs w:val="18"/>
                <w:lang w:val="en-US"/>
              </w:rPr>
              <w:t xml:space="preserve">level of </w:t>
            </w:r>
            <w:r w:rsidRPr="003D3EFD">
              <w:rPr>
                <w:rFonts w:asciiTheme="majorBidi" w:hAnsiTheme="majorBidi" w:cstheme="majorBidi"/>
                <w:sz w:val="18"/>
                <w:szCs w:val="18"/>
                <w:lang w:val="en-US"/>
              </w:rPr>
              <w:t>education</w:t>
            </w:r>
          </w:p>
        </w:tc>
        <w:tc>
          <w:tcPr>
            <w:tcW w:w="2176" w:type="dxa"/>
          </w:tcPr>
          <w:p w14:paraId="2C0E4D15" w14:textId="3B261871" w:rsidR="0015435F" w:rsidRPr="003D3EFD" w:rsidRDefault="00A57553" w:rsidP="00A57553">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16+ (Secondary)</w:t>
            </w:r>
          </w:p>
        </w:tc>
        <w:tc>
          <w:tcPr>
            <w:tcW w:w="1370" w:type="dxa"/>
          </w:tcPr>
          <w:p w14:paraId="3BAFF506"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18%</w:t>
            </w:r>
          </w:p>
        </w:tc>
        <w:tc>
          <w:tcPr>
            <w:tcW w:w="1370" w:type="dxa"/>
          </w:tcPr>
          <w:p w14:paraId="6857AB36"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28%</w:t>
            </w:r>
          </w:p>
        </w:tc>
      </w:tr>
      <w:tr w:rsidR="0015435F" w:rsidRPr="003D3EFD" w14:paraId="043B9BCB" w14:textId="77777777" w:rsidTr="0028575C">
        <w:tc>
          <w:tcPr>
            <w:tcW w:w="2219" w:type="dxa"/>
          </w:tcPr>
          <w:p w14:paraId="4DEC6C9E"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(or equivalent)</w:t>
            </w:r>
          </w:p>
        </w:tc>
        <w:tc>
          <w:tcPr>
            <w:tcW w:w="2176" w:type="dxa"/>
          </w:tcPr>
          <w:p w14:paraId="020FBDB2" w14:textId="313B4062" w:rsidR="0015435F" w:rsidRPr="003D3EFD" w:rsidRDefault="00A57553" w:rsidP="0028575C">
            <w:pPr>
              <w:spacing w:line="276" w:lineRule="auto"/>
              <w:jc w:val="center"/>
              <w:rPr>
                <w:rFonts w:asciiTheme="majorBidi" w:hAnsiTheme="majorBidi" w:cstheme="majorBidi"/>
                <w:sz w:val="18"/>
                <w:szCs w:val="18"/>
                <w:lang w:val="en-US"/>
              </w:rPr>
            </w:pPr>
            <w:r w:rsidRPr="00554646">
              <w:rPr>
                <w:rFonts w:asciiTheme="majorBidi" w:hAnsiTheme="majorBidi" w:cstheme="majorBidi"/>
                <w:sz w:val="18"/>
                <w:szCs w:val="18"/>
                <w:lang w:val="en-US"/>
              </w:rPr>
              <w:t>18+ (</w:t>
            </w:r>
            <w:r w:rsidR="0015435F" w:rsidRPr="003D3EFD">
              <w:rPr>
                <w:rFonts w:asciiTheme="majorBidi" w:hAnsiTheme="majorBidi" w:cstheme="majorBidi"/>
                <w:sz w:val="18"/>
                <w:szCs w:val="18"/>
                <w:lang w:val="en-US"/>
              </w:rPr>
              <w:t>A-level</w:t>
            </w:r>
            <w:r w:rsidRPr="003D3EFD">
              <w:rPr>
                <w:rFonts w:asciiTheme="majorBidi" w:hAnsiTheme="majorBidi" w:cstheme="majorBidi"/>
                <w:sz w:val="18"/>
                <w:szCs w:val="18"/>
                <w:lang w:val="en-US"/>
              </w:rPr>
              <w:t>)</w:t>
            </w:r>
          </w:p>
        </w:tc>
        <w:tc>
          <w:tcPr>
            <w:tcW w:w="1370" w:type="dxa"/>
          </w:tcPr>
          <w:p w14:paraId="30ED1667"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40%</w:t>
            </w:r>
          </w:p>
        </w:tc>
        <w:tc>
          <w:tcPr>
            <w:tcW w:w="1370" w:type="dxa"/>
          </w:tcPr>
          <w:p w14:paraId="128144DD"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12%</w:t>
            </w:r>
          </w:p>
        </w:tc>
      </w:tr>
      <w:tr w:rsidR="0015435F" w:rsidRPr="003D3EFD" w14:paraId="7FF33EEA" w14:textId="77777777" w:rsidTr="0028575C">
        <w:tc>
          <w:tcPr>
            <w:tcW w:w="2219" w:type="dxa"/>
          </w:tcPr>
          <w:p w14:paraId="7DD4757D"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5AAC25D5"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Undergraduate</w:t>
            </w:r>
          </w:p>
        </w:tc>
        <w:tc>
          <w:tcPr>
            <w:tcW w:w="1370" w:type="dxa"/>
          </w:tcPr>
          <w:p w14:paraId="19344C1A"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33%</w:t>
            </w:r>
          </w:p>
        </w:tc>
        <w:tc>
          <w:tcPr>
            <w:tcW w:w="1370" w:type="dxa"/>
          </w:tcPr>
          <w:p w14:paraId="06582E42"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27%</w:t>
            </w:r>
          </w:p>
        </w:tc>
      </w:tr>
      <w:tr w:rsidR="0015435F" w:rsidRPr="003D3EFD" w14:paraId="39D5258C" w14:textId="77777777" w:rsidTr="0028575C">
        <w:tc>
          <w:tcPr>
            <w:tcW w:w="2219" w:type="dxa"/>
          </w:tcPr>
          <w:p w14:paraId="31C185E7"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683AC229"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Postgraduate</w:t>
            </w:r>
          </w:p>
        </w:tc>
        <w:tc>
          <w:tcPr>
            <w:tcW w:w="1370" w:type="dxa"/>
          </w:tcPr>
          <w:p w14:paraId="31379788"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9%</w:t>
            </w:r>
          </w:p>
        </w:tc>
        <w:tc>
          <w:tcPr>
            <w:tcW w:w="1370" w:type="dxa"/>
          </w:tcPr>
          <w:p w14:paraId="3CBD00D1"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8%</w:t>
            </w:r>
          </w:p>
        </w:tc>
      </w:tr>
      <w:tr w:rsidR="0015435F" w:rsidRPr="003D3EFD" w14:paraId="7DE9B838" w14:textId="77777777" w:rsidTr="0028575C">
        <w:tc>
          <w:tcPr>
            <w:tcW w:w="2219" w:type="dxa"/>
          </w:tcPr>
          <w:p w14:paraId="410E3A9C"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Physical activity</w:t>
            </w:r>
          </w:p>
        </w:tc>
        <w:tc>
          <w:tcPr>
            <w:tcW w:w="2176" w:type="dxa"/>
          </w:tcPr>
          <w:p w14:paraId="59EB48D7"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0 days</w:t>
            </w:r>
          </w:p>
        </w:tc>
        <w:tc>
          <w:tcPr>
            <w:tcW w:w="1370" w:type="dxa"/>
          </w:tcPr>
          <w:p w14:paraId="3256359A"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29%</w:t>
            </w:r>
          </w:p>
        </w:tc>
        <w:tc>
          <w:tcPr>
            <w:tcW w:w="1370" w:type="dxa"/>
          </w:tcPr>
          <w:p w14:paraId="30531217"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t>
            </w:r>
          </w:p>
        </w:tc>
      </w:tr>
      <w:tr w:rsidR="0015435F" w:rsidRPr="003D3EFD" w14:paraId="56F00F1F" w14:textId="77777777" w:rsidTr="0028575C">
        <w:tc>
          <w:tcPr>
            <w:tcW w:w="2219" w:type="dxa"/>
          </w:tcPr>
          <w:p w14:paraId="0A4D4192"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 xml:space="preserve"> (&gt; 30 minutes exercise a </w:t>
            </w:r>
          </w:p>
        </w:tc>
        <w:tc>
          <w:tcPr>
            <w:tcW w:w="2176" w:type="dxa"/>
          </w:tcPr>
          <w:p w14:paraId="50D93004"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 day</w:t>
            </w:r>
          </w:p>
        </w:tc>
        <w:tc>
          <w:tcPr>
            <w:tcW w:w="1370" w:type="dxa"/>
          </w:tcPr>
          <w:p w14:paraId="3713E936"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19.4%</w:t>
            </w:r>
          </w:p>
        </w:tc>
        <w:tc>
          <w:tcPr>
            <w:tcW w:w="1370" w:type="dxa"/>
          </w:tcPr>
          <w:p w14:paraId="11E69BB4"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t>
            </w:r>
          </w:p>
        </w:tc>
      </w:tr>
      <w:tr w:rsidR="0015435F" w:rsidRPr="003D3EFD" w14:paraId="540C547C" w14:textId="77777777" w:rsidTr="0028575C">
        <w:tc>
          <w:tcPr>
            <w:tcW w:w="2219" w:type="dxa"/>
          </w:tcPr>
          <w:p w14:paraId="52810415"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week)*</w:t>
            </w:r>
          </w:p>
        </w:tc>
        <w:tc>
          <w:tcPr>
            <w:tcW w:w="2176" w:type="dxa"/>
          </w:tcPr>
          <w:p w14:paraId="3A868214"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2 days</w:t>
            </w:r>
          </w:p>
        </w:tc>
        <w:tc>
          <w:tcPr>
            <w:tcW w:w="1370" w:type="dxa"/>
          </w:tcPr>
          <w:p w14:paraId="55391B0C"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16%</w:t>
            </w:r>
          </w:p>
        </w:tc>
        <w:tc>
          <w:tcPr>
            <w:tcW w:w="1370" w:type="dxa"/>
          </w:tcPr>
          <w:p w14:paraId="0ACF76C7"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t>
            </w:r>
          </w:p>
        </w:tc>
      </w:tr>
      <w:tr w:rsidR="0015435F" w:rsidRPr="003D3EFD" w14:paraId="57C8175C" w14:textId="77777777" w:rsidTr="0028575C">
        <w:tc>
          <w:tcPr>
            <w:tcW w:w="2219" w:type="dxa"/>
          </w:tcPr>
          <w:p w14:paraId="7811E89E"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6215F1DA"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3 days</w:t>
            </w:r>
          </w:p>
        </w:tc>
        <w:tc>
          <w:tcPr>
            <w:tcW w:w="1370" w:type="dxa"/>
          </w:tcPr>
          <w:p w14:paraId="7EEC2D28"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14%</w:t>
            </w:r>
          </w:p>
        </w:tc>
        <w:tc>
          <w:tcPr>
            <w:tcW w:w="1370" w:type="dxa"/>
          </w:tcPr>
          <w:p w14:paraId="458D4620"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t>
            </w:r>
          </w:p>
        </w:tc>
      </w:tr>
      <w:tr w:rsidR="0015435F" w:rsidRPr="003D3EFD" w14:paraId="3688F54F" w14:textId="77777777" w:rsidTr="0028575C">
        <w:tc>
          <w:tcPr>
            <w:tcW w:w="2219" w:type="dxa"/>
          </w:tcPr>
          <w:p w14:paraId="3235072E"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3761329F"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4 days</w:t>
            </w:r>
          </w:p>
        </w:tc>
        <w:tc>
          <w:tcPr>
            <w:tcW w:w="1370" w:type="dxa"/>
          </w:tcPr>
          <w:p w14:paraId="26DFDF78"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8%</w:t>
            </w:r>
          </w:p>
        </w:tc>
        <w:tc>
          <w:tcPr>
            <w:tcW w:w="1370" w:type="dxa"/>
          </w:tcPr>
          <w:p w14:paraId="758CD309"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t>
            </w:r>
          </w:p>
        </w:tc>
      </w:tr>
      <w:tr w:rsidR="0015435F" w:rsidRPr="003D3EFD" w14:paraId="6B84FEB3" w14:textId="77777777" w:rsidTr="0028575C">
        <w:tc>
          <w:tcPr>
            <w:tcW w:w="2219" w:type="dxa"/>
          </w:tcPr>
          <w:p w14:paraId="3F37A70C"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55105EE9"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5 days</w:t>
            </w:r>
          </w:p>
        </w:tc>
        <w:tc>
          <w:tcPr>
            <w:tcW w:w="1370" w:type="dxa"/>
          </w:tcPr>
          <w:p w14:paraId="7015EB88"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9%</w:t>
            </w:r>
          </w:p>
        </w:tc>
        <w:tc>
          <w:tcPr>
            <w:tcW w:w="1370" w:type="dxa"/>
          </w:tcPr>
          <w:p w14:paraId="13F9A6E9"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t>
            </w:r>
          </w:p>
        </w:tc>
      </w:tr>
      <w:tr w:rsidR="0015435F" w:rsidRPr="003D3EFD" w14:paraId="0A9282A7" w14:textId="77777777" w:rsidTr="0028575C">
        <w:tc>
          <w:tcPr>
            <w:tcW w:w="2219" w:type="dxa"/>
          </w:tcPr>
          <w:p w14:paraId="682C12DC"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7DDC693F"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6 days</w:t>
            </w:r>
          </w:p>
        </w:tc>
        <w:tc>
          <w:tcPr>
            <w:tcW w:w="1370" w:type="dxa"/>
          </w:tcPr>
          <w:p w14:paraId="0BBE823D"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1%</w:t>
            </w:r>
          </w:p>
        </w:tc>
        <w:tc>
          <w:tcPr>
            <w:tcW w:w="1370" w:type="dxa"/>
          </w:tcPr>
          <w:p w14:paraId="26970473"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t>
            </w:r>
          </w:p>
        </w:tc>
      </w:tr>
      <w:tr w:rsidR="0015435F" w:rsidRPr="003D3EFD" w14:paraId="1E5315FB" w14:textId="77777777" w:rsidTr="0028575C">
        <w:tc>
          <w:tcPr>
            <w:tcW w:w="2219" w:type="dxa"/>
          </w:tcPr>
          <w:p w14:paraId="31AAF019"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Pr>
          <w:p w14:paraId="05C9C81A"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7 days</w:t>
            </w:r>
          </w:p>
        </w:tc>
        <w:tc>
          <w:tcPr>
            <w:tcW w:w="1370" w:type="dxa"/>
          </w:tcPr>
          <w:p w14:paraId="290E38D5"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4%</w:t>
            </w:r>
          </w:p>
        </w:tc>
        <w:tc>
          <w:tcPr>
            <w:tcW w:w="1370" w:type="dxa"/>
          </w:tcPr>
          <w:p w14:paraId="21A6FD60"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t>
            </w:r>
          </w:p>
        </w:tc>
      </w:tr>
      <w:tr w:rsidR="0015435F" w:rsidRPr="003D3EFD" w14:paraId="23CDCAF6" w14:textId="77777777" w:rsidTr="0028575C">
        <w:tc>
          <w:tcPr>
            <w:tcW w:w="2219" w:type="dxa"/>
          </w:tcPr>
          <w:p w14:paraId="747F0A4F"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Relative time spent out of</w:t>
            </w:r>
          </w:p>
        </w:tc>
        <w:tc>
          <w:tcPr>
            <w:tcW w:w="2176" w:type="dxa"/>
          </w:tcPr>
          <w:p w14:paraId="48BB6785"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Less time</w:t>
            </w:r>
          </w:p>
        </w:tc>
        <w:tc>
          <w:tcPr>
            <w:tcW w:w="1370" w:type="dxa"/>
          </w:tcPr>
          <w:p w14:paraId="587F25AB"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1370" w:type="dxa"/>
          </w:tcPr>
          <w:p w14:paraId="20D4EE7C"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t>
            </w:r>
          </w:p>
        </w:tc>
      </w:tr>
      <w:tr w:rsidR="0015435F" w:rsidRPr="003D3EFD" w14:paraId="12232188" w14:textId="77777777" w:rsidTr="0028575C">
        <w:trPr>
          <w:trHeight w:val="261"/>
        </w:trPr>
        <w:tc>
          <w:tcPr>
            <w:tcW w:w="2219" w:type="dxa"/>
          </w:tcPr>
          <w:p w14:paraId="28F016E3" w14:textId="77777777" w:rsidR="0015435F" w:rsidRPr="003D3EFD" w:rsidRDefault="0015435F"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 xml:space="preserve">   doors in previous week*</w:t>
            </w:r>
          </w:p>
        </w:tc>
        <w:tc>
          <w:tcPr>
            <w:tcW w:w="2176" w:type="dxa"/>
          </w:tcPr>
          <w:p w14:paraId="1DAABBF0"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About the same</w:t>
            </w:r>
          </w:p>
        </w:tc>
        <w:tc>
          <w:tcPr>
            <w:tcW w:w="1370" w:type="dxa"/>
          </w:tcPr>
          <w:p w14:paraId="39F8A5E1"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1370" w:type="dxa"/>
          </w:tcPr>
          <w:p w14:paraId="13006B5A"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t>
            </w:r>
          </w:p>
        </w:tc>
      </w:tr>
      <w:tr w:rsidR="0015435F" w:rsidRPr="003D3EFD" w14:paraId="2CBB58D2" w14:textId="77777777" w:rsidTr="0028575C">
        <w:tc>
          <w:tcPr>
            <w:tcW w:w="2219" w:type="dxa"/>
            <w:tcBorders>
              <w:bottom w:val="single" w:sz="4" w:space="0" w:color="auto"/>
            </w:tcBorders>
          </w:tcPr>
          <w:p w14:paraId="68CA1CF8"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2176" w:type="dxa"/>
            <w:tcBorders>
              <w:bottom w:val="single" w:sz="4" w:space="0" w:color="auto"/>
            </w:tcBorders>
          </w:tcPr>
          <w:p w14:paraId="2CC649A2"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More time</w:t>
            </w:r>
          </w:p>
        </w:tc>
        <w:tc>
          <w:tcPr>
            <w:tcW w:w="1370" w:type="dxa"/>
            <w:tcBorders>
              <w:bottom w:val="single" w:sz="4" w:space="0" w:color="auto"/>
            </w:tcBorders>
          </w:tcPr>
          <w:p w14:paraId="4E03A923" w14:textId="77777777" w:rsidR="0015435F" w:rsidRPr="003D3EFD" w:rsidRDefault="0015435F" w:rsidP="0028575C">
            <w:pPr>
              <w:spacing w:line="276" w:lineRule="auto"/>
              <w:jc w:val="center"/>
              <w:rPr>
                <w:rFonts w:asciiTheme="majorBidi" w:hAnsiTheme="majorBidi" w:cstheme="majorBidi"/>
                <w:sz w:val="18"/>
                <w:szCs w:val="18"/>
                <w:lang w:val="en-US"/>
              </w:rPr>
            </w:pPr>
          </w:p>
        </w:tc>
        <w:tc>
          <w:tcPr>
            <w:tcW w:w="1370" w:type="dxa"/>
            <w:tcBorders>
              <w:bottom w:val="single" w:sz="4" w:space="0" w:color="auto"/>
            </w:tcBorders>
          </w:tcPr>
          <w:p w14:paraId="7D7C8305" w14:textId="77777777" w:rsidR="0015435F" w:rsidRPr="003D3EFD" w:rsidRDefault="0015435F"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w:t>
            </w:r>
          </w:p>
        </w:tc>
      </w:tr>
    </w:tbl>
    <w:p w14:paraId="2A4B2976" w14:textId="77777777" w:rsidR="0015435F" w:rsidRPr="003D3EFD" w:rsidRDefault="0015435F" w:rsidP="0015435F">
      <w:pPr>
        <w:rPr>
          <w:rFonts w:asciiTheme="majorBidi" w:hAnsiTheme="majorBidi" w:cstheme="majorBidi"/>
          <w:lang w:val="en-US"/>
        </w:rPr>
      </w:pPr>
      <w:r w:rsidRPr="003D3EFD">
        <w:rPr>
          <w:rFonts w:asciiTheme="majorBidi" w:hAnsiTheme="majorBidi" w:cstheme="majorBidi"/>
          <w:lang w:val="en-US"/>
        </w:rPr>
        <w:t>* data is unavailable for county averages</w:t>
      </w:r>
      <w:r w:rsidRPr="003D3EFD">
        <w:rPr>
          <w:rFonts w:asciiTheme="majorBidi" w:hAnsiTheme="majorBidi" w:cstheme="majorBidi"/>
          <w:lang w:val="en-US"/>
        </w:rPr>
        <w:br w:type="page"/>
      </w:r>
    </w:p>
    <w:p w14:paraId="16BF8148" w14:textId="4C63ED00" w:rsidR="008A7462" w:rsidRPr="003D3EFD" w:rsidRDefault="008A7462" w:rsidP="008A7462">
      <w:pPr>
        <w:spacing w:line="480" w:lineRule="auto"/>
        <w:rPr>
          <w:rFonts w:asciiTheme="majorBidi" w:hAnsiTheme="majorBidi" w:cstheme="majorBidi"/>
          <w:lang w:val="en-US"/>
        </w:rPr>
      </w:pPr>
      <w:r w:rsidRPr="003D3EFD">
        <w:rPr>
          <w:rFonts w:asciiTheme="majorBidi" w:hAnsiTheme="majorBidi" w:cstheme="majorBidi"/>
          <w:b/>
          <w:lang w:val="en-US"/>
        </w:rPr>
        <w:lastRenderedPageBreak/>
        <w:t>Table S4</w:t>
      </w:r>
      <w:r w:rsidR="00F44E3A" w:rsidRPr="003D3EFD">
        <w:rPr>
          <w:rFonts w:asciiTheme="majorBidi" w:hAnsiTheme="majorBidi" w:cstheme="majorBidi"/>
          <w:b/>
          <w:lang w:val="en-US"/>
        </w:rPr>
        <w:t>.</w:t>
      </w:r>
      <w:r w:rsidRPr="003D3EFD">
        <w:rPr>
          <w:rFonts w:asciiTheme="majorBidi" w:hAnsiTheme="majorBidi" w:cstheme="majorBidi"/>
          <w:bCs/>
          <w:lang w:val="en-US"/>
        </w:rPr>
        <w:t xml:space="preserve"> </w:t>
      </w:r>
      <w:r w:rsidR="00554646" w:rsidRPr="00554646">
        <w:rPr>
          <w:rFonts w:asciiTheme="majorBidi" w:hAnsiTheme="majorBidi" w:cstheme="majorBidi"/>
          <w:b/>
          <w:bCs/>
          <w:lang w:val="en-US"/>
        </w:rPr>
        <w:t>We show</w:t>
      </w:r>
      <w:r w:rsidR="00554646">
        <w:rPr>
          <w:rFonts w:asciiTheme="majorBidi" w:hAnsiTheme="majorBidi" w:cstheme="majorBidi"/>
          <w:bCs/>
          <w:lang w:val="en-US"/>
        </w:rPr>
        <w:t xml:space="preserve"> </w:t>
      </w:r>
      <w:r w:rsidRPr="003D3EFD">
        <w:rPr>
          <w:rFonts w:asciiTheme="majorBidi" w:hAnsiTheme="majorBidi" w:cstheme="majorBidi"/>
          <w:b/>
          <w:lang w:val="en-US"/>
        </w:rPr>
        <w:t xml:space="preserve">a) variation in five metrics of </w:t>
      </w:r>
      <w:r w:rsidR="00BD7FA3" w:rsidRPr="003D3EFD">
        <w:rPr>
          <w:rFonts w:asciiTheme="majorBidi" w:hAnsiTheme="majorBidi" w:cstheme="majorBidi"/>
          <w:b/>
          <w:lang w:val="en-US"/>
        </w:rPr>
        <w:t>neighborhood</w:t>
      </w:r>
      <w:r w:rsidRPr="003D3EFD">
        <w:rPr>
          <w:rFonts w:asciiTheme="majorBidi" w:hAnsiTheme="majorBidi" w:cstheme="majorBidi"/>
          <w:b/>
          <w:lang w:val="en-US"/>
        </w:rPr>
        <w:t xml:space="preserve"> nature, and b) a count of respondents for the severity for each mental health disorder.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88"/>
        <w:gridCol w:w="1489"/>
      </w:tblGrid>
      <w:tr w:rsidR="008A7462" w:rsidRPr="003D3EFD" w14:paraId="448DFBC0" w14:textId="77777777" w:rsidTr="00881275">
        <w:tc>
          <w:tcPr>
            <w:tcW w:w="3794" w:type="dxa"/>
            <w:tcBorders>
              <w:top w:val="single" w:sz="4" w:space="0" w:color="auto"/>
              <w:bottom w:val="single" w:sz="4" w:space="0" w:color="auto"/>
            </w:tcBorders>
          </w:tcPr>
          <w:p w14:paraId="4BCF52D7"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a) Variable</w:t>
            </w:r>
          </w:p>
        </w:tc>
        <w:tc>
          <w:tcPr>
            <w:tcW w:w="1488" w:type="dxa"/>
            <w:tcBorders>
              <w:top w:val="single" w:sz="4" w:space="0" w:color="auto"/>
              <w:bottom w:val="single" w:sz="4" w:space="0" w:color="auto"/>
            </w:tcBorders>
          </w:tcPr>
          <w:p w14:paraId="6BA9D7F9"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Mean</w:t>
            </w:r>
          </w:p>
        </w:tc>
        <w:tc>
          <w:tcPr>
            <w:tcW w:w="1489" w:type="dxa"/>
            <w:tcBorders>
              <w:top w:val="single" w:sz="4" w:space="0" w:color="auto"/>
              <w:bottom w:val="single" w:sz="4" w:space="0" w:color="auto"/>
            </w:tcBorders>
          </w:tcPr>
          <w:p w14:paraId="6DCF4B70"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Range</w:t>
            </w:r>
          </w:p>
        </w:tc>
      </w:tr>
      <w:tr w:rsidR="008A7462" w:rsidRPr="003D3EFD" w14:paraId="5D798243" w14:textId="77777777" w:rsidTr="00881275">
        <w:tc>
          <w:tcPr>
            <w:tcW w:w="3794" w:type="dxa"/>
            <w:tcBorders>
              <w:top w:val="single" w:sz="4" w:space="0" w:color="auto"/>
            </w:tcBorders>
          </w:tcPr>
          <w:p w14:paraId="15FFDC87" w14:textId="587FA5F1" w:rsidR="008A7462" w:rsidRPr="003D3EFD" w:rsidRDefault="008A7462" w:rsidP="00881275">
            <w:pPr>
              <w:spacing w:before="40" w:after="40"/>
              <w:rPr>
                <w:rFonts w:asciiTheme="majorBidi" w:hAnsiTheme="majorBidi" w:cstheme="majorBidi"/>
                <w:i/>
                <w:sz w:val="18"/>
                <w:szCs w:val="18"/>
                <w:lang w:val="en-US"/>
              </w:rPr>
            </w:pPr>
            <w:r w:rsidRPr="003D3EFD">
              <w:rPr>
                <w:rFonts w:asciiTheme="majorBidi" w:hAnsiTheme="majorBidi" w:cstheme="majorBidi"/>
                <w:i/>
                <w:sz w:val="18"/>
                <w:szCs w:val="18"/>
                <w:lang w:val="en-US"/>
              </w:rPr>
              <w:t xml:space="preserve">Metrics of </w:t>
            </w:r>
            <w:r w:rsidR="00BD7FA3" w:rsidRPr="003D3EFD">
              <w:rPr>
                <w:rFonts w:asciiTheme="majorBidi" w:hAnsiTheme="majorBidi" w:cstheme="majorBidi"/>
                <w:i/>
                <w:sz w:val="18"/>
                <w:szCs w:val="18"/>
                <w:lang w:val="en-US"/>
              </w:rPr>
              <w:t>neighborhood</w:t>
            </w:r>
            <w:r w:rsidRPr="003D3EFD">
              <w:rPr>
                <w:rFonts w:asciiTheme="majorBidi" w:hAnsiTheme="majorBidi" w:cstheme="majorBidi"/>
                <w:i/>
                <w:sz w:val="18"/>
                <w:szCs w:val="18"/>
                <w:lang w:val="en-US"/>
              </w:rPr>
              <w:t xml:space="preserve"> nature</w:t>
            </w:r>
          </w:p>
        </w:tc>
        <w:tc>
          <w:tcPr>
            <w:tcW w:w="1488" w:type="dxa"/>
            <w:tcBorders>
              <w:top w:val="single" w:sz="4" w:space="0" w:color="auto"/>
            </w:tcBorders>
          </w:tcPr>
          <w:p w14:paraId="13BBF07A" w14:textId="77777777" w:rsidR="008A7462" w:rsidRPr="003D3EFD" w:rsidRDefault="008A7462" w:rsidP="00881275">
            <w:pPr>
              <w:spacing w:before="40" w:after="40"/>
              <w:rPr>
                <w:rFonts w:asciiTheme="majorBidi" w:hAnsiTheme="majorBidi" w:cstheme="majorBidi"/>
                <w:sz w:val="18"/>
                <w:szCs w:val="18"/>
                <w:lang w:val="en-US"/>
              </w:rPr>
            </w:pPr>
          </w:p>
        </w:tc>
        <w:tc>
          <w:tcPr>
            <w:tcW w:w="1489" w:type="dxa"/>
            <w:tcBorders>
              <w:top w:val="single" w:sz="4" w:space="0" w:color="auto"/>
            </w:tcBorders>
          </w:tcPr>
          <w:p w14:paraId="2C052C19" w14:textId="77777777" w:rsidR="008A7462" w:rsidRPr="003D3EFD" w:rsidRDefault="008A7462" w:rsidP="00881275">
            <w:pPr>
              <w:spacing w:before="40" w:after="40"/>
              <w:rPr>
                <w:rFonts w:asciiTheme="majorBidi" w:hAnsiTheme="majorBidi" w:cstheme="majorBidi"/>
                <w:sz w:val="18"/>
                <w:szCs w:val="18"/>
                <w:lang w:val="en-US"/>
              </w:rPr>
            </w:pPr>
          </w:p>
        </w:tc>
      </w:tr>
      <w:tr w:rsidR="008A7462" w:rsidRPr="003D3EFD" w14:paraId="1C905C91" w14:textId="77777777" w:rsidTr="00881275">
        <w:tc>
          <w:tcPr>
            <w:tcW w:w="3794" w:type="dxa"/>
          </w:tcPr>
          <w:p w14:paraId="1987339C"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Vegetation cover (%)</w:t>
            </w:r>
          </w:p>
        </w:tc>
        <w:tc>
          <w:tcPr>
            <w:tcW w:w="1488" w:type="dxa"/>
          </w:tcPr>
          <w:p w14:paraId="72D3B765"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23 (</w:t>
            </w:r>
            <w:r w:rsidRPr="003D3EFD">
              <w:rPr>
                <w:rFonts w:asciiTheme="majorBidi" w:eastAsia="MS Gothic" w:hAnsiTheme="majorBidi" w:cstheme="majorBidi"/>
                <w:color w:val="000000"/>
                <w:sz w:val="18"/>
                <w:szCs w:val="18"/>
                <w:lang w:val="en-US"/>
              </w:rPr>
              <w:t>±10)</w:t>
            </w:r>
          </w:p>
        </w:tc>
        <w:tc>
          <w:tcPr>
            <w:tcW w:w="1489" w:type="dxa"/>
          </w:tcPr>
          <w:p w14:paraId="3F2F81B9"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6-50</w:t>
            </w:r>
          </w:p>
        </w:tc>
      </w:tr>
      <w:tr w:rsidR="008A7462" w:rsidRPr="003D3EFD" w14:paraId="7B79E08D" w14:textId="77777777" w:rsidTr="00F44E3A">
        <w:trPr>
          <w:trHeight w:val="306"/>
        </w:trPr>
        <w:tc>
          <w:tcPr>
            <w:tcW w:w="3794" w:type="dxa"/>
          </w:tcPr>
          <w:p w14:paraId="693BEFA7" w14:textId="76CC0E3B" w:rsidR="008A7462" w:rsidRPr="003D3EFD" w:rsidRDefault="00554646" w:rsidP="00881275">
            <w:pPr>
              <w:spacing w:before="40" w:after="40"/>
              <w:rPr>
                <w:rFonts w:asciiTheme="majorBidi" w:hAnsiTheme="majorBidi" w:cstheme="majorBidi"/>
                <w:sz w:val="18"/>
                <w:szCs w:val="18"/>
                <w:lang w:val="en-US"/>
              </w:rPr>
            </w:pPr>
            <w:r>
              <w:rPr>
                <w:rFonts w:asciiTheme="majorBidi" w:hAnsiTheme="majorBidi" w:cstheme="majorBidi"/>
                <w:sz w:val="18"/>
                <w:szCs w:val="18"/>
                <w:lang w:val="en-US"/>
              </w:rPr>
              <w:t>Bird actual</w:t>
            </w:r>
            <w:r w:rsidR="008A7462" w:rsidRPr="003D3EFD">
              <w:rPr>
                <w:rFonts w:asciiTheme="majorBidi" w:hAnsiTheme="majorBidi" w:cstheme="majorBidi"/>
                <w:sz w:val="18"/>
                <w:szCs w:val="18"/>
                <w:lang w:val="en-US"/>
              </w:rPr>
              <w:t xml:space="preserve"> abundance</w:t>
            </w:r>
          </w:p>
        </w:tc>
        <w:tc>
          <w:tcPr>
            <w:tcW w:w="1488" w:type="dxa"/>
          </w:tcPr>
          <w:p w14:paraId="3B65D6B9"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541 (</w:t>
            </w:r>
            <w:r w:rsidRPr="003D3EFD">
              <w:rPr>
                <w:rFonts w:asciiTheme="majorBidi" w:eastAsia="MS Gothic" w:hAnsiTheme="majorBidi" w:cstheme="majorBidi"/>
                <w:color w:val="000000"/>
                <w:sz w:val="18"/>
                <w:szCs w:val="18"/>
                <w:lang w:val="en-US"/>
              </w:rPr>
              <w:t>±100)</w:t>
            </w:r>
          </w:p>
        </w:tc>
        <w:tc>
          <w:tcPr>
            <w:tcW w:w="1489" w:type="dxa"/>
          </w:tcPr>
          <w:p w14:paraId="4CEB571D"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254-886</w:t>
            </w:r>
          </w:p>
        </w:tc>
      </w:tr>
      <w:tr w:rsidR="008A7462" w:rsidRPr="003D3EFD" w14:paraId="49CACC51" w14:textId="77777777" w:rsidTr="00881275">
        <w:tc>
          <w:tcPr>
            <w:tcW w:w="3794" w:type="dxa"/>
          </w:tcPr>
          <w:p w14:paraId="0DA88C71" w14:textId="0A6C675A" w:rsidR="008A7462" w:rsidRPr="003D3EFD" w:rsidRDefault="00554646" w:rsidP="00881275">
            <w:pPr>
              <w:spacing w:before="40" w:after="40"/>
              <w:rPr>
                <w:rFonts w:asciiTheme="majorBidi" w:hAnsiTheme="majorBidi" w:cstheme="majorBidi"/>
                <w:sz w:val="18"/>
                <w:szCs w:val="18"/>
                <w:lang w:val="en-US"/>
              </w:rPr>
            </w:pPr>
            <w:r>
              <w:rPr>
                <w:rFonts w:asciiTheme="majorBidi" w:hAnsiTheme="majorBidi" w:cstheme="majorBidi"/>
                <w:sz w:val="18"/>
                <w:szCs w:val="18"/>
                <w:lang w:val="en-US"/>
              </w:rPr>
              <w:t>Bird actual</w:t>
            </w:r>
            <w:r w:rsidR="008A7462" w:rsidRPr="003D3EFD">
              <w:rPr>
                <w:rFonts w:asciiTheme="majorBidi" w:hAnsiTheme="majorBidi" w:cstheme="majorBidi"/>
                <w:sz w:val="18"/>
                <w:szCs w:val="18"/>
                <w:lang w:val="en-US"/>
              </w:rPr>
              <w:t xml:space="preserve"> species richness</w:t>
            </w:r>
          </w:p>
        </w:tc>
        <w:tc>
          <w:tcPr>
            <w:tcW w:w="1488" w:type="dxa"/>
          </w:tcPr>
          <w:p w14:paraId="16209169"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22 (</w:t>
            </w:r>
            <w:r w:rsidRPr="003D3EFD">
              <w:rPr>
                <w:rFonts w:asciiTheme="majorBidi" w:eastAsia="MS Gothic" w:hAnsiTheme="majorBidi" w:cstheme="majorBidi"/>
                <w:color w:val="000000"/>
                <w:sz w:val="18"/>
                <w:szCs w:val="18"/>
                <w:lang w:val="en-US"/>
              </w:rPr>
              <w:t>±4)</w:t>
            </w:r>
          </w:p>
        </w:tc>
        <w:tc>
          <w:tcPr>
            <w:tcW w:w="1489" w:type="dxa"/>
          </w:tcPr>
          <w:p w14:paraId="7A77321F"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14-33</w:t>
            </w:r>
          </w:p>
        </w:tc>
      </w:tr>
      <w:tr w:rsidR="008A7462" w:rsidRPr="003D3EFD" w14:paraId="37A98A8E" w14:textId="77777777" w:rsidTr="00881275">
        <w:tc>
          <w:tcPr>
            <w:tcW w:w="3794" w:type="dxa"/>
          </w:tcPr>
          <w:p w14:paraId="040D1F6A"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Bird afternoon abundance</w:t>
            </w:r>
          </w:p>
        </w:tc>
        <w:tc>
          <w:tcPr>
            <w:tcW w:w="1488" w:type="dxa"/>
          </w:tcPr>
          <w:p w14:paraId="067ACCC6"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267 (</w:t>
            </w:r>
            <w:r w:rsidRPr="003D3EFD">
              <w:rPr>
                <w:rFonts w:asciiTheme="majorBidi" w:eastAsia="MS Gothic" w:hAnsiTheme="majorBidi" w:cstheme="majorBidi"/>
                <w:color w:val="000000"/>
                <w:sz w:val="18"/>
                <w:szCs w:val="18"/>
                <w:lang w:val="en-US"/>
              </w:rPr>
              <w:t>±79)</w:t>
            </w:r>
          </w:p>
        </w:tc>
        <w:tc>
          <w:tcPr>
            <w:tcW w:w="1489" w:type="dxa"/>
          </w:tcPr>
          <w:p w14:paraId="300E824D"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116-509</w:t>
            </w:r>
          </w:p>
        </w:tc>
      </w:tr>
      <w:tr w:rsidR="008A7462" w:rsidRPr="003D3EFD" w14:paraId="4AD49FAE" w14:textId="77777777" w:rsidTr="00881275">
        <w:tc>
          <w:tcPr>
            <w:tcW w:w="3794" w:type="dxa"/>
            <w:tcBorders>
              <w:bottom w:val="single" w:sz="4" w:space="0" w:color="auto"/>
            </w:tcBorders>
          </w:tcPr>
          <w:p w14:paraId="7E354778"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Bird afternoon species richness</w:t>
            </w:r>
          </w:p>
        </w:tc>
        <w:tc>
          <w:tcPr>
            <w:tcW w:w="1488" w:type="dxa"/>
            <w:tcBorders>
              <w:bottom w:val="single" w:sz="4" w:space="0" w:color="auto"/>
            </w:tcBorders>
          </w:tcPr>
          <w:p w14:paraId="5D03B749"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15 (</w:t>
            </w:r>
            <w:r w:rsidRPr="003D3EFD">
              <w:rPr>
                <w:rFonts w:asciiTheme="majorBidi" w:eastAsia="MS Gothic" w:hAnsiTheme="majorBidi" w:cstheme="majorBidi"/>
                <w:color w:val="000000"/>
                <w:sz w:val="18"/>
                <w:szCs w:val="18"/>
                <w:lang w:val="en-US"/>
              </w:rPr>
              <w:t>±3)</w:t>
            </w:r>
          </w:p>
        </w:tc>
        <w:tc>
          <w:tcPr>
            <w:tcW w:w="1489" w:type="dxa"/>
            <w:tcBorders>
              <w:bottom w:val="single" w:sz="4" w:space="0" w:color="auto"/>
            </w:tcBorders>
          </w:tcPr>
          <w:p w14:paraId="729B4C8D" w14:textId="77777777" w:rsidR="008A7462" w:rsidRPr="003D3EFD" w:rsidRDefault="008A7462" w:rsidP="00881275">
            <w:pPr>
              <w:spacing w:before="40" w:after="40"/>
              <w:rPr>
                <w:rFonts w:asciiTheme="majorBidi" w:hAnsiTheme="majorBidi" w:cstheme="majorBidi"/>
                <w:sz w:val="18"/>
                <w:szCs w:val="18"/>
                <w:lang w:val="en-US"/>
              </w:rPr>
            </w:pPr>
            <w:r w:rsidRPr="003D3EFD">
              <w:rPr>
                <w:rFonts w:asciiTheme="majorBidi" w:hAnsiTheme="majorBidi" w:cstheme="majorBidi"/>
                <w:sz w:val="18"/>
                <w:szCs w:val="18"/>
                <w:lang w:val="en-US"/>
              </w:rPr>
              <w:t>10-23</w:t>
            </w:r>
          </w:p>
        </w:tc>
      </w:tr>
    </w:tbl>
    <w:p w14:paraId="59FEA3C3" w14:textId="77777777" w:rsidR="008A7462" w:rsidRPr="003D3EFD" w:rsidRDefault="008A7462" w:rsidP="008A7462">
      <w:pPr>
        <w:rPr>
          <w:rFonts w:asciiTheme="majorBidi" w:hAnsiTheme="majorBidi" w:cstheme="majorBid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0"/>
        <w:gridCol w:w="1221"/>
        <w:gridCol w:w="1222"/>
        <w:gridCol w:w="1221"/>
        <w:gridCol w:w="1222"/>
        <w:gridCol w:w="1222"/>
      </w:tblGrid>
      <w:tr w:rsidR="008A7462" w:rsidRPr="003D3EFD" w14:paraId="599DDA15" w14:textId="77777777" w:rsidTr="00881275">
        <w:tc>
          <w:tcPr>
            <w:tcW w:w="2080" w:type="dxa"/>
            <w:tcBorders>
              <w:top w:val="single" w:sz="4" w:space="0" w:color="auto"/>
              <w:bottom w:val="single" w:sz="4" w:space="0" w:color="auto"/>
            </w:tcBorders>
          </w:tcPr>
          <w:p w14:paraId="18DD499B" w14:textId="77777777" w:rsidR="008A7462" w:rsidRPr="003D3EFD" w:rsidRDefault="008A7462" w:rsidP="00881275">
            <w:pPr>
              <w:spacing w:before="40" w:after="40"/>
              <w:rPr>
                <w:rFonts w:asciiTheme="majorBidi" w:hAnsiTheme="majorBidi" w:cstheme="majorBidi"/>
                <w:b/>
                <w:sz w:val="18"/>
                <w:szCs w:val="18"/>
                <w:lang w:val="en-US"/>
              </w:rPr>
            </w:pPr>
            <w:r w:rsidRPr="003D3EFD">
              <w:rPr>
                <w:rFonts w:asciiTheme="majorBidi" w:hAnsiTheme="majorBidi" w:cstheme="majorBidi"/>
                <w:i/>
                <w:sz w:val="18"/>
                <w:szCs w:val="18"/>
                <w:lang w:val="en-US"/>
              </w:rPr>
              <w:t>b) Mental health</w:t>
            </w:r>
          </w:p>
        </w:tc>
        <w:tc>
          <w:tcPr>
            <w:tcW w:w="1221" w:type="dxa"/>
            <w:tcBorders>
              <w:top w:val="single" w:sz="4" w:space="0" w:color="auto"/>
              <w:bottom w:val="single" w:sz="4" w:space="0" w:color="auto"/>
            </w:tcBorders>
          </w:tcPr>
          <w:p w14:paraId="7C5D8A02"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Normal</w:t>
            </w:r>
          </w:p>
        </w:tc>
        <w:tc>
          <w:tcPr>
            <w:tcW w:w="1222" w:type="dxa"/>
            <w:tcBorders>
              <w:top w:val="single" w:sz="4" w:space="0" w:color="auto"/>
              <w:bottom w:val="single" w:sz="4" w:space="0" w:color="auto"/>
            </w:tcBorders>
          </w:tcPr>
          <w:p w14:paraId="2B84729A"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Mild</w:t>
            </w:r>
          </w:p>
        </w:tc>
        <w:tc>
          <w:tcPr>
            <w:tcW w:w="1221" w:type="dxa"/>
            <w:tcBorders>
              <w:top w:val="single" w:sz="4" w:space="0" w:color="auto"/>
              <w:bottom w:val="single" w:sz="4" w:space="0" w:color="auto"/>
            </w:tcBorders>
          </w:tcPr>
          <w:p w14:paraId="132D4BCD"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Moderate</w:t>
            </w:r>
          </w:p>
        </w:tc>
        <w:tc>
          <w:tcPr>
            <w:tcW w:w="1222" w:type="dxa"/>
            <w:tcBorders>
              <w:top w:val="single" w:sz="4" w:space="0" w:color="auto"/>
              <w:bottom w:val="single" w:sz="4" w:space="0" w:color="auto"/>
            </w:tcBorders>
          </w:tcPr>
          <w:p w14:paraId="4BC1A062"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Severe</w:t>
            </w:r>
          </w:p>
        </w:tc>
        <w:tc>
          <w:tcPr>
            <w:tcW w:w="1222" w:type="dxa"/>
            <w:tcBorders>
              <w:top w:val="single" w:sz="4" w:space="0" w:color="auto"/>
              <w:bottom w:val="single" w:sz="4" w:space="0" w:color="auto"/>
            </w:tcBorders>
          </w:tcPr>
          <w:p w14:paraId="5E32B02F"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Ex. severe</w:t>
            </w:r>
          </w:p>
        </w:tc>
      </w:tr>
      <w:tr w:rsidR="008A7462" w:rsidRPr="003D3EFD" w14:paraId="12D0764C" w14:textId="77777777" w:rsidTr="00881275">
        <w:tc>
          <w:tcPr>
            <w:tcW w:w="2080" w:type="dxa"/>
            <w:tcBorders>
              <w:top w:val="single" w:sz="4" w:space="0" w:color="auto"/>
            </w:tcBorders>
          </w:tcPr>
          <w:p w14:paraId="17C43DC2" w14:textId="77777777" w:rsidR="008A7462" w:rsidRPr="003D3EFD" w:rsidRDefault="008A7462" w:rsidP="00881275">
            <w:pPr>
              <w:spacing w:before="40" w:after="40"/>
              <w:rPr>
                <w:rFonts w:asciiTheme="majorBidi" w:hAnsiTheme="majorBidi" w:cstheme="majorBidi"/>
                <w:b/>
                <w:sz w:val="18"/>
                <w:szCs w:val="18"/>
                <w:lang w:val="en-US"/>
              </w:rPr>
            </w:pPr>
            <w:r w:rsidRPr="003D3EFD">
              <w:rPr>
                <w:rFonts w:asciiTheme="majorBidi" w:hAnsiTheme="majorBidi" w:cstheme="majorBidi"/>
                <w:sz w:val="18"/>
                <w:szCs w:val="18"/>
                <w:lang w:val="en-US"/>
              </w:rPr>
              <w:t>Depression</w:t>
            </w:r>
          </w:p>
        </w:tc>
        <w:tc>
          <w:tcPr>
            <w:tcW w:w="1221" w:type="dxa"/>
            <w:tcBorders>
              <w:top w:val="single" w:sz="4" w:space="0" w:color="auto"/>
            </w:tcBorders>
          </w:tcPr>
          <w:p w14:paraId="5E82050E"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148</w:t>
            </w:r>
          </w:p>
        </w:tc>
        <w:tc>
          <w:tcPr>
            <w:tcW w:w="1222" w:type="dxa"/>
            <w:tcBorders>
              <w:top w:val="single" w:sz="4" w:space="0" w:color="auto"/>
            </w:tcBorders>
          </w:tcPr>
          <w:p w14:paraId="3D08D229"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22</w:t>
            </w:r>
          </w:p>
        </w:tc>
        <w:tc>
          <w:tcPr>
            <w:tcW w:w="1221" w:type="dxa"/>
            <w:tcBorders>
              <w:top w:val="single" w:sz="4" w:space="0" w:color="auto"/>
            </w:tcBorders>
          </w:tcPr>
          <w:p w14:paraId="16735433"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29</w:t>
            </w:r>
          </w:p>
        </w:tc>
        <w:tc>
          <w:tcPr>
            <w:tcW w:w="1222" w:type="dxa"/>
            <w:tcBorders>
              <w:top w:val="single" w:sz="4" w:space="0" w:color="auto"/>
            </w:tcBorders>
          </w:tcPr>
          <w:p w14:paraId="6171F22E"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20</w:t>
            </w:r>
          </w:p>
        </w:tc>
        <w:tc>
          <w:tcPr>
            <w:tcW w:w="1222" w:type="dxa"/>
            <w:tcBorders>
              <w:top w:val="single" w:sz="4" w:space="0" w:color="auto"/>
            </w:tcBorders>
          </w:tcPr>
          <w:p w14:paraId="6B64BDC1"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23</w:t>
            </w:r>
          </w:p>
        </w:tc>
      </w:tr>
      <w:tr w:rsidR="008A7462" w:rsidRPr="003D3EFD" w14:paraId="7C5B8609" w14:textId="77777777" w:rsidTr="00881275">
        <w:tc>
          <w:tcPr>
            <w:tcW w:w="2080" w:type="dxa"/>
          </w:tcPr>
          <w:p w14:paraId="62570BB6" w14:textId="77777777" w:rsidR="008A7462" w:rsidRPr="003D3EFD" w:rsidRDefault="008A7462" w:rsidP="00881275">
            <w:pPr>
              <w:spacing w:before="40" w:after="40"/>
              <w:rPr>
                <w:rFonts w:asciiTheme="majorBidi" w:hAnsiTheme="majorBidi" w:cstheme="majorBidi"/>
                <w:b/>
                <w:sz w:val="18"/>
                <w:szCs w:val="18"/>
                <w:lang w:val="en-US"/>
              </w:rPr>
            </w:pPr>
            <w:r w:rsidRPr="003D3EFD">
              <w:rPr>
                <w:rFonts w:asciiTheme="majorBidi" w:hAnsiTheme="majorBidi" w:cstheme="majorBidi"/>
                <w:sz w:val="18"/>
                <w:szCs w:val="18"/>
                <w:lang w:val="en-US"/>
              </w:rPr>
              <w:t>Anxiety</w:t>
            </w:r>
          </w:p>
        </w:tc>
        <w:tc>
          <w:tcPr>
            <w:tcW w:w="1221" w:type="dxa"/>
          </w:tcPr>
          <w:p w14:paraId="4069379C"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178</w:t>
            </w:r>
          </w:p>
        </w:tc>
        <w:tc>
          <w:tcPr>
            <w:tcW w:w="1222" w:type="dxa"/>
          </w:tcPr>
          <w:p w14:paraId="1F872421"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18</w:t>
            </w:r>
          </w:p>
        </w:tc>
        <w:tc>
          <w:tcPr>
            <w:tcW w:w="1221" w:type="dxa"/>
          </w:tcPr>
          <w:p w14:paraId="1E81D245"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15</w:t>
            </w:r>
          </w:p>
        </w:tc>
        <w:tc>
          <w:tcPr>
            <w:tcW w:w="1222" w:type="dxa"/>
          </w:tcPr>
          <w:p w14:paraId="756C5118"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17</w:t>
            </w:r>
          </w:p>
        </w:tc>
        <w:tc>
          <w:tcPr>
            <w:tcW w:w="1222" w:type="dxa"/>
          </w:tcPr>
          <w:p w14:paraId="576FF01E"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30</w:t>
            </w:r>
          </w:p>
        </w:tc>
      </w:tr>
      <w:tr w:rsidR="008A7462" w:rsidRPr="003D3EFD" w14:paraId="72BCEC90" w14:textId="77777777" w:rsidTr="00881275">
        <w:tc>
          <w:tcPr>
            <w:tcW w:w="2080" w:type="dxa"/>
            <w:tcBorders>
              <w:bottom w:val="single" w:sz="4" w:space="0" w:color="auto"/>
            </w:tcBorders>
          </w:tcPr>
          <w:p w14:paraId="5E3210FC" w14:textId="77777777" w:rsidR="008A7462" w:rsidRPr="003D3EFD" w:rsidRDefault="008A7462" w:rsidP="00881275">
            <w:pPr>
              <w:spacing w:before="40" w:after="40"/>
              <w:rPr>
                <w:rFonts w:asciiTheme="majorBidi" w:hAnsiTheme="majorBidi" w:cstheme="majorBidi"/>
                <w:b/>
                <w:sz w:val="18"/>
                <w:szCs w:val="18"/>
                <w:lang w:val="en-US"/>
              </w:rPr>
            </w:pPr>
            <w:r w:rsidRPr="003D3EFD">
              <w:rPr>
                <w:rFonts w:asciiTheme="majorBidi" w:hAnsiTheme="majorBidi" w:cstheme="majorBidi"/>
                <w:sz w:val="18"/>
                <w:szCs w:val="18"/>
                <w:lang w:val="en-US"/>
              </w:rPr>
              <w:t>Stress</w:t>
            </w:r>
          </w:p>
        </w:tc>
        <w:tc>
          <w:tcPr>
            <w:tcW w:w="1221" w:type="dxa"/>
            <w:tcBorders>
              <w:bottom w:val="single" w:sz="4" w:space="0" w:color="auto"/>
            </w:tcBorders>
          </w:tcPr>
          <w:p w14:paraId="41C28E5B"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182</w:t>
            </w:r>
          </w:p>
        </w:tc>
        <w:tc>
          <w:tcPr>
            <w:tcW w:w="1222" w:type="dxa"/>
            <w:tcBorders>
              <w:bottom w:val="single" w:sz="4" w:space="0" w:color="auto"/>
            </w:tcBorders>
          </w:tcPr>
          <w:p w14:paraId="5FDC07BB"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14</w:t>
            </w:r>
          </w:p>
        </w:tc>
        <w:tc>
          <w:tcPr>
            <w:tcW w:w="1221" w:type="dxa"/>
            <w:tcBorders>
              <w:bottom w:val="single" w:sz="4" w:space="0" w:color="auto"/>
            </w:tcBorders>
          </w:tcPr>
          <w:p w14:paraId="17218680"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24</w:t>
            </w:r>
          </w:p>
        </w:tc>
        <w:tc>
          <w:tcPr>
            <w:tcW w:w="1222" w:type="dxa"/>
            <w:tcBorders>
              <w:bottom w:val="single" w:sz="4" w:space="0" w:color="auto"/>
            </w:tcBorders>
          </w:tcPr>
          <w:p w14:paraId="7C318FBF"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14</w:t>
            </w:r>
          </w:p>
        </w:tc>
        <w:tc>
          <w:tcPr>
            <w:tcW w:w="1222" w:type="dxa"/>
            <w:tcBorders>
              <w:bottom w:val="single" w:sz="4" w:space="0" w:color="auto"/>
            </w:tcBorders>
          </w:tcPr>
          <w:p w14:paraId="14649BE2" w14:textId="77777777" w:rsidR="008A7462" w:rsidRPr="003D3EFD" w:rsidRDefault="008A7462" w:rsidP="00881275">
            <w:pPr>
              <w:spacing w:before="40" w:after="40"/>
              <w:jc w:val="center"/>
              <w:rPr>
                <w:rFonts w:asciiTheme="majorBidi" w:hAnsiTheme="majorBidi" w:cstheme="majorBidi"/>
                <w:sz w:val="18"/>
                <w:szCs w:val="18"/>
                <w:lang w:val="en-US"/>
              </w:rPr>
            </w:pPr>
            <w:r w:rsidRPr="003D3EFD">
              <w:rPr>
                <w:rFonts w:asciiTheme="majorBidi" w:hAnsiTheme="majorBidi" w:cstheme="majorBidi"/>
                <w:sz w:val="18"/>
                <w:szCs w:val="18"/>
                <w:lang w:val="en-US"/>
              </w:rPr>
              <w:t>8</w:t>
            </w:r>
          </w:p>
        </w:tc>
      </w:tr>
    </w:tbl>
    <w:p w14:paraId="54CC4ABF" w14:textId="77777777" w:rsidR="008A7462" w:rsidRPr="003D3EFD" w:rsidRDefault="008A7462" w:rsidP="008A7462">
      <w:pPr>
        <w:rPr>
          <w:b/>
          <w:lang w:val="en-US"/>
        </w:rPr>
      </w:pPr>
      <w:r w:rsidRPr="003D3EFD">
        <w:rPr>
          <w:rFonts w:asciiTheme="majorBidi" w:hAnsiTheme="majorBidi" w:cstheme="majorBidi"/>
          <w:b/>
          <w:lang w:val="en-US"/>
        </w:rPr>
        <w:br w:type="page"/>
      </w:r>
    </w:p>
    <w:p w14:paraId="20825E0C" w14:textId="340DE1DF" w:rsidR="0015435F" w:rsidRPr="003D3EFD" w:rsidRDefault="0015435F" w:rsidP="0015435F">
      <w:pPr>
        <w:spacing w:line="360" w:lineRule="auto"/>
        <w:rPr>
          <w:rFonts w:asciiTheme="majorBidi" w:hAnsiTheme="majorBidi" w:cstheme="majorBidi"/>
          <w:bCs/>
          <w:lang w:val="en-US"/>
        </w:rPr>
      </w:pPr>
      <w:r w:rsidRPr="003D3EFD">
        <w:rPr>
          <w:rFonts w:asciiTheme="majorBidi" w:hAnsiTheme="majorBidi" w:cstheme="majorBidi"/>
          <w:b/>
          <w:lang w:val="en-US"/>
        </w:rPr>
        <w:lastRenderedPageBreak/>
        <w:t>Table S</w:t>
      </w:r>
      <w:r w:rsidR="008A7462" w:rsidRPr="003D3EFD">
        <w:rPr>
          <w:rFonts w:asciiTheme="majorBidi" w:hAnsiTheme="majorBidi" w:cstheme="majorBidi"/>
          <w:b/>
          <w:lang w:val="en-US"/>
        </w:rPr>
        <w:t>5</w:t>
      </w:r>
      <w:r w:rsidR="00F44E3A" w:rsidRPr="003D3EFD">
        <w:rPr>
          <w:rFonts w:asciiTheme="majorBidi" w:hAnsiTheme="majorBidi" w:cstheme="majorBidi"/>
          <w:b/>
          <w:lang w:val="en-US"/>
        </w:rPr>
        <w:t>.</w:t>
      </w:r>
      <w:r w:rsidRPr="003D3EFD">
        <w:rPr>
          <w:rFonts w:asciiTheme="majorBidi" w:hAnsiTheme="majorBidi" w:cstheme="majorBidi"/>
          <w:b/>
          <w:lang w:val="en-US"/>
        </w:rPr>
        <w:t xml:space="preserve"> Pearson’s correlations between five metrics of </w:t>
      </w:r>
      <w:r w:rsidR="00BD7FA3" w:rsidRPr="003D3EFD">
        <w:rPr>
          <w:rFonts w:asciiTheme="majorBidi" w:hAnsiTheme="majorBidi" w:cstheme="majorBidi"/>
          <w:b/>
          <w:lang w:val="en-US"/>
        </w:rPr>
        <w:t>neighborhood</w:t>
      </w:r>
      <w:r w:rsidRPr="003D3EFD">
        <w:rPr>
          <w:rFonts w:asciiTheme="majorBidi" w:hAnsiTheme="majorBidi" w:cstheme="majorBidi"/>
          <w:b/>
          <w:lang w:val="en-US"/>
        </w:rPr>
        <w:t xml:space="preserve"> nature. </w:t>
      </w:r>
      <w:r w:rsidRPr="003D3EFD">
        <w:rPr>
          <w:rFonts w:asciiTheme="majorBidi" w:hAnsiTheme="majorBidi" w:cstheme="majorBidi"/>
          <w:bCs/>
          <w:lang w:val="en-US"/>
        </w:rPr>
        <w:t>For comparison</w:t>
      </w:r>
      <w:r w:rsidRPr="003D3EFD">
        <w:rPr>
          <w:rFonts w:asciiTheme="majorBidi" w:hAnsiTheme="majorBidi" w:cstheme="majorBidi"/>
          <w:b/>
          <w:lang w:val="en-US"/>
        </w:rPr>
        <w:t xml:space="preserve"> </w:t>
      </w:r>
      <w:r w:rsidRPr="003D3EFD">
        <w:rPr>
          <w:rFonts w:asciiTheme="majorBidi" w:hAnsiTheme="majorBidi" w:cstheme="majorBidi"/>
          <w:bCs/>
          <w:lang w:val="en-US"/>
        </w:rPr>
        <w:t>we also show correlations with vegetation cover within the bird survey tiles.</w:t>
      </w:r>
    </w:p>
    <w:p w14:paraId="445EC574" w14:textId="77777777" w:rsidR="0015435F" w:rsidRPr="003D3EFD" w:rsidRDefault="0015435F" w:rsidP="0015435F">
      <w:pPr>
        <w:rPr>
          <w:rFonts w:asciiTheme="majorBidi" w:hAnsiTheme="majorBidi" w:cstheme="majorBid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1323"/>
        <w:gridCol w:w="1057"/>
        <w:gridCol w:w="968"/>
        <w:gridCol w:w="1057"/>
        <w:gridCol w:w="1006"/>
      </w:tblGrid>
      <w:tr w:rsidR="00232B11" w:rsidRPr="003D3EFD" w14:paraId="5873AB11" w14:textId="77777777" w:rsidTr="00232B11">
        <w:trPr>
          <w:trHeight w:val="566"/>
        </w:trPr>
        <w:tc>
          <w:tcPr>
            <w:tcW w:w="2354" w:type="dxa"/>
            <w:tcBorders>
              <w:top w:val="single" w:sz="4" w:space="0" w:color="auto"/>
              <w:bottom w:val="single" w:sz="4" w:space="0" w:color="auto"/>
            </w:tcBorders>
          </w:tcPr>
          <w:p w14:paraId="02C9DDD8" w14:textId="77777777" w:rsidR="00232B11" w:rsidRPr="003D3EFD" w:rsidRDefault="00232B11" w:rsidP="0028575C">
            <w:pPr>
              <w:rPr>
                <w:rFonts w:asciiTheme="majorBidi" w:hAnsiTheme="majorBidi" w:cstheme="majorBidi"/>
                <w:b/>
                <w:sz w:val="18"/>
                <w:szCs w:val="18"/>
                <w:lang w:val="en-US"/>
              </w:rPr>
            </w:pPr>
            <w:r w:rsidRPr="003D3EFD">
              <w:rPr>
                <w:rFonts w:asciiTheme="majorBidi" w:hAnsiTheme="majorBidi" w:cstheme="majorBidi"/>
                <w:b/>
                <w:sz w:val="18"/>
                <w:szCs w:val="18"/>
                <w:lang w:val="en-US"/>
              </w:rPr>
              <w:t>Nature metric</w:t>
            </w:r>
          </w:p>
        </w:tc>
        <w:tc>
          <w:tcPr>
            <w:tcW w:w="1323" w:type="dxa"/>
            <w:tcBorders>
              <w:top w:val="single" w:sz="4" w:space="0" w:color="auto"/>
              <w:bottom w:val="single" w:sz="4" w:space="0" w:color="auto"/>
            </w:tcBorders>
          </w:tcPr>
          <w:p w14:paraId="15504DC3" w14:textId="77777777" w:rsidR="00232B11" w:rsidRPr="003D3EFD" w:rsidRDefault="00232B11" w:rsidP="0028575C">
            <w:pPr>
              <w:rPr>
                <w:rFonts w:asciiTheme="majorBidi" w:hAnsiTheme="majorBidi" w:cstheme="majorBidi"/>
                <w:b/>
                <w:sz w:val="18"/>
                <w:szCs w:val="18"/>
                <w:lang w:val="en-US"/>
              </w:rPr>
            </w:pPr>
            <w:r w:rsidRPr="003D3EFD">
              <w:rPr>
                <w:rFonts w:asciiTheme="majorBidi" w:hAnsiTheme="majorBidi" w:cstheme="majorBidi"/>
                <w:b/>
                <w:sz w:val="18"/>
                <w:szCs w:val="18"/>
                <w:lang w:val="en-US"/>
              </w:rPr>
              <w:t>Vegetation cover</w:t>
            </w:r>
          </w:p>
        </w:tc>
        <w:tc>
          <w:tcPr>
            <w:tcW w:w="1057" w:type="dxa"/>
            <w:tcBorders>
              <w:top w:val="single" w:sz="4" w:space="0" w:color="auto"/>
              <w:bottom w:val="single" w:sz="4" w:space="0" w:color="auto"/>
            </w:tcBorders>
          </w:tcPr>
          <w:p w14:paraId="44C3DE5A" w14:textId="445A45B2" w:rsidR="00232B11" w:rsidRPr="003D3EFD" w:rsidRDefault="00554646" w:rsidP="0028575C">
            <w:pPr>
              <w:rPr>
                <w:rFonts w:asciiTheme="majorBidi" w:hAnsiTheme="majorBidi" w:cstheme="majorBidi"/>
                <w:b/>
                <w:sz w:val="18"/>
                <w:szCs w:val="18"/>
                <w:lang w:val="en-US"/>
              </w:rPr>
            </w:pPr>
            <w:r>
              <w:rPr>
                <w:rFonts w:asciiTheme="majorBidi" w:hAnsiTheme="majorBidi" w:cstheme="majorBidi"/>
                <w:b/>
                <w:sz w:val="18"/>
                <w:szCs w:val="18"/>
                <w:lang w:val="en-US"/>
              </w:rPr>
              <w:t>Actual</w:t>
            </w:r>
            <w:r w:rsidR="00232B11" w:rsidRPr="003D3EFD">
              <w:rPr>
                <w:rFonts w:asciiTheme="majorBidi" w:hAnsiTheme="majorBidi" w:cstheme="majorBidi"/>
                <w:b/>
                <w:sz w:val="18"/>
                <w:szCs w:val="18"/>
                <w:lang w:val="en-US"/>
              </w:rPr>
              <w:t xml:space="preserve"> abundance</w:t>
            </w:r>
          </w:p>
        </w:tc>
        <w:tc>
          <w:tcPr>
            <w:tcW w:w="968" w:type="dxa"/>
            <w:tcBorders>
              <w:top w:val="single" w:sz="4" w:space="0" w:color="auto"/>
              <w:bottom w:val="single" w:sz="4" w:space="0" w:color="auto"/>
            </w:tcBorders>
          </w:tcPr>
          <w:p w14:paraId="2935E921" w14:textId="22DA6E66" w:rsidR="00232B11" w:rsidRPr="003D3EFD" w:rsidRDefault="00554646" w:rsidP="0028575C">
            <w:pPr>
              <w:rPr>
                <w:rFonts w:asciiTheme="majorBidi" w:hAnsiTheme="majorBidi" w:cstheme="majorBidi"/>
                <w:b/>
                <w:sz w:val="18"/>
                <w:szCs w:val="18"/>
                <w:lang w:val="en-US"/>
              </w:rPr>
            </w:pPr>
            <w:r>
              <w:rPr>
                <w:rFonts w:asciiTheme="majorBidi" w:hAnsiTheme="majorBidi" w:cstheme="majorBidi"/>
                <w:b/>
                <w:sz w:val="18"/>
                <w:szCs w:val="18"/>
                <w:lang w:val="en-US"/>
              </w:rPr>
              <w:t>Actual</w:t>
            </w:r>
            <w:r w:rsidR="00232B11" w:rsidRPr="003D3EFD">
              <w:rPr>
                <w:rFonts w:asciiTheme="majorBidi" w:hAnsiTheme="majorBidi" w:cstheme="majorBidi"/>
                <w:b/>
                <w:sz w:val="18"/>
                <w:szCs w:val="18"/>
                <w:lang w:val="en-US"/>
              </w:rPr>
              <w:t xml:space="preserve"> richness</w:t>
            </w:r>
          </w:p>
        </w:tc>
        <w:tc>
          <w:tcPr>
            <w:tcW w:w="1057" w:type="dxa"/>
            <w:tcBorders>
              <w:top w:val="single" w:sz="4" w:space="0" w:color="auto"/>
              <w:bottom w:val="single" w:sz="4" w:space="0" w:color="auto"/>
            </w:tcBorders>
          </w:tcPr>
          <w:p w14:paraId="143D66F1" w14:textId="77777777" w:rsidR="00232B11" w:rsidRPr="003D3EFD" w:rsidRDefault="00232B11" w:rsidP="0028575C">
            <w:pPr>
              <w:rPr>
                <w:rFonts w:asciiTheme="majorBidi" w:hAnsiTheme="majorBidi" w:cstheme="majorBidi"/>
                <w:b/>
                <w:sz w:val="18"/>
                <w:szCs w:val="18"/>
                <w:lang w:val="en-US"/>
              </w:rPr>
            </w:pPr>
            <w:r w:rsidRPr="003D3EFD">
              <w:rPr>
                <w:rFonts w:asciiTheme="majorBidi" w:hAnsiTheme="majorBidi" w:cstheme="majorBidi"/>
                <w:b/>
                <w:sz w:val="18"/>
                <w:szCs w:val="18"/>
                <w:lang w:val="en-US"/>
              </w:rPr>
              <w:t>Afternoon abundance</w:t>
            </w:r>
          </w:p>
        </w:tc>
        <w:tc>
          <w:tcPr>
            <w:tcW w:w="1006" w:type="dxa"/>
            <w:tcBorders>
              <w:top w:val="single" w:sz="4" w:space="0" w:color="auto"/>
              <w:bottom w:val="single" w:sz="4" w:space="0" w:color="auto"/>
            </w:tcBorders>
          </w:tcPr>
          <w:p w14:paraId="12A2D7C3" w14:textId="77777777" w:rsidR="00232B11" w:rsidRPr="003D3EFD" w:rsidRDefault="00232B11" w:rsidP="0028575C">
            <w:pPr>
              <w:rPr>
                <w:rFonts w:asciiTheme="majorBidi" w:hAnsiTheme="majorBidi" w:cstheme="majorBidi"/>
                <w:b/>
                <w:sz w:val="18"/>
                <w:szCs w:val="18"/>
                <w:lang w:val="en-US"/>
              </w:rPr>
            </w:pPr>
            <w:r w:rsidRPr="003D3EFD">
              <w:rPr>
                <w:rFonts w:asciiTheme="majorBidi" w:hAnsiTheme="majorBidi" w:cstheme="majorBidi"/>
                <w:b/>
                <w:sz w:val="18"/>
                <w:szCs w:val="18"/>
                <w:lang w:val="en-US"/>
              </w:rPr>
              <w:t xml:space="preserve">Afternoon </w:t>
            </w:r>
          </w:p>
          <w:p w14:paraId="0C3C0DC3" w14:textId="77777777" w:rsidR="00232B11" w:rsidRPr="003D3EFD" w:rsidRDefault="00232B11" w:rsidP="0028575C">
            <w:pPr>
              <w:rPr>
                <w:rFonts w:asciiTheme="majorBidi" w:hAnsiTheme="majorBidi" w:cstheme="majorBidi"/>
                <w:b/>
                <w:sz w:val="18"/>
                <w:szCs w:val="18"/>
                <w:lang w:val="en-US"/>
              </w:rPr>
            </w:pPr>
            <w:r w:rsidRPr="003D3EFD">
              <w:rPr>
                <w:rFonts w:asciiTheme="majorBidi" w:hAnsiTheme="majorBidi" w:cstheme="majorBidi"/>
                <w:b/>
                <w:sz w:val="18"/>
                <w:szCs w:val="18"/>
                <w:lang w:val="en-US"/>
              </w:rPr>
              <w:t>Richness</w:t>
            </w:r>
          </w:p>
        </w:tc>
      </w:tr>
      <w:tr w:rsidR="00232B11" w:rsidRPr="003D3EFD" w14:paraId="119BC183" w14:textId="77777777" w:rsidTr="00232B11">
        <w:tc>
          <w:tcPr>
            <w:tcW w:w="2354" w:type="dxa"/>
            <w:tcBorders>
              <w:top w:val="single" w:sz="4" w:space="0" w:color="auto"/>
            </w:tcBorders>
          </w:tcPr>
          <w:p w14:paraId="687699B1" w14:textId="77777777" w:rsidR="00232B11" w:rsidRPr="003D3EFD" w:rsidRDefault="00232B11" w:rsidP="0028575C">
            <w:pPr>
              <w:rPr>
                <w:rFonts w:asciiTheme="majorBidi" w:hAnsiTheme="majorBidi" w:cstheme="majorBidi"/>
                <w:b/>
                <w:bCs/>
                <w:sz w:val="18"/>
                <w:szCs w:val="18"/>
                <w:lang w:val="en-US"/>
              </w:rPr>
            </w:pPr>
            <w:r w:rsidRPr="003D3EFD">
              <w:rPr>
                <w:rFonts w:asciiTheme="majorBidi" w:hAnsiTheme="majorBidi" w:cstheme="majorBidi"/>
                <w:b/>
                <w:bCs/>
                <w:sz w:val="18"/>
                <w:szCs w:val="18"/>
                <w:lang w:val="en-US"/>
              </w:rPr>
              <w:t>Vegetation cover</w:t>
            </w:r>
          </w:p>
        </w:tc>
        <w:tc>
          <w:tcPr>
            <w:tcW w:w="1323" w:type="dxa"/>
            <w:tcBorders>
              <w:top w:val="single" w:sz="4" w:space="0" w:color="auto"/>
            </w:tcBorders>
          </w:tcPr>
          <w:p w14:paraId="28F3186F"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w:t>
            </w:r>
          </w:p>
        </w:tc>
        <w:tc>
          <w:tcPr>
            <w:tcW w:w="1057" w:type="dxa"/>
            <w:tcBorders>
              <w:top w:val="single" w:sz="4" w:space="0" w:color="auto"/>
            </w:tcBorders>
          </w:tcPr>
          <w:p w14:paraId="10FD1AD7" w14:textId="77777777" w:rsidR="00232B11" w:rsidRPr="003D3EFD" w:rsidRDefault="00232B11" w:rsidP="0028575C">
            <w:pPr>
              <w:jc w:val="center"/>
              <w:rPr>
                <w:rFonts w:asciiTheme="majorBidi" w:hAnsiTheme="majorBidi" w:cstheme="majorBidi"/>
                <w:bCs/>
                <w:sz w:val="18"/>
                <w:szCs w:val="18"/>
                <w:lang w:val="en-US"/>
              </w:rPr>
            </w:pPr>
          </w:p>
        </w:tc>
        <w:tc>
          <w:tcPr>
            <w:tcW w:w="968" w:type="dxa"/>
            <w:tcBorders>
              <w:top w:val="single" w:sz="4" w:space="0" w:color="auto"/>
            </w:tcBorders>
          </w:tcPr>
          <w:p w14:paraId="58FB6CA4" w14:textId="77777777" w:rsidR="00232B11" w:rsidRPr="003D3EFD" w:rsidRDefault="00232B11" w:rsidP="0028575C">
            <w:pPr>
              <w:jc w:val="center"/>
              <w:rPr>
                <w:rFonts w:asciiTheme="majorBidi" w:hAnsiTheme="majorBidi" w:cstheme="majorBidi"/>
                <w:bCs/>
                <w:sz w:val="18"/>
                <w:szCs w:val="18"/>
                <w:lang w:val="en-US"/>
              </w:rPr>
            </w:pPr>
          </w:p>
        </w:tc>
        <w:tc>
          <w:tcPr>
            <w:tcW w:w="1057" w:type="dxa"/>
            <w:tcBorders>
              <w:top w:val="single" w:sz="4" w:space="0" w:color="auto"/>
            </w:tcBorders>
          </w:tcPr>
          <w:p w14:paraId="4083B4CE" w14:textId="77777777" w:rsidR="00232B11" w:rsidRPr="003D3EFD" w:rsidRDefault="00232B11" w:rsidP="0028575C">
            <w:pPr>
              <w:jc w:val="center"/>
              <w:rPr>
                <w:rFonts w:asciiTheme="majorBidi" w:hAnsiTheme="majorBidi" w:cstheme="majorBidi"/>
                <w:bCs/>
                <w:sz w:val="18"/>
                <w:szCs w:val="18"/>
                <w:lang w:val="en-US"/>
              </w:rPr>
            </w:pPr>
          </w:p>
        </w:tc>
        <w:tc>
          <w:tcPr>
            <w:tcW w:w="1006" w:type="dxa"/>
            <w:tcBorders>
              <w:top w:val="single" w:sz="4" w:space="0" w:color="auto"/>
            </w:tcBorders>
          </w:tcPr>
          <w:p w14:paraId="17BC2BE3" w14:textId="77777777" w:rsidR="00232B11" w:rsidRPr="003D3EFD" w:rsidRDefault="00232B11" w:rsidP="0028575C">
            <w:pPr>
              <w:jc w:val="center"/>
              <w:rPr>
                <w:rFonts w:asciiTheme="majorBidi" w:hAnsiTheme="majorBidi" w:cstheme="majorBidi"/>
                <w:bCs/>
                <w:sz w:val="18"/>
                <w:szCs w:val="18"/>
                <w:lang w:val="en-US"/>
              </w:rPr>
            </w:pPr>
          </w:p>
        </w:tc>
      </w:tr>
      <w:tr w:rsidR="00232B11" w:rsidRPr="003D3EFD" w14:paraId="6F72D90A" w14:textId="77777777" w:rsidTr="00232B11">
        <w:tc>
          <w:tcPr>
            <w:tcW w:w="2354" w:type="dxa"/>
          </w:tcPr>
          <w:p w14:paraId="1F5B8C25" w14:textId="693D3D5E" w:rsidR="00232B11" w:rsidRPr="003D3EFD" w:rsidRDefault="00554646" w:rsidP="0028575C">
            <w:pPr>
              <w:rPr>
                <w:rFonts w:asciiTheme="majorBidi" w:hAnsiTheme="majorBidi" w:cstheme="majorBidi"/>
                <w:b/>
                <w:bCs/>
                <w:sz w:val="18"/>
                <w:szCs w:val="18"/>
                <w:lang w:val="en-US"/>
              </w:rPr>
            </w:pPr>
            <w:r>
              <w:rPr>
                <w:rFonts w:asciiTheme="majorBidi" w:hAnsiTheme="majorBidi" w:cstheme="majorBidi"/>
                <w:b/>
                <w:bCs/>
                <w:sz w:val="18"/>
                <w:szCs w:val="18"/>
                <w:lang w:val="en-US"/>
              </w:rPr>
              <w:t>Actual</w:t>
            </w:r>
            <w:r w:rsidR="00232B11" w:rsidRPr="003D3EFD">
              <w:rPr>
                <w:rFonts w:asciiTheme="majorBidi" w:hAnsiTheme="majorBidi" w:cstheme="majorBidi"/>
                <w:b/>
                <w:bCs/>
                <w:sz w:val="18"/>
                <w:szCs w:val="18"/>
                <w:lang w:val="en-US"/>
              </w:rPr>
              <w:t xml:space="preserve"> abundance</w:t>
            </w:r>
          </w:p>
        </w:tc>
        <w:tc>
          <w:tcPr>
            <w:tcW w:w="1323" w:type="dxa"/>
          </w:tcPr>
          <w:p w14:paraId="161C1AD8"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0.08</w:t>
            </w:r>
          </w:p>
        </w:tc>
        <w:tc>
          <w:tcPr>
            <w:tcW w:w="1057" w:type="dxa"/>
          </w:tcPr>
          <w:p w14:paraId="4F3E9B2C"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w:t>
            </w:r>
          </w:p>
        </w:tc>
        <w:tc>
          <w:tcPr>
            <w:tcW w:w="968" w:type="dxa"/>
          </w:tcPr>
          <w:p w14:paraId="2FD3C47F" w14:textId="77777777" w:rsidR="00232B11" w:rsidRPr="003D3EFD" w:rsidRDefault="00232B11" w:rsidP="0028575C">
            <w:pPr>
              <w:jc w:val="center"/>
              <w:rPr>
                <w:rFonts w:asciiTheme="majorBidi" w:hAnsiTheme="majorBidi" w:cstheme="majorBidi"/>
                <w:bCs/>
                <w:sz w:val="18"/>
                <w:szCs w:val="18"/>
                <w:lang w:val="en-US"/>
              </w:rPr>
            </w:pPr>
          </w:p>
        </w:tc>
        <w:tc>
          <w:tcPr>
            <w:tcW w:w="1057" w:type="dxa"/>
          </w:tcPr>
          <w:p w14:paraId="6A2609FC" w14:textId="77777777" w:rsidR="00232B11" w:rsidRPr="003D3EFD" w:rsidRDefault="00232B11" w:rsidP="0028575C">
            <w:pPr>
              <w:jc w:val="center"/>
              <w:rPr>
                <w:rFonts w:asciiTheme="majorBidi" w:hAnsiTheme="majorBidi" w:cstheme="majorBidi"/>
                <w:bCs/>
                <w:sz w:val="18"/>
                <w:szCs w:val="18"/>
                <w:lang w:val="en-US"/>
              </w:rPr>
            </w:pPr>
          </w:p>
        </w:tc>
        <w:tc>
          <w:tcPr>
            <w:tcW w:w="1006" w:type="dxa"/>
          </w:tcPr>
          <w:p w14:paraId="5059FE2F" w14:textId="77777777" w:rsidR="00232B11" w:rsidRPr="003D3EFD" w:rsidRDefault="00232B11" w:rsidP="0028575C">
            <w:pPr>
              <w:jc w:val="center"/>
              <w:rPr>
                <w:rFonts w:asciiTheme="majorBidi" w:hAnsiTheme="majorBidi" w:cstheme="majorBidi"/>
                <w:bCs/>
                <w:sz w:val="18"/>
                <w:szCs w:val="18"/>
                <w:lang w:val="en-US"/>
              </w:rPr>
            </w:pPr>
          </w:p>
        </w:tc>
      </w:tr>
      <w:tr w:rsidR="00232B11" w:rsidRPr="003D3EFD" w14:paraId="1DABDBE1" w14:textId="77777777" w:rsidTr="00232B11">
        <w:tc>
          <w:tcPr>
            <w:tcW w:w="2354" w:type="dxa"/>
          </w:tcPr>
          <w:p w14:paraId="23FD3AC3" w14:textId="4F709E1D" w:rsidR="00232B11" w:rsidRPr="003D3EFD" w:rsidRDefault="00554646" w:rsidP="0028575C">
            <w:pPr>
              <w:rPr>
                <w:rFonts w:asciiTheme="majorBidi" w:hAnsiTheme="majorBidi" w:cstheme="majorBidi"/>
                <w:b/>
                <w:bCs/>
                <w:sz w:val="18"/>
                <w:szCs w:val="18"/>
                <w:lang w:val="en-US"/>
              </w:rPr>
            </w:pPr>
            <w:r>
              <w:rPr>
                <w:rFonts w:asciiTheme="majorBidi" w:hAnsiTheme="majorBidi" w:cstheme="majorBidi"/>
                <w:b/>
                <w:bCs/>
                <w:sz w:val="18"/>
                <w:szCs w:val="18"/>
                <w:lang w:val="en-US"/>
              </w:rPr>
              <w:t>Actual</w:t>
            </w:r>
            <w:r w:rsidR="00232B11" w:rsidRPr="003D3EFD">
              <w:rPr>
                <w:rFonts w:asciiTheme="majorBidi" w:hAnsiTheme="majorBidi" w:cstheme="majorBidi"/>
                <w:b/>
                <w:bCs/>
                <w:sz w:val="18"/>
                <w:szCs w:val="18"/>
                <w:lang w:val="en-US"/>
              </w:rPr>
              <w:t xml:space="preserve"> richness#</w:t>
            </w:r>
          </w:p>
        </w:tc>
        <w:tc>
          <w:tcPr>
            <w:tcW w:w="1323" w:type="dxa"/>
          </w:tcPr>
          <w:p w14:paraId="44C4147F"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0.08</w:t>
            </w:r>
          </w:p>
        </w:tc>
        <w:tc>
          <w:tcPr>
            <w:tcW w:w="1057" w:type="dxa"/>
          </w:tcPr>
          <w:p w14:paraId="315314D2"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0.19</w:t>
            </w:r>
          </w:p>
        </w:tc>
        <w:tc>
          <w:tcPr>
            <w:tcW w:w="968" w:type="dxa"/>
          </w:tcPr>
          <w:p w14:paraId="5B52771B"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w:t>
            </w:r>
          </w:p>
        </w:tc>
        <w:tc>
          <w:tcPr>
            <w:tcW w:w="1057" w:type="dxa"/>
          </w:tcPr>
          <w:p w14:paraId="05B03734" w14:textId="77777777" w:rsidR="00232B11" w:rsidRPr="003D3EFD" w:rsidRDefault="00232B11" w:rsidP="0028575C">
            <w:pPr>
              <w:jc w:val="center"/>
              <w:rPr>
                <w:rFonts w:asciiTheme="majorBidi" w:hAnsiTheme="majorBidi" w:cstheme="majorBidi"/>
                <w:bCs/>
                <w:sz w:val="18"/>
                <w:szCs w:val="18"/>
                <w:lang w:val="en-US"/>
              </w:rPr>
            </w:pPr>
          </w:p>
        </w:tc>
        <w:tc>
          <w:tcPr>
            <w:tcW w:w="1006" w:type="dxa"/>
          </w:tcPr>
          <w:p w14:paraId="54428B0C" w14:textId="77777777" w:rsidR="00232B11" w:rsidRPr="003D3EFD" w:rsidRDefault="00232B11" w:rsidP="0028575C">
            <w:pPr>
              <w:jc w:val="center"/>
              <w:rPr>
                <w:rFonts w:asciiTheme="majorBidi" w:hAnsiTheme="majorBidi" w:cstheme="majorBidi"/>
                <w:bCs/>
                <w:sz w:val="18"/>
                <w:szCs w:val="18"/>
                <w:lang w:val="en-US"/>
              </w:rPr>
            </w:pPr>
          </w:p>
        </w:tc>
      </w:tr>
      <w:tr w:rsidR="00232B11" w:rsidRPr="003D3EFD" w14:paraId="77830893" w14:textId="77777777" w:rsidTr="00232B11">
        <w:tc>
          <w:tcPr>
            <w:tcW w:w="2354" w:type="dxa"/>
          </w:tcPr>
          <w:p w14:paraId="651EFA49" w14:textId="77777777" w:rsidR="00232B11" w:rsidRPr="003D3EFD" w:rsidRDefault="00232B11" w:rsidP="0028575C">
            <w:pPr>
              <w:rPr>
                <w:rFonts w:asciiTheme="majorBidi" w:hAnsiTheme="majorBidi" w:cstheme="majorBidi"/>
                <w:b/>
                <w:bCs/>
                <w:sz w:val="18"/>
                <w:szCs w:val="18"/>
                <w:lang w:val="en-US"/>
              </w:rPr>
            </w:pPr>
            <w:r w:rsidRPr="003D3EFD">
              <w:rPr>
                <w:rFonts w:asciiTheme="majorBidi" w:hAnsiTheme="majorBidi" w:cstheme="majorBidi"/>
                <w:b/>
                <w:bCs/>
                <w:sz w:val="18"/>
                <w:szCs w:val="18"/>
                <w:lang w:val="en-US"/>
              </w:rPr>
              <w:t>Afternoon abundance</w:t>
            </w:r>
          </w:p>
        </w:tc>
        <w:tc>
          <w:tcPr>
            <w:tcW w:w="1323" w:type="dxa"/>
          </w:tcPr>
          <w:p w14:paraId="7074C185"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0.11</w:t>
            </w:r>
          </w:p>
        </w:tc>
        <w:tc>
          <w:tcPr>
            <w:tcW w:w="1057" w:type="dxa"/>
          </w:tcPr>
          <w:p w14:paraId="4A3106F3"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0.29</w:t>
            </w:r>
          </w:p>
        </w:tc>
        <w:tc>
          <w:tcPr>
            <w:tcW w:w="968" w:type="dxa"/>
          </w:tcPr>
          <w:p w14:paraId="55E46707"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0.05</w:t>
            </w:r>
          </w:p>
        </w:tc>
        <w:tc>
          <w:tcPr>
            <w:tcW w:w="1057" w:type="dxa"/>
          </w:tcPr>
          <w:p w14:paraId="36514DB6"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w:t>
            </w:r>
          </w:p>
        </w:tc>
        <w:tc>
          <w:tcPr>
            <w:tcW w:w="1006" w:type="dxa"/>
          </w:tcPr>
          <w:p w14:paraId="681F149C" w14:textId="77777777" w:rsidR="00232B11" w:rsidRPr="003D3EFD" w:rsidRDefault="00232B11" w:rsidP="0028575C">
            <w:pPr>
              <w:jc w:val="center"/>
              <w:rPr>
                <w:rFonts w:asciiTheme="majorBidi" w:hAnsiTheme="majorBidi" w:cstheme="majorBidi"/>
                <w:bCs/>
                <w:sz w:val="18"/>
                <w:szCs w:val="18"/>
                <w:lang w:val="en-US"/>
              </w:rPr>
            </w:pPr>
          </w:p>
        </w:tc>
      </w:tr>
      <w:tr w:rsidR="00232B11" w:rsidRPr="003D3EFD" w14:paraId="677AAF2F" w14:textId="77777777" w:rsidTr="00232B11">
        <w:tc>
          <w:tcPr>
            <w:tcW w:w="2354" w:type="dxa"/>
          </w:tcPr>
          <w:p w14:paraId="78ECF49F" w14:textId="77777777" w:rsidR="00232B11" w:rsidRPr="003D3EFD" w:rsidRDefault="00232B11" w:rsidP="0028575C">
            <w:pPr>
              <w:rPr>
                <w:rFonts w:asciiTheme="majorBidi" w:hAnsiTheme="majorBidi" w:cstheme="majorBidi"/>
                <w:b/>
                <w:bCs/>
                <w:sz w:val="18"/>
                <w:szCs w:val="18"/>
                <w:lang w:val="en-US"/>
              </w:rPr>
            </w:pPr>
            <w:r w:rsidRPr="003D3EFD">
              <w:rPr>
                <w:rFonts w:asciiTheme="majorBidi" w:hAnsiTheme="majorBidi" w:cstheme="majorBidi"/>
                <w:b/>
                <w:bCs/>
                <w:sz w:val="18"/>
                <w:szCs w:val="18"/>
                <w:lang w:val="en-US"/>
              </w:rPr>
              <w:t>Afternoon richness</w:t>
            </w:r>
          </w:p>
        </w:tc>
        <w:tc>
          <w:tcPr>
            <w:tcW w:w="1323" w:type="dxa"/>
          </w:tcPr>
          <w:p w14:paraId="35717677"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0.14</w:t>
            </w:r>
          </w:p>
        </w:tc>
        <w:tc>
          <w:tcPr>
            <w:tcW w:w="1057" w:type="dxa"/>
          </w:tcPr>
          <w:p w14:paraId="5CDA9310"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0.23</w:t>
            </w:r>
          </w:p>
        </w:tc>
        <w:tc>
          <w:tcPr>
            <w:tcW w:w="968" w:type="dxa"/>
          </w:tcPr>
          <w:p w14:paraId="4848B2DD"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0.72</w:t>
            </w:r>
          </w:p>
        </w:tc>
        <w:tc>
          <w:tcPr>
            <w:tcW w:w="1057" w:type="dxa"/>
          </w:tcPr>
          <w:p w14:paraId="2802B143"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0.27</w:t>
            </w:r>
          </w:p>
        </w:tc>
        <w:tc>
          <w:tcPr>
            <w:tcW w:w="1006" w:type="dxa"/>
          </w:tcPr>
          <w:p w14:paraId="0A571D2D"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w:t>
            </w:r>
          </w:p>
        </w:tc>
      </w:tr>
      <w:tr w:rsidR="00232B11" w:rsidRPr="003D3EFD" w14:paraId="10D74C11" w14:textId="77777777" w:rsidTr="00232B11">
        <w:trPr>
          <w:trHeight w:val="413"/>
        </w:trPr>
        <w:tc>
          <w:tcPr>
            <w:tcW w:w="2354" w:type="dxa"/>
            <w:tcBorders>
              <w:bottom w:val="single" w:sz="4" w:space="0" w:color="auto"/>
            </w:tcBorders>
          </w:tcPr>
          <w:p w14:paraId="689F7B5C" w14:textId="77777777" w:rsidR="00232B11" w:rsidRPr="003D3EFD" w:rsidRDefault="00232B11" w:rsidP="0028575C">
            <w:pPr>
              <w:rPr>
                <w:rFonts w:asciiTheme="majorBidi" w:hAnsiTheme="majorBidi" w:cstheme="majorBidi"/>
                <w:b/>
                <w:bCs/>
                <w:sz w:val="18"/>
                <w:szCs w:val="18"/>
                <w:lang w:val="en-US"/>
              </w:rPr>
            </w:pPr>
            <w:r w:rsidRPr="003D3EFD">
              <w:rPr>
                <w:rFonts w:asciiTheme="majorBidi" w:hAnsiTheme="majorBidi" w:cstheme="majorBidi"/>
                <w:b/>
                <w:bCs/>
                <w:sz w:val="18"/>
                <w:szCs w:val="18"/>
                <w:lang w:val="en-US"/>
              </w:rPr>
              <w:t>Vegetation cover in bird survey tiles</w:t>
            </w:r>
          </w:p>
        </w:tc>
        <w:tc>
          <w:tcPr>
            <w:tcW w:w="1323" w:type="dxa"/>
            <w:tcBorders>
              <w:bottom w:val="single" w:sz="4" w:space="0" w:color="auto"/>
            </w:tcBorders>
          </w:tcPr>
          <w:p w14:paraId="494C57BB"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0.57</w:t>
            </w:r>
          </w:p>
        </w:tc>
        <w:tc>
          <w:tcPr>
            <w:tcW w:w="1057" w:type="dxa"/>
            <w:tcBorders>
              <w:bottom w:val="single" w:sz="4" w:space="0" w:color="auto"/>
            </w:tcBorders>
          </w:tcPr>
          <w:p w14:paraId="10CE7C93"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-0.07</w:t>
            </w:r>
          </w:p>
        </w:tc>
        <w:tc>
          <w:tcPr>
            <w:tcW w:w="968" w:type="dxa"/>
            <w:tcBorders>
              <w:bottom w:val="single" w:sz="4" w:space="0" w:color="auto"/>
            </w:tcBorders>
          </w:tcPr>
          <w:p w14:paraId="5C8DCC7F"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-0.08</w:t>
            </w:r>
          </w:p>
        </w:tc>
        <w:tc>
          <w:tcPr>
            <w:tcW w:w="1057" w:type="dxa"/>
            <w:tcBorders>
              <w:bottom w:val="single" w:sz="4" w:space="0" w:color="auto"/>
            </w:tcBorders>
          </w:tcPr>
          <w:p w14:paraId="46EB0DB6"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0.11</w:t>
            </w:r>
          </w:p>
        </w:tc>
        <w:tc>
          <w:tcPr>
            <w:tcW w:w="1006" w:type="dxa"/>
            <w:tcBorders>
              <w:bottom w:val="single" w:sz="4" w:space="0" w:color="auto"/>
            </w:tcBorders>
          </w:tcPr>
          <w:p w14:paraId="4279D655" w14:textId="77777777" w:rsidR="00232B11" w:rsidRPr="003D3EFD" w:rsidRDefault="00232B11" w:rsidP="0028575C">
            <w:pPr>
              <w:jc w:val="center"/>
              <w:rPr>
                <w:rFonts w:asciiTheme="majorBidi" w:hAnsiTheme="majorBidi" w:cstheme="majorBidi"/>
                <w:bCs/>
                <w:sz w:val="18"/>
                <w:szCs w:val="18"/>
                <w:lang w:val="en-US"/>
              </w:rPr>
            </w:pPr>
            <w:r w:rsidRPr="003D3EFD">
              <w:rPr>
                <w:rFonts w:asciiTheme="majorBidi" w:hAnsiTheme="majorBidi" w:cstheme="majorBidi"/>
                <w:bCs/>
                <w:sz w:val="18"/>
                <w:szCs w:val="18"/>
                <w:lang w:val="en-US"/>
              </w:rPr>
              <w:t>-0.00</w:t>
            </w:r>
          </w:p>
        </w:tc>
      </w:tr>
    </w:tbl>
    <w:p w14:paraId="2E8DE94A" w14:textId="77777777" w:rsidR="0015435F" w:rsidRPr="003D3EFD" w:rsidRDefault="0015435F" w:rsidP="0015435F">
      <w:pPr>
        <w:spacing w:line="480" w:lineRule="auto"/>
        <w:rPr>
          <w:rFonts w:asciiTheme="majorBidi" w:hAnsiTheme="majorBidi" w:cstheme="majorBidi"/>
          <w:b/>
          <w:lang w:val="en-US"/>
        </w:rPr>
      </w:pPr>
    </w:p>
    <w:p w14:paraId="153B8FCE" w14:textId="77777777" w:rsidR="0015435F" w:rsidRPr="003D3EFD" w:rsidRDefault="0015435F" w:rsidP="0015435F">
      <w:pPr>
        <w:rPr>
          <w:rFonts w:asciiTheme="majorBidi" w:hAnsiTheme="majorBidi" w:cstheme="majorBidi"/>
          <w:b/>
          <w:lang w:val="en-US"/>
        </w:rPr>
      </w:pPr>
      <w:r w:rsidRPr="003D3EFD">
        <w:rPr>
          <w:rFonts w:asciiTheme="majorBidi" w:hAnsiTheme="majorBidi" w:cstheme="majorBidi"/>
          <w:b/>
          <w:lang w:val="en-US"/>
        </w:rPr>
        <w:br w:type="page"/>
      </w:r>
    </w:p>
    <w:p w14:paraId="29089619" w14:textId="3C682C3D" w:rsidR="0015435F" w:rsidRPr="003D3EFD" w:rsidRDefault="0015435F" w:rsidP="0015435F">
      <w:pPr>
        <w:spacing w:line="480" w:lineRule="auto"/>
        <w:rPr>
          <w:rFonts w:asciiTheme="majorBidi" w:hAnsiTheme="majorBidi" w:cstheme="majorBidi"/>
          <w:lang w:val="en-US"/>
        </w:rPr>
      </w:pPr>
      <w:r w:rsidRPr="003D3EFD">
        <w:rPr>
          <w:rFonts w:asciiTheme="majorBidi" w:hAnsiTheme="majorBidi" w:cstheme="majorBidi"/>
          <w:b/>
          <w:lang w:val="en-US"/>
        </w:rPr>
        <w:lastRenderedPageBreak/>
        <w:t>Table S</w:t>
      </w:r>
      <w:r w:rsidR="008A7462" w:rsidRPr="003D3EFD">
        <w:rPr>
          <w:rFonts w:asciiTheme="majorBidi" w:hAnsiTheme="majorBidi" w:cstheme="majorBidi"/>
          <w:b/>
          <w:lang w:val="en-US"/>
        </w:rPr>
        <w:t>6</w:t>
      </w:r>
      <w:r w:rsidR="00F44E3A" w:rsidRPr="003D3EFD">
        <w:rPr>
          <w:rFonts w:asciiTheme="majorBidi" w:hAnsiTheme="majorBidi" w:cstheme="majorBidi"/>
          <w:b/>
          <w:lang w:val="en-US"/>
        </w:rPr>
        <w:t>.</w:t>
      </w:r>
      <w:r w:rsidRPr="003D3EFD">
        <w:rPr>
          <w:rFonts w:asciiTheme="majorBidi" w:hAnsiTheme="majorBidi" w:cstheme="majorBidi"/>
          <w:b/>
          <w:lang w:val="en-US"/>
        </w:rPr>
        <w:t xml:space="preserve"> </w:t>
      </w:r>
      <w:r w:rsidRPr="003D3EFD">
        <w:rPr>
          <w:rFonts w:asciiTheme="majorBidi" w:hAnsiTheme="majorBidi" w:cstheme="majorBidi"/>
          <w:b/>
          <w:bCs/>
          <w:lang w:val="en-US"/>
        </w:rPr>
        <w:t>Binary risk factors for each covariate that was significant in the first analysis.</w:t>
      </w:r>
      <w:r w:rsidRPr="003D3EFD">
        <w:rPr>
          <w:rFonts w:asciiTheme="majorBidi" w:hAnsiTheme="majorBidi" w:cstheme="majorBidi"/>
          <w:lang w:val="en-US"/>
        </w:rPr>
        <w:t xml:space="preserve"> </w:t>
      </w:r>
    </w:p>
    <w:p w14:paraId="497302C4" w14:textId="77777777" w:rsidR="0015435F" w:rsidRPr="003D3EFD" w:rsidRDefault="0015435F" w:rsidP="0015435F">
      <w:pPr>
        <w:rPr>
          <w:rFonts w:asciiTheme="majorBidi" w:hAnsiTheme="majorBidi" w:cstheme="majorBidi"/>
          <w:b/>
          <w:lang w:val="en-US"/>
        </w:rPr>
      </w:pPr>
    </w:p>
    <w:tbl>
      <w:tblPr>
        <w:tblStyle w:val="TableGrid"/>
        <w:tblW w:w="81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6779"/>
      </w:tblGrid>
      <w:tr w:rsidR="0015435F" w:rsidRPr="003D3EFD" w14:paraId="2CA8C7AB" w14:textId="77777777" w:rsidTr="008F7004">
        <w:tc>
          <w:tcPr>
            <w:tcW w:w="1409" w:type="dxa"/>
            <w:tcBorders>
              <w:top w:val="single" w:sz="4" w:space="0" w:color="auto"/>
              <w:bottom w:val="single" w:sz="4" w:space="0" w:color="auto"/>
            </w:tcBorders>
          </w:tcPr>
          <w:p w14:paraId="5C3DF032" w14:textId="77777777" w:rsidR="0015435F" w:rsidRPr="003D3EFD" w:rsidRDefault="0015435F" w:rsidP="0028575C">
            <w:pPr>
              <w:spacing w:before="60" w:after="60"/>
              <w:rPr>
                <w:rFonts w:asciiTheme="majorBidi" w:hAnsiTheme="majorBidi" w:cstheme="majorBidi"/>
                <w:b/>
                <w:sz w:val="18"/>
                <w:szCs w:val="18"/>
                <w:lang w:val="en-US"/>
              </w:rPr>
            </w:pPr>
            <w:r w:rsidRPr="003D3EFD">
              <w:rPr>
                <w:rFonts w:asciiTheme="majorBidi" w:hAnsiTheme="majorBidi" w:cstheme="majorBidi"/>
                <w:b/>
                <w:sz w:val="18"/>
                <w:szCs w:val="18"/>
                <w:lang w:val="en-US"/>
              </w:rPr>
              <w:t>Variable</w:t>
            </w:r>
          </w:p>
        </w:tc>
        <w:tc>
          <w:tcPr>
            <w:tcW w:w="6779" w:type="dxa"/>
            <w:tcBorders>
              <w:top w:val="single" w:sz="4" w:space="0" w:color="auto"/>
              <w:bottom w:val="single" w:sz="4" w:space="0" w:color="auto"/>
            </w:tcBorders>
          </w:tcPr>
          <w:p w14:paraId="4F348395" w14:textId="77777777" w:rsidR="0015435F" w:rsidRPr="003D3EFD" w:rsidRDefault="0015435F" w:rsidP="0028575C">
            <w:pPr>
              <w:spacing w:before="60" w:after="60"/>
              <w:rPr>
                <w:rFonts w:asciiTheme="majorBidi" w:hAnsiTheme="majorBidi" w:cstheme="majorBidi"/>
                <w:b/>
                <w:sz w:val="18"/>
                <w:szCs w:val="18"/>
                <w:lang w:val="en-US"/>
              </w:rPr>
            </w:pPr>
            <w:r w:rsidRPr="003D3EFD">
              <w:rPr>
                <w:rFonts w:asciiTheme="majorBidi" w:hAnsiTheme="majorBidi" w:cstheme="majorBidi"/>
                <w:b/>
                <w:sz w:val="18"/>
                <w:szCs w:val="18"/>
                <w:lang w:val="en-US"/>
              </w:rPr>
              <w:t>Conversion to binary risk factor</w:t>
            </w:r>
          </w:p>
        </w:tc>
      </w:tr>
      <w:tr w:rsidR="0015435F" w:rsidRPr="003D3EFD" w14:paraId="7E7E1BBD" w14:textId="77777777" w:rsidTr="008F7004">
        <w:tc>
          <w:tcPr>
            <w:tcW w:w="1409" w:type="dxa"/>
            <w:tcBorders>
              <w:top w:val="single" w:sz="4" w:space="0" w:color="auto"/>
            </w:tcBorders>
          </w:tcPr>
          <w:p w14:paraId="6200AB1C" w14:textId="77777777" w:rsidR="0015435F" w:rsidRPr="003D3EFD" w:rsidRDefault="0015435F" w:rsidP="0028575C">
            <w:pPr>
              <w:spacing w:before="60" w:after="60"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Age</w:t>
            </w:r>
          </w:p>
        </w:tc>
        <w:tc>
          <w:tcPr>
            <w:tcW w:w="6779" w:type="dxa"/>
            <w:tcBorders>
              <w:top w:val="single" w:sz="4" w:space="0" w:color="auto"/>
            </w:tcBorders>
          </w:tcPr>
          <w:p w14:paraId="4EB12FA8" w14:textId="77777777" w:rsidR="0015435F" w:rsidRPr="003D3EFD" w:rsidRDefault="0015435F" w:rsidP="0028575C">
            <w:pPr>
              <w:spacing w:before="60" w:after="60"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 xml:space="preserve">The prevalence of mood disorders begin to decline in Australia at around 45 years </w:t>
            </w:r>
            <w:r w:rsidRPr="003D3EFD">
              <w:rPr>
                <w:rFonts w:asciiTheme="majorBidi" w:hAnsiTheme="majorBidi" w:cstheme="majorBidi"/>
                <w:noProof/>
                <w:sz w:val="18"/>
                <w:szCs w:val="18"/>
                <w:lang w:val="en-US"/>
              </w:rPr>
              <w:t>(Statistics 2009)</w:t>
            </w:r>
            <w:r w:rsidRPr="003D3EFD">
              <w:rPr>
                <w:rFonts w:asciiTheme="majorBidi" w:hAnsiTheme="majorBidi" w:cstheme="majorBidi"/>
                <w:sz w:val="18"/>
                <w:szCs w:val="18"/>
                <w:lang w:val="en-US"/>
              </w:rPr>
              <w:t xml:space="preserve">. We therefore created a binary risk factor, at which above 45 years the risk of having poor mental health was zero and below was one. </w:t>
            </w:r>
          </w:p>
        </w:tc>
      </w:tr>
      <w:tr w:rsidR="0015435F" w:rsidRPr="003D3EFD" w14:paraId="6C1DA9E5" w14:textId="77777777" w:rsidTr="008F7004">
        <w:tc>
          <w:tcPr>
            <w:tcW w:w="1409" w:type="dxa"/>
          </w:tcPr>
          <w:p w14:paraId="46FB2E73" w14:textId="77777777" w:rsidR="0015435F" w:rsidRPr="003D3EFD" w:rsidRDefault="0015435F" w:rsidP="0028575C">
            <w:pPr>
              <w:spacing w:before="60" w:after="60"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Self-assessment of health</w:t>
            </w:r>
          </w:p>
        </w:tc>
        <w:tc>
          <w:tcPr>
            <w:tcW w:w="6779" w:type="dxa"/>
          </w:tcPr>
          <w:p w14:paraId="2D31D74F" w14:textId="77777777" w:rsidR="0015435F" w:rsidRPr="003D3EFD" w:rsidRDefault="0015435F" w:rsidP="0028575C">
            <w:pPr>
              <w:spacing w:before="60" w:after="60"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 xml:space="preserve">There is a higher prevalence of poor mental health in people with poor physical health (e.g. </w:t>
            </w:r>
            <w:r w:rsidRPr="003D3EFD">
              <w:rPr>
                <w:rFonts w:asciiTheme="majorBidi" w:hAnsiTheme="majorBidi" w:cstheme="majorBidi"/>
                <w:noProof/>
                <w:sz w:val="18"/>
                <w:szCs w:val="18"/>
                <w:lang w:val="en-US"/>
              </w:rPr>
              <w:t>Osborn 2001</w:t>
            </w:r>
            <w:r w:rsidRPr="003D3EFD">
              <w:rPr>
                <w:rFonts w:asciiTheme="majorBidi" w:hAnsiTheme="majorBidi" w:cstheme="majorBidi"/>
                <w:sz w:val="18"/>
                <w:szCs w:val="18"/>
                <w:lang w:val="en-US"/>
              </w:rPr>
              <w:t xml:space="preserve">). We created a binary risk factor at which the risk of having poor mental health was zero in people with average to very good health, and one in people with poor to very poor health. </w:t>
            </w:r>
          </w:p>
        </w:tc>
      </w:tr>
      <w:tr w:rsidR="0015435F" w:rsidRPr="003D3EFD" w14:paraId="2BAE3A20" w14:textId="77777777" w:rsidTr="008F7004">
        <w:tc>
          <w:tcPr>
            <w:tcW w:w="1409" w:type="dxa"/>
          </w:tcPr>
          <w:p w14:paraId="490B98DF" w14:textId="77777777" w:rsidR="0015435F" w:rsidRPr="003D3EFD" w:rsidRDefault="0015435F" w:rsidP="0028575C">
            <w:pPr>
              <w:spacing w:before="60" w:after="60"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Relative time spent out of doors in previous week</w:t>
            </w:r>
          </w:p>
        </w:tc>
        <w:tc>
          <w:tcPr>
            <w:tcW w:w="6779" w:type="dxa"/>
          </w:tcPr>
          <w:p w14:paraId="5CF48564" w14:textId="77777777" w:rsidR="0015435F" w:rsidRPr="003D3EFD" w:rsidRDefault="0015435F" w:rsidP="0028575C">
            <w:pPr>
              <w:spacing w:before="60" w:after="60"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No information was available on time spent out of doors in the previous week and mental health. We thus considered that people had an increased risk if they spent less time out of doors in the previous week than usual.</w:t>
            </w:r>
          </w:p>
        </w:tc>
      </w:tr>
      <w:tr w:rsidR="0015435F" w:rsidRPr="003D3EFD" w14:paraId="4E09DABD" w14:textId="77777777" w:rsidTr="008F7004">
        <w:tc>
          <w:tcPr>
            <w:tcW w:w="1409" w:type="dxa"/>
          </w:tcPr>
          <w:p w14:paraId="55F8AD93" w14:textId="77777777" w:rsidR="0015435F" w:rsidRPr="003D3EFD" w:rsidRDefault="0015435F" w:rsidP="0028575C">
            <w:pPr>
              <w:spacing w:before="60" w:after="60"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Afternoon bird abundances</w:t>
            </w:r>
          </w:p>
        </w:tc>
        <w:tc>
          <w:tcPr>
            <w:tcW w:w="6779" w:type="dxa"/>
          </w:tcPr>
          <w:p w14:paraId="4027B2F9" w14:textId="55FFDAE7" w:rsidR="0015435F" w:rsidRPr="003D3EFD" w:rsidRDefault="0015435F" w:rsidP="0028575C">
            <w:pPr>
              <w:spacing w:before="60" w:after="60"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 xml:space="preserve">No information was available on bird abundances and mental health. We thus considered that people had an increased risk if they resided in a </w:t>
            </w:r>
            <w:r w:rsidR="00BD7FA3" w:rsidRPr="003D3EFD">
              <w:rPr>
                <w:rFonts w:asciiTheme="majorBidi" w:hAnsiTheme="majorBidi" w:cstheme="majorBidi"/>
                <w:sz w:val="18"/>
                <w:szCs w:val="18"/>
                <w:lang w:val="en-US"/>
              </w:rPr>
              <w:t>neighborhood</w:t>
            </w:r>
            <w:r w:rsidRPr="003D3EFD">
              <w:rPr>
                <w:rFonts w:asciiTheme="majorBidi" w:hAnsiTheme="majorBidi" w:cstheme="majorBidi"/>
                <w:sz w:val="18"/>
                <w:szCs w:val="18"/>
                <w:lang w:val="en-US"/>
              </w:rPr>
              <w:t xml:space="preserve"> with afternoon bird abundances below the median </w:t>
            </w:r>
            <w:r w:rsidR="00BD7FA3" w:rsidRPr="003D3EFD">
              <w:rPr>
                <w:rFonts w:asciiTheme="majorBidi" w:hAnsiTheme="majorBidi" w:cstheme="majorBidi"/>
                <w:sz w:val="18"/>
                <w:szCs w:val="18"/>
                <w:lang w:val="en-US"/>
              </w:rPr>
              <w:t>neighborhood</w:t>
            </w:r>
            <w:r w:rsidRPr="003D3EFD">
              <w:rPr>
                <w:rFonts w:asciiTheme="majorBidi" w:hAnsiTheme="majorBidi" w:cstheme="majorBidi"/>
                <w:sz w:val="18"/>
                <w:szCs w:val="18"/>
                <w:lang w:val="en-US"/>
              </w:rPr>
              <w:t xml:space="preserve"> bird abundance of this study (266 individual birds). </w:t>
            </w:r>
          </w:p>
        </w:tc>
      </w:tr>
      <w:tr w:rsidR="0015435F" w:rsidRPr="003D3EFD" w14:paraId="3080B299" w14:textId="77777777" w:rsidTr="008F7004">
        <w:tc>
          <w:tcPr>
            <w:tcW w:w="1409" w:type="dxa"/>
          </w:tcPr>
          <w:p w14:paraId="6B196E28" w14:textId="537DA3E9" w:rsidR="0015435F" w:rsidRPr="003D3EFD" w:rsidRDefault="00BD7FA3" w:rsidP="0028575C">
            <w:pPr>
              <w:spacing w:before="60" w:after="60"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Neighborhood</w:t>
            </w:r>
            <w:r w:rsidR="0015435F" w:rsidRPr="003D3EFD">
              <w:rPr>
                <w:rFonts w:asciiTheme="majorBidi" w:hAnsiTheme="majorBidi" w:cstheme="majorBidi"/>
                <w:sz w:val="18"/>
                <w:szCs w:val="18"/>
                <w:lang w:val="en-US"/>
              </w:rPr>
              <w:t xml:space="preserve"> vegetation cover</w:t>
            </w:r>
          </w:p>
        </w:tc>
        <w:tc>
          <w:tcPr>
            <w:tcW w:w="6779" w:type="dxa"/>
          </w:tcPr>
          <w:p w14:paraId="49A3EB24" w14:textId="25E6AC93" w:rsidR="0015435F" w:rsidRPr="003D3EFD" w:rsidRDefault="0015435F" w:rsidP="0028575C">
            <w:pPr>
              <w:spacing w:before="60" w:after="60"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 xml:space="preserve">We created multiple binary risk factors in increasing increments of 5%, for break points of </w:t>
            </w:r>
            <w:r w:rsidR="00BD7FA3" w:rsidRPr="003D3EFD">
              <w:rPr>
                <w:rFonts w:asciiTheme="majorBidi" w:hAnsiTheme="majorBidi" w:cstheme="majorBidi"/>
                <w:sz w:val="18"/>
                <w:szCs w:val="18"/>
                <w:lang w:val="en-US"/>
              </w:rPr>
              <w:t>neighborhood</w:t>
            </w:r>
            <w:r w:rsidRPr="003D3EFD">
              <w:rPr>
                <w:rFonts w:asciiTheme="majorBidi" w:hAnsiTheme="majorBidi" w:cstheme="majorBidi"/>
                <w:sz w:val="18"/>
                <w:szCs w:val="18"/>
                <w:lang w:val="en-US"/>
              </w:rPr>
              <w:t xml:space="preserve"> tree cover (10%, 15%, 20%, 25%, 30%, 35%). Where the levels of </w:t>
            </w:r>
            <w:r w:rsidR="00BD7FA3" w:rsidRPr="003D3EFD">
              <w:rPr>
                <w:rFonts w:asciiTheme="majorBidi" w:hAnsiTheme="majorBidi" w:cstheme="majorBidi"/>
                <w:sz w:val="18"/>
                <w:szCs w:val="18"/>
                <w:lang w:val="en-US"/>
              </w:rPr>
              <w:t>neighborhood</w:t>
            </w:r>
            <w:r w:rsidRPr="003D3EFD">
              <w:rPr>
                <w:rFonts w:asciiTheme="majorBidi" w:hAnsiTheme="majorBidi" w:cstheme="majorBidi"/>
                <w:sz w:val="18"/>
                <w:szCs w:val="18"/>
                <w:lang w:val="en-US"/>
              </w:rPr>
              <w:t xml:space="preserve"> vegetation cover were below this break point the risk of poor mental health was one, and above the risk was zero. </w:t>
            </w:r>
          </w:p>
        </w:tc>
      </w:tr>
    </w:tbl>
    <w:p w14:paraId="6F4A40EA" w14:textId="1D77554E" w:rsidR="00232B11" w:rsidRPr="003D3EFD" w:rsidRDefault="0015435F" w:rsidP="00232B11">
      <w:pPr>
        <w:spacing w:line="480" w:lineRule="auto"/>
        <w:rPr>
          <w:rFonts w:asciiTheme="majorBidi" w:hAnsiTheme="majorBidi" w:cstheme="majorBidi"/>
          <w:b/>
          <w:lang w:val="en-US"/>
        </w:rPr>
      </w:pPr>
      <w:r w:rsidRPr="003D3EFD">
        <w:rPr>
          <w:rFonts w:asciiTheme="majorBidi" w:hAnsiTheme="majorBidi" w:cstheme="majorBidi"/>
          <w:b/>
          <w:lang w:val="en-US"/>
        </w:rPr>
        <w:br w:type="page"/>
      </w:r>
      <w:r w:rsidR="00232B11" w:rsidRPr="003D3EFD">
        <w:rPr>
          <w:rFonts w:asciiTheme="majorBidi" w:hAnsiTheme="majorBidi" w:cstheme="majorBidi"/>
          <w:b/>
          <w:lang w:val="en-US"/>
        </w:rPr>
        <w:lastRenderedPageBreak/>
        <w:t>Table S</w:t>
      </w:r>
      <w:r w:rsidR="008A7462" w:rsidRPr="003D3EFD">
        <w:rPr>
          <w:rFonts w:asciiTheme="majorBidi" w:hAnsiTheme="majorBidi" w:cstheme="majorBidi"/>
          <w:b/>
          <w:lang w:val="en-US"/>
        </w:rPr>
        <w:t>7</w:t>
      </w:r>
      <w:r w:rsidR="00F44E3A" w:rsidRPr="003D3EFD">
        <w:rPr>
          <w:rFonts w:asciiTheme="majorBidi" w:hAnsiTheme="majorBidi" w:cstheme="majorBidi"/>
          <w:b/>
          <w:lang w:val="en-US"/>
        </w:rPr>
        <w:t>.</w:t>
      </w:r>
      <w:r w:rsidR="00232B11" w:rsidRPr="003D3EFD">
        <w:rPr>
          <w:rFonts w:asciiTheme="majorBidi" w:hAnsiTheme="majorBidi" w:cstheme="majorBidi"/>
          <w:b/>
          <w:lang w:val="en-US"/>
        </w:rPr>
        <w:t xml:space="preserve"> </w:t>
      </w:r>
      <w:r w:rsidR="00232B11" w:rsidRPr="003D3EFD">
        <w:rPr>
          <w:rFonts w:asciiTheme="majorBidi" w:hAnsiTheme="majorBidi" w:cstheme="majorBidi"/>
          <w:b/>
          <w:bCs/>
          <w:lang w:val="en-US"/>
        </w:rPr>
        <w:t xml:space="preserve">Pooled detection functions for species with similar morphology and </w:t>
      </w:r>
      <w:r w:rsidR="00BD7FA3" w:rsidRPr="003D3EFD">
        <w:rPr>
          <w:rFonts w:asciiTheme="majorBidi" w:hAnsiTheme="majorBidi" w:cstheme="majorBidi"/>
          <w:b/>
          <w:bCs/>
          <w:lang w:val="en-US"/>
        </w:rPr>
        <w:t>behavior</w:t>
      </w:r>
      <w:r w:rsidR="00232B11" w:rsidRPr="003D3EFD">
        <w:rPr>
          <w:rFonts w:asciiTheme="majorBidi" w:hAnsiTheme="majorBidi" w:cstheme="majorBidi"/>
          <w:b/>
          <w:bCs/>
          <w:lang w:val="en-US"/>
        </w:rPr>
        <w:t>.</w:t>
      </w:r>
      <w:r w:rsidR="00232B11" w:rsidRPr="003D3EFD">
        <w:rPr>
          <w:rFonts w:asciiTheme="majorBidi" w:hAnsiTheme="majorBidi" w:cstheme="majorBidi"/>
          <w:lang w:val="en-US"/>
        </w:rPr>
        <w:t xml:space="preserve"> We show whether models converged (there was no difference in convergence between morning and afternoon surveys).</w:t>
      </w:r>
    </w:p>
    <w:p w14:paraId="0EA93A23" w14:textId="77777777" w:rsidR="00232B11" w:rsidRPr="003D3EFD" w:rsidRDefault="00232B11" w:rsidP="00232B11">
      <w:pPr>
        <w:widowControl w:val="0"/>
        <w:tabs>
          <w:tab w:val="left" w:pos="624"/>
          <w:tab w:val="left" w:pos="1248"/>
          <w:tab w:val="left" w:pos="1872"/>
          <w:tab w:val="left" w:pos="2496"/>
          <w:tab w:val="left" w:pos="3120"/>
          <w:tab w:val="left" w:pos="3744"/>
          <w:tab w:val="left" w:pos="4368"/>
          <w:tab w:val="left" w:pos="4992"/>
          <w:tab w:val="left" w:pos="5616"/>
          <w:tab w:val="left" w:pos="6241"/>
          <w:tab w:val="left" w:pos="6865"/>
          <w:tab w:val="left" w:pos="7489"/>
          <w:tab w:val="left" w:pos="8113"/>
          <w:tab w:val="left" w:pos="8737"/>
          <w:tab w:val="left" w:pos="9361"/>
          <w:tab w:val="left" w:pos="9985"/>
          <w:tab w:val="left" w:pos="10609"/>
          <w:tab w:val="left" w:pos="11233"/>
          <w:tab w:val="left" w:pos="11857"/>
          <w:tab w:val="left" w:pos="12482"/>
          <w:tab w:val="left" w:pos="13106"/>
          <w:tab w:val="left" w:pos="13730"/>
          <w:tab w:val="left" w:pos="14354"/>
          <w:tab w:val="left" w:pos="14978"/>
          <w:tab w:val="left" w:pos="15602"/>
          <w:tab w:val="left" w:pos="16226"/>
          <w:tab w:val="left" w:pos="16850"/>
          <w:tab w:val="left" w:pos="17474"/>
          <w:tab w:val="left" w:pos="18098"/>
          <w:tab w:val="left" w:pos="18723"/>
          <w:tab w:val="left" w:pos="19347"/>
          <w:tab w:val="left" w:pos="19971"/>
          <w:tab w:val="left" w:pos="20595"/>
          <w:tab w:val="left" w:pos="21219"/>
          <w:tab w:val="left" w:pos="21843"/>
          <w:tab w:val="left" w:pos="22467"/>
          <w:tab w:val="left" w:pos="23091"/>
          <w:tab w:val="left" w:pos="23715"/>
          <w:tab w:val="left" w:pos="24339"/>
          <w:tab w:val="left" w:pos="24964"/>
          <w:tab w:val="left" w:pos="25588"/>
          <w:tab w:val="left" w:pos="26212"/>
          <w:tab w:val="left" w:pos="26836"/>
          <w:tab w:val="left" w:pos="27460"/>
          <w:tab w:val="left" w:pos="28084"/>
          <w:tab w:val="left" w:pos="28708"/>
          <w:tab w:val="left" w:pos="29332"/>
          <w:tab w:val="left" w:pos="29956"/>
          <w:tab w:val="left" w:pos="30580"/>
          <w:tab w:val="left" w:pos="31205"/>
        </w:tabs>
        <w:autoSpaceDE w:val="0"/>
        <w:autoSpaceDN w:val="0"/>
        <w:adjustRightInd w:val="0"/>
        <w:ind w:left="80" w:hanging="80"/>
        <w:rPr>
          <w:rFonts w:asciiTheme="majorBidi" w:hAnsiTheme="majorBidi" w:cstheme="majorBidi"/>
          <w:color w:val="060087"/>
          <w:sz w:val="16"/>
          <w:szCs w:val="16"/>
          <w:lang w:val="en-US"/>
        </w:rPr>
      </w:pPr>
    </w:p>
    <w:tbl>
      <w:tblPr>
        <w:tblStyle w:val="TableGrid"/>
        <w:tblW w:w="80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5575"/>
        <w:gridCol w:w="1096"/>
      </w:tblGrid>
      <w:tr w:rsidR="00232B11" w:rsidRPr="003D3EFD" w14:paraId="13C58857" w14:textId="77777777" w:rsidTr="00232B11">
        <w:tc>
          <w:tcPr>
            <w:tcW w:w="1379" w:type="dxa"/>
            <w:tcBorders>
              <w:top w:val="single" w:sz="4" w:space="0" w:color="auto"/>
              <w:bottom w:val="single" w:sz="4" w:space="0" w:color="auto"/>
            </w:tcBorders>
          </w:tcPr>
          <w:p w14:paraId="0D27FE33" w14:textId="77777777" w:rsidR="00232B11" w:rsidRPr="003D3EFD" w:rsidRDefault="00232B11" w:rsidP="0028575C">
            <w:pPr>
              <w:spacing w:line="276" w:lineRule="auto"/>
              <w:jc w:val="center"/>
              <w:rPr>
                <w:rFonts w:asciiTheme="majorBidi" w:hAnsiTheme="majorBidi" w:cstheme="majorBidi"/>
                <w:b/>
                <w:sz w:val="18"/>
                <w:szCs w:val="18"/>
                <w:lang w:val="en-US"/>
              </w:rPr>
            </w:pPr>
            <w:r w:rsidRPr="003D3EFD">
              <w:rPr>
                <w:rFonts w:asciiTheme="majorBidi" w:hAnsiTheme="majorBidi" w:cstheme="majorBidi"/>
                <w:b/>
                <w:sz w:val="18"/>
                <w:szCs w:val="18"/>
                <w:lang w:val="en-US"/>
              </w:rPr>
              <w:t>Species group</w:t>
            </w:r>
          </w:p>
        </w:tc>
        <w:tc>
          <w:tcPr>
            <w:tcW w:w="5575" w:type="dxa"/>
            <w:tcBorders>
              <w:top w:val="single" w:sz="4" w:space="0" w:color="auto"/>
              <w:bottom w:val="single" w:sz="4" w:space="0" w:color="auto"/>
            </w:tcBorders>
          </w:tcPr>
          <w:p w14:paraId="524FA7D1" w14:textId="77777777" w:rsidR="00232B11" w:rsidRPr="003D3EFD" w:rsidRDefault="00232B11" w:rsidP="0028575C">
            <w:pPr>
              <w:spacing w:line="276" w:lineRule="auto"/>
              <w:jc w:val="center"/>
              <w:rPr>
                <w:rFonts w:asciiTheme="majorBidi" w:hAnsiTheme="majorBidi" w:cstheme="majorBidi"/>
                <w:b/>
                <w:sz w:val="18"/>
                <w:szCs w:val="18"/>
                <w:lang w:val="en-US"/>
              </w:rPr>
            </w:pPr>
            <w:r w:rsidRPr="003D3EFD">
              <w:rPr>
                <w:rFonts w:asciiTheme="majorBidi" w:hAnsiTheme="majorBidi" w:cstheme="majorBidi"/>
                <w:b/>
                <w:sz w:val="18"/>
                <w:szCs w:val="18"/>
                <w:lang w:val="en-US"/>
              </w:rPr>
              <w:t>Species</w:t>
            </w:r>
          </w:p>
        </w:tc>
        <w:tc>
          <w:tcPr>
            <w:tcW w:w="1096" w:type="dxa"/>
            <w:tcBorders>
              <w:top w:val="single" w:sz="4" w:space="0" w:color="auto"/>
              <w:bottom w:val="single" w:sz="4" w:space="0" w:color="auto"/>
            </w:tcBorders>
          </w:tcPr>
          <w:p w14:paraId="54E5ED18" w14:textId="77777777" w:rsidR="00232B11" w:rsidRPr="003D3EFD" w:rsidRDefault="00232B11" w:rsidP="0028575C">
            <w:pPr>
              <w:spacing w:line="276" w:lineRule="auto"/>
              <w:jc w:val="center"/>
              <w:rPr>
                <w:rFonts w:asciiTheme="majorBidi" w:hAnsiTheme="majorBidi" w:cstheme="majorBidi"/>
                <w:b/>
                <w:sz w:val="18"/>
                <w:szCs w:val="18"/>
                <w:lang w:val="en-US"/>
              </w:rPr>
            </w:pPr>
            <w:r w:rsidRPr="003D3EFD">
              <w:rPr>
                <w:rFonts w:asciiTheme="majorBidi" w:hAnsiTheme="majorBidi" w:cstheme="majorBidi"/>
                <w:b/>
                <w:sz w:val="18"/>
                <w:szCs w:val="18"/>
                <w:lang w:val="en-US"/>
              </w:rPr>
              <w:t>Model converged?</w:t>
            </w:r>
          </w:p>
        </w:tc>
      </w:tr>
      <w:tr w:rsidR="00232B11" w:rsidRPr="003D3EFD" w14:paraId="441D9A94" w14:textId="77777777" w:rsidTr="00232B11">
        <w:tc>
          <w:tcPr>
            <w:tcW w:w="1379" w:type="dxa"/>
            <w:tcBorders>
              <w:top w:val="single" w:sz="4" w:space="0" w:color="auto"/>
            </w:tcBorders>
          </w:tcPr>
          <w:p w14:paraId="1C0C242F"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Duck</w:t>
            </w:r>
          </w:p>
        </w:tc>
        <w:tc>
          <w:tcPr>
            <w:tcW w:w="5575" w:type="dxa"/>
            <w:tcBorders>
              <w:top w:val="single" w:sz="4" w:space="0" w:color="auto"/>
            </w:tcBorders>
          </w:tcPr>
          <w:p w14:paraId="18D4E9DB"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Great crested grebe (</w:t>
            </w:r>
            <w:r w:rsidRPr="003D3EFD">
              <w:rPr>
                <w:rFonts w:asciiTheme="majorBidi" w:hAnsiTheme="majorBidi" w:cstheme="majorBidi"/>
                <w:i/>
                <w:sz w:val="18"/>
                <w:szCs w:val="18"/>
                <w:lang w:val="en-US"/>
              </w:rPr>
              <w:t>Podiceps cristatus</w:t>
            </w:r>
            <w:r w:rsidRPr="003D3EFD">
              <w:rPr>
                <w:rFonts w:asciiTheme="majorBidi" w:hAnsiTheme="majorBidi" w:cstheme="majorBidi"/>
                <w:sz w:val="18"/>
                <w:szCs w:val="18"/>
                <w:lang w:val="en-US"/>
              </w:rPr>
              <w:t>);</w:t>
            </w:r>
            <w:r w:rsidRPr="003D3EFD">
              <w:rPr>
                <w:rFonts w:asciiTheme="majorBidi" w:hAnsiTheme="majorBidi" w:cstheme="majorBidi"/>
                <w:i/>
                <w:sz w:val="18"/>
                <w:szCs w:val="18"/>
                <w:lang w:val="en-US"/>
              </w:rPr>
              <w:t xml:space="preserve"> </w:t>
            </w:r>
            <w:r w:rsidRPr="003D3EFD">
              <w:rPr>
                <w:rFonts w:asciiTheme="majorBidi" w:hAnsiTheme="majorBidi" w:cstheme="majorBidi"/>
                <w:sz w:val="18"/>
                <w:szCs w:val="18"/>
                <w:lang w:val="en-US"/>
              </w:rPr>
              <w:t>Cormorant (</w:t>
            </w:r>
            <w:r w:rsidRPr="003D3EFD">
              <w:rPr>
                <w:rFonts w:asciiTheme="majorBidi" w:hAnsiTheme="majorBidi" w:cstheme="majorBidi"/>
                <w:i/>
                <w:sz w:val="18"/>
                <w:szCs w:val="18"/>
                <w:lang w:val="en-US"/>
              </w:rPr>
              <w:t>Phalacrocorax carbo</w:t>
            </w:r>
            <w:r w:rsidRPr="003D3EFD">
              <w:rPr>
                <w:rFonts w:asciiTheme="majorBidi" w:hAnsiTheme="majorBidi" w:cstheme="majorBidi"/>
                <w:sz w:val="18"/>
                <w:szCs w:val="18"/>
                <w:lang w:val="en-US"/>
              </w:rPr>
              <w:t>)</w:t>
            </w:r>
            <w:r w:rsidRPr="003D3EFD">
              <w:rPr>
                <w:rFonts w:asciiTheme="majorBidi" w:hAnsiTheme="majorBidi" w:cstheme="majorBidi"/>
                <w:i/>
                <w:sz w:val="18"/>
                <w:szCs w:val="18"/>
                <w:lang w:val="en-US"/>
              </w:rPr>
              <w:t xml:space="preserve">; </w:t>
            </w:r>
            <w:r w:rsidRPr="003D3EFD">
              <w:rPr>
                <w:rFonts w:asciiTheme="majorBidi" w:hAnsiTheme="majorBidi" w:cstheme="majorBidi"/>
                <w:sz w:val="18"/>
                <w:szCs w:val="18"/>
                <w:lang w:val="en-US"/>
              </w:rPr>
              <w:t>Mute swan (</w:t>
            </w:r>
            <w:r w:rsidRPr="003D3EFD">
              <w:rPr>
                <w:rFonts w:asciiTheme="majorBidi" w:hAnsiTheme="majorBidi" w:cstheme="majorBidi"/>
                <w:i/>
                <w:sz w:val="18"/>
                <w:szCs w:val="18"/>
                <w:lang w:val="en-US"/>
              </w:rPr>
              <w:t>Cygnus olor</w:t>
            </w:r>
            <w:r w:rsidRPr="003D3EFD">
              <w:rPr>
                <w:rFonts w:asciiTheme="majorBidi" w:hAnsiTheme="majorBidi" w:cstheme="majorBidi"/>
                <w:sz w:val="18"/>
                <w:szCs w:val="18"/>
                <w:lang w:val="en-US"/>
              </w:rPr>
              <w:t>); Greylag goose (</w:t>
            </w:r>
            <w:r w:rsidRPr="003D3EFD">
              <w:rPr>
                <w:rFonts w:asciiTheme="majorBidi" w:hAnsiTheme="majorBidi" w:cstheme="majorBidi"/>
                <w:i/>
                <w:sz w:val="18"/>
                <w:szCs w:val="18"/>
                <w:lang w:val="en-US"/>
              </w:rPr>
              <w:t>Anser anser</w:t>
            </w:r>
            <w:r w:rsidRPr="003D3EFD">
              <w:rPr>
                <w:rFonts w:asciiTheme="majorBidi" w:hAnsiTheme="majorBidi" w:cstheme="majorBidi"/>
                <w:sz w:val="18"/>
                <w:szCs w:val="18"/>
                <w:lang w:val="en-US"/>
              </w:rPr>
              <w:t>); Canada goose (</w:t>
            </w:r>
            <w:r w:rsidRPr="003D3EFD">
              <w:rPr>
                <w:rFonts w:asciiTheme="majorBidi" w:hAnsiTheme="majorBidi" w:cstheme="majorBidi"/>
                <w:i/>
                <w:sz w:val="18"/>
                <w:szCs w:val="18"/>
                <w:lang w:val="en-US"/>
              </w:rPr>
              <w:t>Branta canadensis</w:t>
            </w:r>
            <w:r w:rsidRPr="003D3EFD">
              <w:rPr>
                <w:rFonts w:asciiTheme="majorBidi" w:hAnsiTheme="majorBidi" w:cstheme="majorBidi"/>
                <w:sz w:val="18"/>
                <w:szCs w:val="18"/>
                <w:lang w:val="en-US"/>
              </w:rPr>
              <w:t>); Mallard (</w:t>
            </w:r>
            <w:r w:rsidRPr="003D3EFD">
              <w:rPr>
                <w:rFonts w:asciiTheme="majorBidi" w:hAnsiTheme="majorBidi" w:cstheme="majorBidi"/>
                <w:i/>
                <w:sz w:val="18"/>
                <w:szCs w:val="18"/>
                <w:lang w:val="en-US"/>
              </w:rPr>
              <w:t>Anas platyrhynchos</w:t>
            </w:r>
            <w:r w:rsidRPr="003D3EFD">
              <w:rPr>
                <w:rFonts w:asciiTheme="majorBidi" w:hAnsiTheme="majorBidi" w:cstheme="majorBidi"/>
                <w:sz w:val="18"/>
                <w:szCs w:val="18"/>
                <w:lang w:val="en-US"/>
              </w:rPr>
              <w:t>); Moorhen (</w:t>
            </w:r>
            <w:r w:rsidRPr="003D3EFD">
              <w:rPr>
                <w:rFonts w:asciiTheme="majorBidi" w:hAnsiTheme="majorBidi" w:cstheme="majorBidi"/>
                <w:i/>
                <w:sz w:val="18"/>
                <w:szCs w:val="18"/>
                <w:lang w:val="en-US"/>
              </w:rPr>
              <w:t>Gallinula chloropus</w:t>
            </w:r>
            <w:r w:rsidRPr="003D3EFD">
              <w:rPr>
                <w:rFonts w:asciiTheme="majorBidi" w:hAnsiTheme="majorBidi" w:cstheme="majorBidi"/>
                <w:sz w:val="18"/>
                <w:szCs w:val="18"/>
                <w:lang w:val="en-US"/>
              </w:rPr>
              <w:t>); Coot (</w:t>
            </w:r>
            <w:r w:rsidRPr="003D3EFD">
              <w:rPr>
                <w:rFonts w:asciiTheme="majorBidi" w:hAnsiTheme="majorBidi" w:cstheme="majorBidi"/>
                <w:i/>
                <w:sz w:val="18"/>
                <w:szCs w:val="18"/>
                <w:lang w:val="en-US"/>
              </w:rPr>
              <w:t>Fulica atra</w:t>
            </w:r>
            <w:r w:rsidRPr="003D3EFD">
              <w:rPr>
                <w:rFonts w:asciiTheme="majorBidi" w:hAnsiTheme="majorBidi" w:cstheme="majorBidi"/>
                <w:sz w:val="18"/>
                <w:szCs w:val="18"/>
                <w:lang w:val="en-US"/>
              </w:rPr>
              <w:t>)</w:t>
            </w:r>
          </w:p>
        </w:tc>
        <w:tc>
          <w:tcPr>
            <w:tcW w:w="1096" w:type="dxa"/>
            <w:tcBorders>
              <w:top w:val="single" w:sz="4" w:space="0" w:color="auto"/>
            </w:tcBorders>
          </w:tcPr>
          <w:p w14:paraId="3B1C34AD" w14:textId="77777777" w:rsidR="00232B11" w:rsidRPr="003D3EFD" w:rsidRDefault="00232B11"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No</w:t>
            </w:r>
          </w:p>
        </w:tc>
      </w:tr>
      <w:tr w:rsidR="00232B11" w:rsidRPr="003D3EFD" w14:paraId="4924980D" w14:textId="77777777" w:rsidTr="00232B11">
        <w:tc>
          <w:tcPr>
            <w:tcW w:w="1379" w:type="dxa"/>
          </w:tcPr>
          <w:p w14:paraId="3EBFEF6A"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Raptor</w:t>
            </w:r>
          </w:p>
        </w:tc>
        <w:tc>
          <w:tcPr>
            <w:tcW w:w="5575" w:type="dxa"/>
          </w:tcPr>
          <w:p w14:paraId="64509291"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Red kite (</w:t>
            </w:r>
            <w:r w:rsidRPr="003D3EFD">
              <w:rPr>
                <w:rFonts w:asciiTheme="majorBidi" w:hAnsiTheme="majorBidi" w:cstheme="majorBidi"/>
                <w:i/>
                <w:sz w:val="18"/>
                <w:szCs w:val="18"/>
                <w:lang w:val="en-US"/>
              </w:rPr>
              <w:t>Milvus milvus</w:t>
            </w:r>
            <w:r w:rsidRPr="003D3EFD">
              <w:rPr>
                <w:rFonts w:asciiTheme="majorBidi" w:hAnsiTheme="majorBidi" w:cstheme="majorBidi"/>
                <w:sz w:val="18"/>
                <w:szCs w:val="18"/>
                <w:lang w:val="en-US"/>
              </w:rPr>
              <w:t>); Buzzard (</w:t>
            </w:r>
            <w:r w:rsidRPr="003D3EFD">
              <w:rPr>
                <w:rFonts w:asciiTheme="majorBidi" w:hAnsiTheme="majorBidi" w:cstheme="majorBidi"/>
                <w:i/>
                <w:sz w:val="18"/>
                <w:szCs w:val="18"/>
                <w:lang w:val="en-US"/>
              </w:rPr>
              <w:t>Buteo buteo</w:t>
            </w:r>
            <w:r w:rsidRPr="003D3EFD">
              <w:rPr>
                <w:rFonts w:asciiTheme="majorBidi" w:hAnsiTheme="majorBidi" w:cstheme="majorBidi"/>
                <w:sz w:val="18"/>
                <w:szCs w:val="18"/>
                <w:lang w:val="en-US"/>
              </w:rPr>
              <w:t>); Sparrowhawk (</w:t>
            </w:r>
            <w:r w:rsidRPr="003D3EFD">
              <w:rPr>
                <w:rFonts w:asciiTheme="majorBidi" w:hAnsiTheme="majorBidi" w:cstheme="majorBidi"/>
                <w:i/>
                <w:sz w:val="18"/>
                <w:szCs w:val="18"/>
                <w:lang w:val="en-US"/>
              </w:rPr>
              <w:t>Accipiter nisus</w:t>
            </w:r>
            <w:r w:rsidRPr="003D3EFD">
              <w:rPr>
                <w:rFonts w:asciiTheme="majorBidi" w:hAnsiTheme="majorBidi" w:cstheme="majorBidi"/>
                <w:sz w:val="18"/>
                <w:szCs w:val="18"/>
                <w:lang w:val="en-US"/>
              </w:rPr>
              <w:t>);</w:t>
            </w:r>
            <w:r w:rsidRPr="003D3EFD">
              <w:rPr>
                <w:rFonts w:asciiTheme="majorBidi" w:hAnsiTheme="majorBidi" w:cstheme="majorBidi"/>
                <w:i/>
                <w:sz w:val="18"/>
                <w:szCs w:val="18"/>
                <w:lang w:val="en-US"/>
              </w:rPr>
              <w:t xml:space="preserve"> </w:t>
            </w:r>
            <w:r w:rsidRPr="003D3EFD">
              <w:rPr>
                <w:rFonts w:asciiTheme="majorBidi" w:hAnsiTheme="majorBidi" w:cstheme="majorBidi"/>
                <w:sz w:val="18"/>
                <w:szCs w:val="18"/>
                <w:lang w:val="en-US"/>
              </w:rPr>
              <w:t>Kestrel (</w:t>
            </w:r>
            <w:r w:rsidRPr="003D3EFD">
              <w:rPr>
                <w:rFonts w:asciiTheme="majorBidi" w:hAnsiTheme="majorBidi" w:cstheme="majorBidi"/>
                <w:i/>
                <w:sz w:val="18"/>
                <w:szCs w:val="18"/>
                <w:lang w:val="en-US"/>
              </w:rPr>
              <w:t>Falco tinnunculus</w:t>
            </w:r>
            <w:r w:rsidRPr="003D3EFD">
              <w:rPr>
                <w:rFonts w:asciiTheme="majorBidi" w:hAnsiTheme="majorBidi" w:cstheme="majorBidi"/>
                <w:sz w:val="18"/>
                <w:szCs w:val="18"/>
                <w:lang w:val="en-US"/>
              </w:rPr>
              <w:t>); Hobby (</w:t>
            </w:r>
            <w:r w:rsidRPr="003D3EFD">
              <w:rPr>
                <w:rFonts w:asciiTheme="majorBidi" w:hAnsiTheme="majorBidi" w:cstheme="majorBidi"/>
                <w:i/>
                <w:sz w:val="18"/>
                <w:szCs w:val="18"/>
                <w:lang w:val="en-US"/>
              </w:rPr>
              <w:t>Falco subbuteo</w:t>
            </w:r>
            <w:r w:rsidRPr="003D3EFD">
              <w:rPr>
                <w:rFonts w:asciiTheme="majorBidi" w:hAnsiTheme="majorBidi" w:cstheme="majorBidi"/>
                <w:sz w:val="18"/>
                <w:szCs w:val="18"/>
                <w:lang w:val="en-US"/>
              </w:rPr>
              <w:t>); Peregrine (</w:t>
            </w:r>
            <w:r w:rsidRPr="003D3EFD">
              <w:rPr>
                <w:rFonts w:asciiTheme="majorBidi" w:hAnsiTheme="majorBidi" w:cstheme="majorBidi"/>
                <w:i/>
                <w:sz w:val="18"/>
                <w:szCs w:val="18"/>
                <w:lang w:val="en-US"/>
              </w:rPr>
              <w:t>Falco peregrinus</w:t>
            </w:r>
            <w:r w:rsidRPr="003D3EFD">
              <w:rPr>
                <w:rFonts w:asciiTheme="majorBidi" w:hAnsiTheme="majorBidi" w:cstheme="majorBidi"/>
                <w:sz w:val="18"/>
                <w:szCs w:val="18"/>
                <w:lang w:val="en-US"/>
              </w:rPr>
              <w:t>)</w:t>
            </w:r>
          </w:p>
        </w:tc>
        <w:tc>
          <w:tcPr>
            <w:tcW w:w="1096" w:type="dxa"/>
          </w:tcPr>
          <w:p w14:paraId="0213B572" w14:textId="77777777" w:rsidR="00232B11" w:rsidRPr="003D3EFD" w:rsidRDefault="00232B11"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No</w:t>
            </w:r>
          </w:p>
        </w:tc>
      </w:tr>
      <w:tr w:rsidR="00232B11" w:rsidRPr="003D3EFD" w14:paraId="3C539B03" w14:textId="77777777" w:rsidTr="00232B11">
        <w:tc>
          <w:tcPr>
            <w:tcW w:w="1379" w:type="dxa"/>
          </w:tcPr>
          <w:p w14:paraId="1BEA0910"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Wader</w:t>
            </w:r>
          </w:p>
        </w:tc>
        <w:tc>
          <w:tcPr>
            <w:tcW w:w="5575" w:type="dxa"/>
          </w:tcPr>
          <w:p w14:paraId="7C6A6939"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Little egret (</w:t>
            </w:r>
            <w:r w:rsidRPr="003D3EFD">
              <w:rPr>
                <w:rFonts w:asciiTheme="majorBidi" w:hAnsiTheme="majorBidi" w:cstheme="majorBidi"/>
                <w:i/>
                <w:sz w:val="18"/>
                <w:szCs w:val="18"/>
                <w:lang w:val="en-US"/>
              </w:rPr>
              <w:t>Egretta garzetta</w:t>
            </w:r>
            <w:r w:rsidRPr="003D3EFD">
              <w:rPr>
                <w:rFonts w:asciiTheme="majorBidi" w:hAnsiTheme="majorBidi" w:cstheme="majorBidi"/>
                <w:sz w:val="18"/>
                <w:szCs w:val="18"/>
                <w:lang w:val="en-US"/>
              </w:rPr>
              <w:t>); Grey heron (</w:t>
            </w:r>
            <w:r w:rsidRPr="003D3EFD">
              <w:rPr>
                <w:rFonts w:asciiTheme="majorBidi" w:hAnsiTheme="majorBidi" w:cstheme="majorBidi"/>
                <w:i/>
                <w:sz w:val="18"/>
                <w:szCs w:val="18"/>
                <w:lang w:val="en-US"/>
              </w:rPr>
              <w:t>Ardea cinerea</w:t>
            </w:r>
            <w:r w:rsidRPr="003D3EFD">
              <w:rPr>
                <w:rFonts w:asciiTheme="majorBidi" w:hAnsiTheme="majorBidi" w:cstheme="majorBidi"/>
                <w:sz w:val="18"/>
                <w:szCs w:val="18"/>
                <w:lang w:val="en-US"/>
              </w:rPr>
              <w:t>);</w:t>
            </w:r>
            <w:r w:rsidRPr="003D3EFD">
              <w:rPr>
                <w:rFonts w:asciiTheme="majorBidi" w:hAnsiTheme="majorBidi" w:cstheme="majorBidi"/>
                <w:i/>
                <w:sz w:val="18"/>
                <w:szCs w:val="18"/>
                <w:lang w:val="en-US"/>
              </w:rPr>
              <w:t xml:space="preserve"> </w:t>
            </w:r>
            <w:r w:rsidRPr="003D3EFD">
              <w:rPr>
                <w:rFonts w:asciiTheme="majorBidi" w:hAnsiTheme="majorBidi" w:cstheme="majorBidi"/>
                <w:sz w:val="18"/>
                <w:szCs w:val="18"/>
                <w:lang w:val="en-US"/>
              </w:rPr>
              <w:t>Oyster catcher (</w:t>
            </w:r>
            <w:r w:rsidRPr="003D3EFD">
              <w:rPr>
                <w:rFonts w:asciiTheme="majorBidi" w:hAnsiTheme="majorBidi" w:cstheme="majorBidi"/>
                <w:i/>
                <w:sz w:val="18"/>
                <w:szCs w:val="18"/>
                <w:lang w:val="en-US"/>
              </w:rPr>
              <w:t>Haematopus ostralegus</w:t>
            </w:r>
            <w:r w:rsidRPr="003D3EFD">
              <w:rPr>
                <w:rFonts w:asciiTheme="majorBidi" w:hAnsiTheme="majorBidi" w:cstheme="majorBidi"/>
                <w:sz w:val="18"/>
                <w:szCs w:val="18"/>
                <w:lang w:val="en-US"/>
              </w:rPr>
              <w:t>); Common sandpiper (</w:t>
            </w:r>
            <w:r w:rsidRPr="003D3EFD">
              <w:rPr>
                <w:rFonts w:asciiTheme="majorBidi" w:hAnsiTheme="majorBidi" w:cstheme="majorBidi"/>
                <w:i/>
                <w:sz w:val="18"/>
                <w:szCs w:val="18"/>
                <w:lang w:val="en-US"/>
              </w:rPr>
              <w:t>Actitis hypoleucos</w:t>
            </w:r>
            <w:r w:rsidRPr="003D3EFD">
              <w:rPr>
                <w:rFonts w:asciiTheme="majorBidi" w:hAnsiTheme="majorBidi" w:cstheme="majorBidi"/>
                <w:sz w:val="18"/>
                <w:szCs w:val="18"/>
                <w:lang w:val="en-US"/>
              </w:rPr>
              <w:t>); Green sandpiper (</w:t>
            </w:r>
            <w:r w:rsidRPr="003D3EFD">
              <w:rPr>
                <w:rFonts w:asciiTheme="majorBidi" w:hAnsiTheme="majorBidi" w:cstheme="majorBidi"/>
                <w:i/>
                <w:sz w:val="18"/>
                <w:szCs w:val="18"/>
                <w:lang w:val="en-US"/>
              </w:rPr>
              <w:t>Tringa ochropus</w:t>
            </w:r>
            <w:r w:rsidRPr="003D3EFD">
              <w:rPr>
                <w:rFonts w:asciiTheme="majorBidi" w:hAnsiTheme="majorBidi" w:cstheme="majorBidi"/>
                <w:sz w:val="18"/>
                <w:szCs w:val="18"/>
                <w:lang w:val="en-US"/>
              </w:rPr>
              <w:t xml:space="preserve">) </w:t>
            </w:r>
          </w:p>
        </w:tc>
        <w:tc>
          <w:tcPr>
            <w:tcW w:w="1096" w:type="dxa"/>
          </w:tcPr>
          <w:p w14:paraId="1953BBAD" w14:textId="77777777" w:rsidR="00232B11" w:rsidRPr="003D3EFD" w:rsidRDefault="00232B11"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No</w:t>
            </w:r>
          </w:p>
        </w:tc>
      </w:tr>
      <w:tr w:rsidR="00232B11" w:rsidRPr="003D3EFD" w14:paraId="651CD3E4" w14:textId="77777777" w:rsidTr="00232B11">
        <w:tc>
          <w:tcPr>
            <w:tcW w:w="1379" w:type="dxa"/>
          </w:tcPr>
          <w:p w14:paraId="6E6EA0A6"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Gull</w:t>
            </w:r>
          </w:p>
        </w:tc>
        <w:tc>
          <w:tcPr>
            <w:tcW w:w="5575" w:type="dxa"/>
          </w:tcPr>
          <w:p w14:paraId="2515E2FD"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Black-headed gull (</w:t>
            </w:r>
            <w:r w:rsidRPr="003D3EFD">
              <w:rPr>
                <w:rFonts w:asciiTheme="majorBidi" w:hAnsiTheme="majorBidi" w:cstheme="majorBidi"/>
                <w:i/>
                <w:sz w:val="18"/>
                <w:szCs w:val="18"/>
                <w:lang w:val="en-US"/>
              </w:rPr>
              <w:t>Chroicocephalus ridibundus</w:t>
            </w:r>
            <w:r w:rsidRPr="003D3EFD">
              <w:rPr>
                <w:rFonts w:asciiTheme="majorBidi" w:hAnsiTheme="majorBidi" w:cstheme="majorBidi"/>
                <w:sz w:val="18"/>
                <w:szCs w:val="18"/>
                <w:lang w:val="en-US"/>
              </w:rPr>
              <w:t>); Herring gull (</w:t>
            </w:r>
            <w:r w:rsidRPr="003D3EFD">
              <w:rPr>
                <w:rFonts w:asciiTheme="majorBidi" w:hAnsiTheme="majorBidi" w:cstheme="majorBidi"/>
                <w:i/>
                <w:sz w:val="18"/>
                <w:szCs w:val="18"/>
                <w:lang w:val="en-US"/>
              </w:rPr>
              <w:t>Larus argentatus</w:t>
            </w:r>
            <w:r w:rsidRPr="003D3EFD">
              <w:rPr>
                <w:rFonts w:asciiTheme="majorBidi" w:hAnsiTheme="majorBidi" w:cstheme="majorBidi"/>
                <w:sz w:val="18"/>
                <w:szCs w:val="18"/>
                <w:lang w:val="en-US"/>
              </w:rPr>
              <w:t>); Lesser black-backed gull (</w:t>
            </w:r>
            <w:r w:rsidRPr="003D3EFD">
              <w:rPr>
                <w:rFonts w:asciiTheme="majorBidi" w:hAnsiTheme="majorBidi" w:cstheme="majorBidi"/>
                <w:i/>
                <w:sz w:val="18"/>
                <w:szCs w:val="18"/>
                <w:lang w:val="en-US"/>
              </w:rPr>
              <w:t>Larus fuscus</w:t>
            </w:r>
            <w:r w:rsidRPr="003D3EFD">
              <w:rPr>
                <w:rFonts w:asciiTheme="majorBidi" w:hAnsiTheme="majorBidi" w:cstheme="majorBidi"/>
                <w:sz w:val="18"/>
                <w:szCs w:val="18"/>
                <w:lang w:val="en-US"/>
              </w:rPr>
              <w:t>); Common gull (</w:t>
            </w:r>
            <w:r w:rsidRPr="003D3EFD">
              <w:rPr>
                <w:rFonts w:asciiTheme="majorBidi" w:hAnsiTheme="majorBidi" w:cstheme="majorBidi"/>
                <w:i/>
                <w:sz w:val="18"/>
                <w:szCs w:val="18"/>
                <w:lang w:val="en-US"/>
              </w:rPr>
              <w:t>Larus canus</w:t>
            </w:r>
            <w:r w:rsidRPr="003D3EFD">
              <w:rPr>
                <w:rFonts w:asciiTheme="majorBidi" w:hAnsiTheme="majorBidi" w:cstheme="majorBidi"/>
                <w:sz w:val="18"/>
                <w:szCs w:val="18"/>
                <w:lang w:val="en-US"/>
              </w:rPr>
              <w:t>)</w:t>
            </w:r>
          </w:p>
        </w:tc>
        <w:tc>
          <w:tcPr>
            <w:tcW w:w="1096" w:type="dxa"/>
          </w:tcPr>
          <w:p w14:paraId="53B1BFED" w14:textId="77777777" w:rsidR="00232B11" w:rsidRPr="003D3EFD" w:rsidRDefault="00232B11"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No</w:t>
            </w:r>
          </w:p>
        </w:tc>
      </w:tr>
      <w:tr w:rsidR="00232B11" w:rsidRPr="003D3EFD" w14:paraId="61633AFD" w14:textId="77777777" w:rsidTr="00232B11">
        <w:tc>
          <w:tcPr>
            <w:tcW w:w="1379" w:type="dxa"/>
          </w:tcPr>
          <w:p w14:paraId="1DF9C824"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Woodpecker</w:t>
            </w:r>
          </w:p>
        </w:tc>
        <w:tc>
          <w:tcPr>
            <w:tcW w:w="5575" w:type="dxa"/>
          </w:tcPr>
          <w:p w14:paraId="127FDFA7"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Green woodpecker (</w:t>
            </w:r>
            <w:r w:rsidRPr="003D3EFD">
              <w:rPr>
                <w:rFonts w:asciiTheme="majorBidi" w:hAnsiTheme="majorBidi" w:cstheme="majorBidi"/>
                <w:i/>
                <w:sz w:val="18"/>
                <w:szCs w:val="18"/>
                <w:lang w:val="en-US"/>
              </w:rPr>
              <w:t>Picus viridis</w:t>
            </w:r>
            <w:r w:rsidRPr="003D3EFD">
              <w:rPr>
                <w:rFonts w:asciiTheme="majorBidi" w:hAnsiTheme="majorBidi" w:cstheme="majorBidi"/>
                <w:sz w:val="18"/>
                <w:szCs w:val="18"/>
                <w:lang w:val="en-US"/>
              </w:rPr>
              <w:t>); Great spotted woodpecker (</w:t>
            </w:r>
            <w:r w:rsidRPr="003D3EFD">
              <w:rPr>
                <w:rFonts w:asciiTheme="majorBidi" w:hAnsiTheme="majorBidi" w:cstheme="majorBidi"/>
                <w:i/>
                <w:sz w:val="18"/>
                <w:szCs w:val="18"/>
                <w:lang w:val="en-US"/>
              </w:rPr>
              <w:t>Dendrocopos major</w:t>
            </w:r>
            <w:r w:rsidRPr="003D3EFD">
              <w:rPr>
                <w:rFonts w:asciiTheme="majorBidi" w:hAnsiTheme="majorBidi" w:cstheme="majorBidi"/>
                <w:sz w:val="18"/>
                <w:szCs w:val="18"/>
                <w:lang w:val="en-US"/>
              </w:rPr>
              <w:t>)</w:t>
            </w:r>
          </w:p>
        </w:tc>
        <w:tc>
          <w:tcPr>
            <w:tcW w:w="1096" w:type="dxa"/>
          </w:tcPr>
          <w:p w14:paraId="4EB3C396" w14:textId="77777777" w:rsidR="00232B11" w:rsidRPr="003D3EFD" w:rsidRDefault="00232B11"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Yes</w:t>
            </w:r>
          </w:p>
        </w:tc>
      </w:tr>
      <w:tr w:rsidR="00232B11" w:rsidRPr="003D3EFD" w14:paraId="7F29B635" w14:textId="77777777" w:rsidTr="00232B11">
        <w:tc>
          <w:tcPr>
            <w:tcW w:w="1379" w:type="dxa"/>
          </w:tcPr>
          <w:p w14:paraId="36DAF286"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Flier</w:t>
            </w:r>
          </w:p>
        </w:tc>
        <w:tc>
          <w:tcPr>
            <w:tcW w:w="5575" w:type="dxa"/>
          </w:tcPr>
          <w:p w14:paraId="0896C6C4"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Swift (</w:t>
            </w:r>
            <w:r w:rsidRPr="003D3EFD">
              <w:rPr>
                <w:rFonts w:asciiTheme="majorBidi" w:hAnsiTheme="majorBidi" w:cstheme="majorBidi"/>
                <w:i/>
                <w:sz w:val="18"/>
                <w:szCs w:val="18"/>
                <w:lang w:val="en-US"/>
              </w:rPr>
              <w:t>Apus apus</w:t>
            </w:r>
            <w:r w:rsidRPr="003D3EFD">
              <w:rPr>
                <w:rFonts w:asciiTheme="majorBidi" w:hAnsiTheme="majorBidi" w:cstheme="majorBidi"/>
                <w:sz w:val="18"/>
                <w:szCs w:val="18"/>
                <w:lang w:val="en-US"/>
              </w:rPr>
              <w:t>);</w:t>
            </w:r>
            <w:r w:rsidRPr="003D3EFD">
              <w:rPr>
                <w:rFonts w:asciiTheme="majorBidi" w:hAnsiTheme="majorBidi" w:cstheme="majorBidi"/>
                <w:i/>
                <w:sz w:val="18"/>
                <w:szCs w:val="18"/>
                <w:lang w:val="en-US"/>
              </w:rPr>
              <w:t xml:space="preserve"> </w:t>
            </w:r>
            <w:r w:rsidRPr="003D3EFD">
              <w:rPr>
                <w:rFonts w:asciiTheme="majorBidi" w:hAnsiTheme="majorBidi" w:cstheme="majorBidi"/>
                <w:sz w:val="18"/>
                <w:szCs w:val="18"/>
                <w:lang w:val="en-US"/>
              </w:rPr>
              <w:t>Barn swallow (</w:t>
            </w:r>
            <w:r w:rsidRPr="003D3EFD">
              <w:rPr>
                <w:rFonts w:asciiTheme="majorBidi" w:hAnsiTheme="majorBidi" w:cstheme="majorBidi"/>
                <w:i/>
                <w:sz w:val="18"/>
                <w:szCs w:val="18"/>
                <w:lang w:val="en-US"/>
              </w:rPr>
              <w:t>Hirundo rustica</w:t>
            </w:r>
            <w:r w:rsidRPr="003D3EFD">
              <w:rPr>
                <w:rFonts w:asciiTheme="majorBidi" w:hAnsiTheme="majorBidi" w:cstheme="majorBidi"/>
                <w:sz w:val="18"/>
                <w:szCs w:val="18"/>
                <w:lang w:val="en-US"/>
              </w:rPr>
              <w:t>); House martin (</w:t>
            </w:r>
            <w:r w:rsidRPr="003D3EFD">
              <w:rPr>
                <w:rFonts w:asciiTheme="majorBidi" w:hAnsiTheme="majorBidi" w:cstheme="majorBidi"/>
                <w:i/>
                <w:sz w:val="18"/>
                <w:szCs w:val="18"/>
                <w:lang w:val="en-US"/>
              </w:rPr>
              <w:t>Delichon urbicum</w:t>
            </w:r>
            <w:r w:rsidRPr="003D3EFD">
              <w:rPr>
                <w:rFonts w:asciiTheme="majorBidi" w:hAnsiTheme="majorBidi" w:cstheme="majorBidi"/>
                <w:sz w:val="18"/>
                <w:szCs w:val="18"/>
                <w:lang w:val="en-US"/>
              </w:rPr>
              <w:t>)</w:t>
            </w:r>
          </w:p>
        </w:tc>
        <w:tc>
          <w:tcPr>
            <w:tcW w:w="1096" w:type="dxa"/>
          </w:tcPr>
          <w:p w14:paraId="1B53F6A4" w14:textId="77777777" w:rsidR="00232B11" w:rsidRPr="003D3EFD" w:rsidRDefault="00232B11"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No</w:t>
            </w:r>
          </w:p>
        </w:tc>
      </w:tr>
      <w:tr w:rsidR="00232B11" w:rsidRPr="003D3EFD" w14:paraId="07A6A278" w14:textId="77777777" w:rsidTr="00232B11">
        <w:tc>
          <w:tcPr>
            <w:tcW w:w="1379" w:type="dxa"/>
          </w:tcPr>
          <w:p w14:paraId="7E401E24"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Thrush</w:t>
            </w:r>
          </w:p>
        </w:tc>
        <w:tc>
          <w:tcPr>
            <w:tcW w:w="5575" w:type="dxa"/>
          </w:tcPr>
          <w:p w14:paraId="7CD133E6"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Song thrush (</w:t>
            </w:r>
            <w:r w:rsidRPr="003D3EFD">
              <w:rPr>
                <w:rFonts w:asciiTheme="majorBidi" w:hAnsiTheme="majorBidi" w:cstheme="majorBidi"/>
                <w:i/>
                <w:sz w:val="18"/>
                <w:szCs w:val="18"/>
                <w:lang w:val="en-US"/>
              </w:rPr>
              <w:t>Turdus philomelos</w:t>
            </w:r>
            <w:r w:rsidRPr="003D3EFD">
              <w:rPr>
                <w:rFonts w:asciiTheme="majorBidi" w:hAnsiTheme="majorBidi" w:cstheme="majorBidi"/>
                <w:sz w:val="18"/>
                <w:szCs w:val="18"/>
                <w:lang w:val="en-US"/>
              </w:rPr>
              <w:t>); Mistle thrush (</w:t>
            </w:r>
            <w:r w:rsidRPr="003D3EFD">
              <w:rPr>
                <w:rFonts w:asciiTheme="majorBidi" w:hAnsiTheme="majorBidi" w:cstheme="majorBidi"/>
                <w:i/>
                <w:sz w:val="18"/>
                <w:szCs w:val="18"/>
                <w:lang w:val="en-US"/>
              </w:rPr>
              <w:t>Turdus viscivorus</w:t>
            </w:r>
            <w:r w:rsidRPr="003D3EFD">
              <w:rPr>
                <w:rFonts w:asciiTheme="majorBidi" w:hAnsiTheme="majorBidi" w:cstheme="majorBidi"/>
                <w:sz w:val="18"/>
                <w:szCs w:val="18"/>
                <w:lang w:val="en-US"/>
              </w:rPr>
              <w:t>)</w:t>
            </w:r>
          </w:p>
        </w:tc>
        <w:tc>
          <w:tcPr>
            <w:tcW w:w="1096" w:type="dxa"/>
          </w:tcPr>
          <w:p w14:paraId="00C10342" w14:textId="77777777" w:rsidR="00232B11" w:rsidRPr="003D3EFD" w:rsidRDefault="00232B11"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Yes</w:t>
            </w:r>
          </w:p>
        </w:tc>
      </w:tr>
      <w:tr w:rsidR="00232B11" w:rsidRPr="003D3EFD" w14:paraId="52CB4A8A" w14:textId="77777777" w:rsidTr="00232B11">
        <w:tc>
          <w:tcPr>
            <w:tcW w:w="1379" w:type="dxa"/>
          </w:tcPr>
          <w:p w14:paraId="1EB37E82"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Warbler</w:t>
            </w:r>
          </w:p>
        </w:tc>
        <w:tc>
          <w:tcPr>
            <w:tcW w:w="5575" w:type="dxa"/>
          </w:tcPr>
          <w:p w14:paraId="670906F2"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Garden warbler (</w:t>
            </w:r>
            <w:r w:rsidRPr="003D3EFD">
              <w:rPr>
                <w:rFonts w:asciiTheme="majorBidi" w:hAnsiTheme="majorBidi" w:cstheme="majorBidi"/>
                <w:i/>
                <w:sz w:val="18"/>
                <w:szCs w:val="18"/>
                <w:lang w:val="en-US"/>
              </w:rPr>
              <w:t>Sylvia borin</w:t>
            </w:r>
            <w:r w:rsidRPr="003D3EFD">
              <w:rPr>
                <w:rFonts w:asciiTheme="majorBidi" w:hAnsiTheme="majorBidi" w:cstheme="majorBidi"/>
                <w:sz w:val="18"/>
                <w:szCs w:val="18"/>
                <w:lang w:val="en-US"/>
              </w:rPr>
              <w:t>); Blackcap (</w:t>
            </w:r>
            <w:r w:rsidRPr="003D3EFD">
              <w:rPr>
                <w:rFonts w:asciiTheme="majorBidi" w:hAnsiTheme="majorBidi" w:cstheme="majorBidi"/>
                <w:i/>
                <w:sz w:val="18"/>
                <w:szCs w:val="18"/>
                <w:lang w:val="en-US"/>
              </w:rPr>
              <w:t xml:space="preserve">Sylvia atricapilla); </w:t>
            </w:r>
            <w:r w:rsidRPr="003D3EFD">
              <w:rPr>
                <w:rFonts w:asciiTheme="majorBidi" w:hAnsiTheme="majorBidi" w:cstheme="majorBidi"/>
                <w:sz w:val="18"/>
                <w:szCs w:val="18"/>
                <w:lang w:val="en-US"/>
              </w:rPr>
              <w:t>Whitethroat (</w:t>
            </w:r>
            <w:r w:rsidRPr="003D3EFD">
              <w:rPr>
                <w:rFonts w:asciiTheme="majorBidi" w:hAnsiTheme="majorBidi" w:cstheme="majorBidi"/>
                <w:i/>
                <w:sz w:val="18"/>
                <w:szCs w:val="18"/>
                <w:lang w:val="en-US"/>
              </w:rPr>
              <w:t>Sylvia communis</w:t>
            </w:r>
            <w:r w:rsidRPr="003D3EFD">
              <w:rPr>
                <w:rFonts w:asciiTheme="majorBidi" w:hAnsiTheme="majorBidi" w:cstheme="majorBidi"/>
                <w:sz w:val="18"/>
                <w:szCs w:val="18"/>
                <w:lang w:val="en-US"/>
              </w:rPr>
              <w:t>); Lesser whitethroat (</w:t>
            </w:r>
            <w:r w:rsidRPr="003D3EFD">
              <w:rPr>
                <w:rFonts w:asciiTheme="majorBidi" w:hAnsiTheme="majorBidi" w:cstheme="majorBidi"/>
                <w:i/>
                <w:sz w:val="18"/>
                <w:szCs w:val="18"/>
                <w:lang w:val="en-US"/>
              </w:rPr>
              <w:t>Sylvia curruca</w:t>
            </w:r>
            <w:r w:rsidRPr="003D3EFD">
              <w:rPr>
                <w:rFonts w:asciiTheme="majorBidi" w:hAnsiTheme="majorBidi" w:cstheme="majorBidi"/>
                <w:sz w:val="18"/>
                <w:szCs w:val="18"/>
                <w:lang w:val="en-US"/>
              </w:rPr>
              <w:t>); Sedge warbler (</w:t>
            </w:r>
            <w:r w:rsidRPr="003D3EFD">
              <w:rPr>
                <w:rFonts w:asciiTheme="majorBidi" w:hAnsiTheme="majorBidi" w:cstheme="majorBidi"/>
                <w:i/>
                <w:sz w:val="18"/>
                <w:szCs w:val="18"/>
                <w:lang w:val="en-US"/>
              </w:rPr>
              <w:t>Acrocephalus schoenobaenus</w:t>
            </w:r>
            <w:r w:rsidRPr="003D3EFD">
              <w:rPr>
                <w:rFonts w:asciiTheme="majorBidi" w:hAnsiTheme="majorBidi" w:cstheme="majorBidi"/>
                <w:sz w:val="18"/>
                <w:szCs w:val="18"/>
                <w:lang w:val="en-US"/>
              </w:rPr>
              <w:t>); Reed warbler (</w:t>
            </w:r>
            <w:r w:rsidRPr="003D3EFD">
              <w:rPr>
                <w:rFonts w:asciiTheme="majorBidi" w:hAnsiTheme="majorBidi" w:cstheme="majorBidi"/>
                <w:i/>
                <w:sz w:val="18"/>
                <w:szCs w:val="18"/>
                <w:lang w:val="en-US"/>
              </w:rPr>
              <w:t>Acrocephalus scirpaceus</w:t>
            </w:r>
            <w:r w:rsidRPr="003D3EFD">
              <w:rPr>
                <w:rFonts w:asciiTheme="majorBidi" w:hAnsiTheme="majorBidi" w:cstheme="majorBidi"/>
                <w:sz w:val="18"/>
                <w:szCs w:val="18"/>
                <w:lang w:val="en-US"/>
              </w:rPr>
              <w:t>); Willow warbler (</w:t>
            </w:r>
            <w:r w:rsidRPr="003D3EFD">
              <w:rPr>
                <w:rFonts w:asciiTheme="majorBidi" w:hAnsiTheme="majorBidi" w:cstheme="majorBidi"/>
                <w:i/>
                <w:sz w:val="18"/>
                <w:szCs w:val="18"/>
                <w:lang w:val="en-US"/>
              </w:rPr>
              <w:t>Phylloscopus trochilus</w:t>
            </w:r>
            <w:r w:rsidRPr="003D3EFD">
              <w:rPr>
                <w:rFonts w:asciiTheme="majorBidi" w:hAnsiTheme="majorBidi" w:cstheme="majorBidi"/>
                <w:sz w:val="18"/>
                <w:szCs w:val="18"/>
                <w:lang w:val="en-US"/>
              </w:rPr>
              <w:t>); Meadow pipit (</w:t>
            </w:r>
            <w:r w:rsidRPr="003D3EFD">
              <w:rPr>
                <w:rFonts w:asciiTheme="majorBidi" w:hAnsiTheme="majorBidi" w:cstheme="majorBidi"/>
                <w:i/>
                <w:sz w:val="18"/>
                <w:szCs w:val="18"/>
                <w:lang w:val="en-US"/>
              </w:rPr>
              <w:t>Anthus pratensis</w:t>
            </w:r>
            <w:r w:rsidRPr="003D3EFD">
              <w:rPr>
                <w:rFonts w:asciiTheme="majorBidi" w:hAnsiTheme="majorBidi" w:cstheme="majorBidi"/>
                <w:sz w:val="18"/>
                <w:szCs w:val="18"/>
                <w:lang w:val="en-US"/>
              </w:rPr>
              <w:t>); Reed bunting (</w:t>
            </w:r>
            <w:r w:rsidRPr="003D3EFD">
              <w:rPr>
                <w:rFonts w:asciiTheme="majorBidi" w:hAnsiTheme="majorBidi" w:cstheme="majorBidi"/>
                <w:i/>
                <w:sz w:val="18"/>
                <w:szCs w:val="18"/>
                <w:lang w:val="en-US"/>
              </w:rPr>
              <w:t>Emberiza schoeniclus</w:t>
            </w:r>
            <w:r w:rsidRPr="003D3EFD">
              <w:rPr>
                <w:rFonts w:asciiTheme="majorBidi" w:hAnsiTheme="majorBidi" w:cstheme="majorBidi"/>
                <w:sz w:val="18"/>
                <w:szCs w:val="18"/>
                <w:lang w:val="en-US"/>
              </w:rPr>
              <w:t>)</w:t>
            </w:r>
          </w:p>
        </w:tc>
        <w:tc>
          <w:tcPr>
            <w:tcW w:w="1096" w:type="dxa"/>
          </w:tcPr>
          <w:p w14:paraId="605C5F92" w14:textId="77777777" w:rsidR="00232B11" w:rsidRPr="003D3EFD" w:rsidRDefault="00232B11"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Yes</w:t>
            </w:r>
          </w:p>
        </w:tc>
      </w:tr>
      <w:tr w:rsidR="00232B11" w:rsidRPr="003D3EFD" w14:paraId="22F587C0" w14:textId="77777777" w:rsidTr="00232B11">
        <w:tc>
          <w:tcPr>
            <w:tcW w:w="1379" w:type="dxa"/>
          </w:tcPr>
          <w:p w14:paraId="5BF77C8D"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Tit</w:t>
            </w:r>
          </w:p>
        </w:tc>
        <w:tc>
          <w:tcPr>
            <w:tcW w:w="5575" w:type="dxa"/>
          </w:tcPr>
          <w:p w14:paraId="4072270E"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Goldcrest (</w:t>
            </w:r>
            <w:r w:rsidRPr="003D3EFD">
              <w:rPr>
                <w:rFonts w:asciiTheme="majorBidi" w:hAnsiTheme="majorBidi" w:cstheme="majorBidi"/>
                <w:i/>
                <w:sz w:val="18"/>
                <w:szCs w:val="18"/>
                <w:lang w:val="en-US"/>
              </w:rPr>
              <w:t>Regulus regulus</w:t>
            </w:r>
            <w:r w:rsidRPr="003D3EFD">
              <w:rPr>
                <w:rFonts w:asciiTheme="majorBidi" w:hAnsiTheme="majorBidi" w:cstheme="majorBidi"/>
                <w:sz w:val="18"/>
                <w:szCs w:val="18"/>
                <w:lang w:val="en-US"/>
              </w:rPr>
              <w:t>); Coal tit (</w:t>
            </w:r>
            <w:r w:rsidRPr="003D3EFD">
              <w:rPr>
                <w:rFonts w:asciiTheme="majorBidi" w:hAnsiTheme="majorBidi" w:cstheme="majorBidi"/>
                <w:i/>
                <w:sz w:val="18"/>
                <w:szCs w:val="18"/>
                <w:lang w:val="en-US"/>
              </w:rPr>
              <w:t>Periparus ater</w:t>
            </w:r>
            <w:r w:rsidRPr="003D3EFD">
              <w:rPr>
                <w:rFonts w:asciiTheme="majorBidi" w:hAnsiTheme="majorBidi" w:cstheme="majorBidi"/>
                <w:sz w:val="18"/>
                <w:szCs w:val="18"/>
                <w:lang w:val="en-US"/>
              </w:rPr>
              <w:t>); Marsh tit (</w:t>
            </w:r>
            <w:r w:rsidRPr="003D3EFD">
              <w:rPr>
                <w:rFonts w:asciiTheme="majorBidi" w:hAnsiTheme="majorBidi" w:cstheme="majorBidi"/>
                <w:i/>
                <w:sz w:val="18"/>
                <w:szCs w:val="18"/>
                <w:lang w:val="en-US"/>
              </w:rPr>
              <w:t>Poecile palustris</w:t>
            </w:r>
            <w:r w:rsidRPr="003D3EFD">
              <w:rPr>
                <w:rFonts w:asciiTheme="majorBidi" w:hAnsiTheme="majorBidi" w:cstheme="majorBidi"/>
                <w:sz w:val="18"/>
                <w:szCs w:val="18"/>
                <w:lang w:val="en-US"/>
              </w:rPr>
              <w:t>); Long-tailed tit (</w:t>
            </w:r>
            <w:r w:rsidRPr="003D3EFD">
              <w:rPr>
                <w:rFonts w:asciiTheme="majorBidi" w:hAnsiTheme="majorBidi" w:cstheme="majorBidi"/>
                <w:i/>
                <w:sz w:val="18"/>
                <w:szCs w:val="18"/>
                <w:lang w:val="en-US"/>
              </w:rPr>
              <w:t>Aegithalos caudatus</w:t>
            </w:r>
            <w:r w:rsidRPr="003D3EFD">
              <w:rPr>
                <w:rFonts w:asciiTheme="majorBidi" w:hAnsiTheme="majorBidi" w:cstheme="majorBidi"/>
                <w:sz w:val="18"/>
                <w:szCs w:val="18"/>
                <w:lang w:val="en-US"/>
              </w:rPr>
              <w:t>); Nuthatch (</w:t>
            </w:r>
            <w:r w:rsidRPr="003D3EFD">
              <w:rPr>
                <w:rFonts w:asciiTheme="majorBidi" w:hAnsiTheme="majorBidi" w:cstheme="majorBidi"/>
                <w:i/>
                <w:sz w:val="18"/>
                <w:szCs w:val="18"/>
                <w:lang w:val="en-US"/>
              </w:rPr>
              <w:t>Sitta europaea</w:t>
            </w:r>
            <w:r w:rsidRPr="003D3EFD">
              <w:rPr>
                <w:rFonts w:asciiTheme="majorBidi" w:hAnsiTheme="majorBidi" w:cstheme="majorBidi"/>
                <w:sz w:val="18"/>
                <w:szCs w:val="18"/>
                <w:lang w:val="en-US"/>
              </w:rPr>
              <w:t>); Tree creeper (</w:t>
            </w:r>
            <w:r w:rsidRPr="003D3EFD">
              <w:rPr>
                <w:rFonts w:asciiTheme="majorBidi" w:hAnsiTheme="majorBidi" w:cstheme="majorBidi"/>
                <w:i/>
                <w:sz w:val="18"/>
                <w:szCs w:val="18"/>
                <w:lang w:val="en-US"/>
              </w:rPr>
              <w:t>Certhia familiaris</w:t>
            </w:r>
            <w:r w:rsidRPr="003D3EFD">
              <w:rPr>
                <w:rFonts w:asciiTheme="majorBidi" w:hAnsiTheme="majorBidi" w:cstheme="majorBidi"/>
                <w:sz w:val="18"/>
                <w:szCs w:val="18"/>
                <w:lang w:val="en-US"/>
              </w:rPr>
              <w:t>); Bullfinch (</w:t>
            </w:r>
            <w:r w:rsidRPr="003D3EFD">
              <w:rPr>
                <w:rFonts w:asciiTheme="majorBidi" w:hAnsiTheme="majorBidi" w:cstheme="majorBidi"/>
                <w:i/>
                <w:sz w:val="18"/>
                <w:szCs w:val="18"/>
                <w:lang w:val="en-US"/>
              </w:rPr>
              <w:t>Pyrrhula pyrrhula</w:t>
            </w:r>
            <w:r w:rsidRPr="003D3EFD">
              <w:rPr>
                <w:rFonts w:asciiTheme="majorBidi" w:hAnsiTheme="majorBidi" w:cstheme="majorBidi"/>
                <w:sz w:val="18"/>
                <w:szCs w:val="18"/>
                <w:lang w:val="en-US"/>
              </w:rPr>
              <w:t>)</w:t>
            </w:r>
          </w:p>
        </w:tc>
        <w:tc>
          <w:tcPr>
            <w:tcW w:w="1096" w:type="dxa"/>
          </w:tcPr>
          <w:p w14:paraId="76512B42" w14:textId="77777777" w:rsidR="00232B11" w:rsidRPr="003D3EFD" w:rsidRDefault="00232B11"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Yes</w:t>
            </w:r>
          </w:p>
        </w:tc>
      </w:tr>
      <w:tr w:rsidR="00232B11" w:rsidRPr="003D3EFD" w14:paraId="539F3AC3" w14:textId="77777777" w:rsidTr="00232B11">
        <w:tc>
          <w:tcPr>
            <w:tcW w:w="1379" w:type="dxa"/>
            <w:tcBorders>
              <w:bottom w:val="nil"/>
            </w:tcBorders>
          </w:tcPr>
          <w:p w14:paraId="4065A57F"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Finch</w:t>
            </w:r>
          </w:p>
        </w:tc>
        <w:tc>
          <w:tcPr>
            <w:tcW w:w="5575" w:type="dxa"/>
            <w:tcBorders>
              <w:bottom w:val="nil"/>
            </w:tcBorders>
          </w:tcPr>
          <w:p w14:paraId="168ABD53"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Goldfinch (</w:t>
            </w:r>
            <w:r w:rsidRPr="003D3EFD">
              <w:rPr>
                <w:rFonts w:asciiTheme="majorBidi" w:hAnsiTheme="majorBidi" w:cstheme="majorBidi"/>
                <w:i/>
                <w:sz w:val="18"/>
                <w:szCs w:val="18"/>
                <w:lang w:val="en-US"/>
              </w:rPr>
              <w:t>Carduelis carduelis</w:t>
            </w:r>
            <w:r w:rsidRPr="003D3EFD">
              <w:rPr>
                <w:rFonts w:asciiTheme="majorBidi" w:hAnsiTheme="majorBidi" w:cstheme="majorBidi"/>
                <w:sz w:val="18"/>
                <w:szCs w:val="18"/>
                <w:lang w:val="en-US"/>
              </w:rPr>
              <w:t>); Greenfinch (</w:t>
            </w:r>
            <w:r w:rsidRPr="003D3EFD">
              <w:rPr>
                <w:rFonts w:asciiTheme="majorBidi" w:hAnsiTheme="majorBidi" w:cstheme="majorBidi"/>
                <w:i/>
                <w:sz w:val="18"/>
                <w:szCs w:val="18"/>
                <w:lang w:val="en-US"/>
              </w:rPr>
              <w:t>Chloris chloris</w:t>
            </w:r>
            <w:r w:rsidRPr="003D3EFD">
              <w:rPr>
                <w:rFonts w:asciiTheme="majorBidi" w:hAnsiTheme="majorBidi" w:cstheme="majorBidi"/>
                <w:sz w:val="18"/>
                <w:szCs w:val="18"/>
                <w:lang w:val="en-US"/>
              </w:rPr>
              <w:t>); Yellowhammer (</w:t>
            </w:r>
            <w:r w:rsidRPr="003D3EFD">
              <w:rPr>
                <w:rFonts w:asciiTheme="majorBidi" w:hAnsiTheme="majorBidi" w:cstheme="majorBidi"/>
                <w:i/>
                <w:sz w:val="18"/>
                <w:szCs w:val="18"/>
                <w:lang w:val="en-US"/>
              </w:rPr>
              <w:t>Emberiza citrinella</w:t>
            </w:r>
            <w:r w:rsidRPr="003D3EFD">
              <w:rPr>
                <w:rFonts w:asciiTheme="majorBidi" w:hAnsiTheme="majorBidi" w:cstheme="majorBidi"/>
                <w:sz w:val="18"/>
                <w:szCs w:val="18"/>
                <w:lang w:val="en-US"/>
              </w:rPr>
              <w:t>); Linnet (</w:t>
            </w:r>
            <w:r w:rsidRPr="003D3EFD">
              <w:rPr>
                <w:rFonts w:asciiTheme="majorBidi" w:hAnsiTheme="majorBidi" w:cstheme="majorBidi"/>
                <w:i/>
                <w:sz w:val="18"/>
                <w:szCs w:val="18"/>
                <w:lang w:val="en-US"/>
              </w:rPr>
              <w:t>Linaria cannabina</w:t>
            </w:r>
            <w:r w:rsidRPr="003D3EFD">
              <w:rPr>
                <w:rFonts w:asciiTheme="majorBidi" w:hAnsiTheme="majorBidi" w:cstheme="majorBidi"/>
                <w:sz w:val="18"/>
                <w:szCs w:val="18"/>
                <w:lang w:val="en-US"/>
              </w:rPr>
              <w:t>)</w:t>
            </w:r>
          </w:p>
        </w:tc>
        <w:tc>
          <w:tcPr>
            <w:tcW w:w="1096" w:type="dxa"/>
            <w:tcBorders>
              <w:bottom w:val="nil"/>
            </w:tcBorders>
          </w:tcPr>
          <w:p w14:paraId="638DD7DE" w14:textId="77777777" w:rsidR="00232B11" w:rsidRPr="003D3EFD" w:rsidRDefault="00232B11"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Yes</w:t>
            </w:r>
          </w:p>
        </w:tc>
      </w:tr>
      <w:tr w:rsidR="00232B11" w:rsidRPr="003D3EFD" w14:paraId="0C41D606" w14:textId="77777777" w:rsidTr="00232B11">
        <w:tc>
          <w:tcPr>
            <w:tcW w:w="1379" w:type="dxa"/>
            <w:tcBorders>
              <w:top w:val="nil"/>
              <w:bottom w:val="single" w:sz="4" w:space="0" w:color="auto"/>
            </w:tcBorders>
          </w:tcPr>
          <w:p w14:paraId="1E9E1FE3"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Corvid</w:t>
            </w:r>
          </w:p>
        </w:tc>
        <w:tc>
          <w:tcPr>
            <w:tcW w:w="5575" w:type="dxa"/>
            <w:tcBorders>
              <w:top w:val="nil"/>
              <w:bottom w:val="single" w:sz="4" w:space="0" w:color="auto"/>
            </w:tcBorders>
          </w:tcPr>
          <w:p w14:paraId="333A0129" w14:textId="77777777" w:rsidR="00232B11" w:rsidRPr="003D3EFD" w:rsidRDefault="00232B11" w:rsidP="0028575C">
            <w:pPr>
              <w:spacing w:line="276" w:lineRule="auto"/>
              <w:rPr>
                <w:rFonts w:asciiTheme="majorBidi" w:hAnsiTheme="majorBidi" w:cstheme="majorBidi"/>
                <w:sz w:val="18"/>
                <w:szCs w:val="18"/>
                <w:lang w:val="en-US"/>
              </w:rPr>
            </w:pPr>
            <w:r w:rsidRPr="003D3EFD">
              <w:rPr>
                <w:rFonts w:asciiTheme="majorBidi" w:hAnsiTheme="majorBidi" w:cstheme="majorBidi"/>
                <w:sz w:val="18"/>
                <w:szCs w:val="18"/>
                <w:lang w:val="en-US"/>
              </w:rPr>
              <w:t>Magpie (</w:t>
            </w:r>
            <w:r w:rsidRPr="003D3EFD">
              <w:rPr>
                <w:rFonts w:asciiTheme="majorBidi" w:hAnsiTheme="majorBidi" w:cstheme="majorBidi"/>
                <w:i/>
                <w:sz w:val="18"/>
                <w:szCs w:val="18"/>
                <w:lang w:val="en-US"/>
              </w:rPr>
              <w:t>Pica pica</w:t>
            </w:r>
            <w:r w:rsidRPr="003D3EFD">
              <w:rPr>
                <w:rFonts w:asciiTheme="majorBidi" w:hAnsiTheme="majorBidi" w:cstheme="majorBidi"/>
                <w:sz w:val="18"/>
                <w:szCs w:val="18"/>
                <w:lang w:val="en-US"/>
              </w:rPr>
              <w:t>)</w:t>
            </w:r>
            <w:r w:rsidRPr="003D3EFD">
              <w:rPr>
                <w:rFonts w:asciiTheme="majorBidi" w:hAnsiTheme="majorBidi" w:cstheme="majorBidi"/>
                <w:i/>
                <w:sz w:val="18"/>
                <w:szCs w:val="18"/>
                <w:lang w:val="en-US"/>
              </w:rPr>
              <w:t xml:space="preserve">; </w:t>
            </w:r>
            <w:r w:rsidRPr="003D3EFD">
              <w:rPr>
                <w:rFonts w:asciiTheme="majorBidi" w:hAnsiTheme="majorBidi" w:cstheme="majorBidi"/>
                <w:sz w:val="18"/>
                <w:szCs w:val="18"/>
                <w:lang w:val="en-US"/>
              </w:rPr>
              <w:t>Jay (</w:t>
            </w:r>
            <w:r w:rsidRPr="003D3EFD">
              <w:rPr>
                <w:rFonts w:asciiTheme="majorBidi" w:hAnsiTheme="majorBidi" w:cstheme="majorBidi"/>
                <w:i/>
                <w:sz w:val="18"/>
                <w:szCs w:val="18"/>
                <w:lang w:val="en-US"/>
              </w:rPr>
              <w:t>Garrulus glandarius</w:t>
            </w:r>
            <w:r w:rsidRPr="003D3EFD">
              <w:rPr>
                <w:rFonts w:asciiTheme="majorBidi" w:hAnsiTheme="majorBidi" w:cstheme="majorBidi"/>
                <w:sz w:val="18"/>
                <w:szCs w:val="18"/>
                <w:lang w:val="en-US"/>
              </w:rPr>
              <w:t>)</w:t>
            </w:r>
            <w:r w:rsidRPr="003D3EFD">
              <w:rPr>
                <w:rFonts w:asciiTheme="majorBidi" w:hAnsiTheme="majorBidi" w:cstheme="majorBidi"/>
                <w:i/>
                <w:sz w:val="18"/>
                <w:szCs w:val="18"/>
                <w:lang w:val="en-US"/>
              </w:rPr>
              <w:t xml:space="preserve">; </w:t>
            </w:r>
            <w:r w:rsidRPr="003D3EFD">
              <w:rPr>
                <w:rFonts w:asciiTheme="majorBidi" w:hAnsiTheme="majorBidi" w:cstheme="majorBidi"/>
                <w:sz w:val="18"/>
                <w:szCs w:val="18"/>
                <w:lang w:val="en-US"/>
              </w:rPr>
              <w:t>Jackdaw (</w:t>
            </w:r>
            <w:r w:rsidRPr="003D3EFD">
              <w:rPr>
                <w:rFonts w:asciiTheme="majorBidi" w:hAnsiTheme="majorBidi" w:cstheme="majorBidi"/>
                <w:i/>
                <w:sz w:val="18"/>
                <w:szCs w:val="18"/>
                <w:lang w:val="en-US"/>
              </w:rPr>
              <w:t>Corvus monedula</w:t>
            </w:r>
            <w:r w:rsidRPr="003D3EFD">
              <w:rPr>
                <w:rFonts w:asciiTheme="majorBidi" w:hAnsiTheme="majorBidi" w:cstheme="majorBidi"/>
                <w:sz w:val="18"/>
                <w:szCs w:val="18"/>
                <w:lang w:val="en-US"/>
              </w:rPr>
              <w:t>); Rook (</w:t>
            </w:r>
            <w:r w:rsidRPr="003D3EFD">
              <w:rPr>
                <w:rFonts w:asciiTheme="majorBidi" w:hAnsiTheme="majorBidi" w:cstheme="majorBidi"/>
                <w:i/>
                <w:sz w:val="18"/>
                <w:szCs w:val="18"/>
                <w:lang w:val="en-US"/>
              </w:rPr>
              <w:t>Corvus frugilegus</w:t>
            </w:r>
            <w:r w:rsidRPr="003D3EFD">
              <w:rPr>
                <w:rFonts w:asciiTheme="majorBidi" w:hAnsiTheme="majorBidi" w:cstheme="majorBidi"/>
                <w:sz w:val="18"/>
                <w:szCs w:val="18"/>
                <w:lang w:val="en-US"/>
              </w:rPr>
              <w:t>); Carrion crow (</w:t>
            </w:r>
            <w:r w:rsidRPr="003D3EFD">
              <w:rPr>
                <w:rFonts w:asciiTheme="majorBidi" w:hAnsiTheme="majorBidi" w:cstheme="majorBidi"/>
                <w:i/>
                <w:sz w:val="18"/>
                <w:szCs w:val="18"/>
                <w:lang w:val="en-US"/>
              </w:rPr>
              <w:t>Corvus corone</w:t>
            </w:r>
            <w:r w:rsidRPr="003D3EFD">
              <w:rPr>
                <w:rFonts w:asciiTheme="majorBidi" w:hAnsiTheme="majorBidi" w:cstheme="majorBidi"/>
                <w:sz w:val="18"/>
                <w:szCs w:val="18"/>
                <w:lang w:val="en-US"/>
              </w:rPr>
              <w:t>)</w:t>
            </w:r>
          </w:p>
        </w:tc>
        <w:tc>
          <w:tcPr>
            <w:tcW w:w="1096" w:type="dxa"/>
            <w:tcBorders>
              <w:top w:val="nil"/>
              <w:bottom w:val="single" w:sz="4" w:space="0" w:color="auto"/>
            </w:tcBorders>
          </w:tcPr>
          <w:p w14:paraId="534B567D" w14:textId="77777777" w:rsidR="00232B11" w:rsidRPr="003D3EFD" w:rsidRDefault="00232B11" w:rsidP="0028575C">
            <w:pPr>
              <w:spacing w:line="276" w:lineRule="auto"/>
              <w:jc w:val="center"/>
              <w:rPr>
                <w:rFonts w:asciiTheme="majorBidi" w:hAnsiTheme="majorBidi" w:cstheme="majorBidi"/>
                <w:sz w:val="18"/>
                <w:szCs w:val="18"/>
                <w:lang w:val="en-US"/>
              </w:rPr>
            </w:pPr>
            <w:r w:rsidRPr="003D3EFD">
              <w:rPr>
                <w:rFonts w:asciiTheme="majorBidi" w:hAnsiTheme="majorBidi" w:cstheme="majorBidi"/>
                <w:sz w:val="18"/>
                <w:szCs w:val="18"/>
                <w:lang w:val="en-US"/>
              </w:rPr>
              <w:t>Yes</w:t>
            </w:r>
          </w:p>
        </w:tc>
      </w:tr>
    </w:tbl>
    <w:p w14:paraId="5FB9A05F" w14:textId="54BC6B23" w:rsidR="0015435F" w:rsidRPr="003D3EFD" w:rsidRDefault="00232B11" w:rsidP="0015435F">
      <w:pPr>
        <w:rPr>
          <w:rFonts w:asciiTheme="majorBidi" w:hAnsiTheme="majorBidi" w:cstheme="majorBidi"/>
          <w:b/>
          <w:lang w:val="en-US"/>
        </w:rPr>
      </w:pPr>
      <w:r w:rsidRPr="003D3EFD">
        <w:rPr>
          <w:rFonts w:asciiTheme="majorBidi" w:hAnsiTheme="majorBidi" w:cstheme="majorBidi"/>
          <w:b/>
          <w:lang w:val="en-US"/>
        </w:rPr>
        <w:br w:type="page"/>
      </w:r>
    </w:p>
    <w:p w14:paraId="2CA63336" w14:textId="77777777" w:rsidR="0015435F" w:rsidRPr="003D3EFD" w:rsidRDefault="0015435F" w:rsidP="0015435F">
      <w:pPr>
        <w:spacing w:line="480" w:lineRule="auto"/>
        <w:rPr>
          <w:rFonts w:asciiTheme="majorBidi" w:hAnsiTheme="majorBidi" w:cstheme="majorBidi"/>
          <w:b/>
          <w:lang w:val="en-US"/>
        </w:rPr>
      </w:pPr>
      <w:r w:rsidRPr="00AB6B2F">
        <w:rPr>
          <w:rFonts w:asciiTheme="majorBidi" w:hAnsiTheme="majorBidi" w:cstheme="majorBidi"/>
          <w:b/>
          <w:noProof/>
          <w:lang w:val="en-US"/>
        </w:rPr>
        <w:lastRenderedPageBreak/>
        <w:drawing>
          <wp:inline distT="0" distB="0" distL="0" distR="0" wp14:anchorId="40A795AB" wp14:editId="78258501">
            <wp:extent cx="5270500" cy="282448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1.jpeg"/>
                    <pic:cNvPicPr/>
                  </pic:nvPicPr>
                  <pic:blipFill>
                    <a:blip r:embed="rId7">
                      <a:extLst>
                        <a:ext uri="{28A0092B-C50C-407E-A947-70E740481C1C}">
                          <a14:useLocalDpi xmlns:a14="http://schemas.microsoft.com/office/drawing/2010/main" val="0"/>
                        </a:ext>
                      </a:extLst>
                    </a:blip>
                    <a:stretch>
                      <a:fillRect/>
                    </a:stretch>
                  </pic:blipFill>
                  <pic:spPr>
                    <a:xfrm>
                      <a:off x="0" y="0"/>
                      <a:ext cx="5270500" cy="2824480"/>
                    </a:xfrm>
                    <a:prstGeom prst="rect">
                      <a:avLst/>
                    </a:prstGeom>
                  </pic:spPr>
                </pic:pic>
              </a:graphicData>
            </a:graphic>
          </wp:inline>
        </w:drawing>
      </w:r>
    </w:p>
    <w:p w14:paraId="7F076126" w14:textId="684918FA" w:rsidR="0015435F" w:rsidRPr="003D3EFD" w:rsidRDefault="00F44E3A" w:rsidP="0015435F">
      <w:pPr>
        <w:spacing w:line="480" w:lineRule="auto"/>
        <w:rPr>
          <w:rFonts w:asciiTheme="majorBidi" w:hAnsiTheme="majorBidi" w:cstheme="majorBidi"/>
          <w:lang w:val="en-US"/>
        </w:rPr>
      </w:pPr>
      <w:r w:rsidRPr="003D3EFD">
        <w:rPr>
          <w:rFonts w:asciiTheme="majorBidi" w:hAnsiTheme="majorBidi" w:cstheme="majorBidi"/>
          <w:b/>
          <w:lang w:val="en-US"/>
        </w:rPr>
        <w:t>Figure S1.</w:t>
      </w:r>
      <w:r w:rsidR="0015435F" w:rsidRPr="003D3EFD">
        <w:rPr>
          <w:rFonts w:asciiTheme="majorBidi" w:hAnsiTheme="majorBidi" w:cstheme="majorBidi"/>
          <w:b/>
          <w:lang w:val="en-US"/>
        </w:rPr>
        <w:t xml:space="preserve"> </w:t>
      </w:r>
      <w:r w:rsidR="0015435F" w:rsidRPr="003D3EFD">
        <w:rPr>
          <w:rFonts w:asciiTheme="majorBidi" w:hAnsiTheme="majorBidi" w:cstheme="majorBidi"/>
          <w:b/>
          <w:bCs/>
          <w:lang w:val="en-US"/>
        </w:rPr>
        <w:t xml:space="preserve">Remote sensing image showing how </w:t>
      </w:r>
      <w:r w:rsidR="00BD7FA3" w:rsidRPr="003D3EFD">
        <w:rPr>
          <w:rFonts w:asciiTheme="majorBidi" w:hAnsiTheme="majorBidi" w:cstheme="majorBidi"/>
          <w:b/>
          <w:bCs/>
          <w:lang w:val="en-US"/>
        </w:rPr>
        <w:t>neighborhood</w:t>
      </w:r>
      <w:r w:rsidR="0015435F" w:rsidRPr="003D3EFD">
        <w:rPr>
          <w:rFonts w:asciiTheme="majorBidi" w:hAnsiTheme="majorBidi" w:cstheme="majorBidi"/>
          <w:b/>
          <w:bCs/>
          <w:lang w:val="en-US"/>
        </w:rPr>
        <w:t xml:space="preserve"> bird abundances and richness were estimated</w:t>
      </w:r>
      <w:r w:rsidR="0015435F" w:rsidRPr="003D3EFD">
        <w:rPr>
          <w:rFonts w:asciiTheme="majorBidi" w:hAnsiTheme="majorBidi" w:cstheme="majorBidi"/>
          <w:lang w:val="en-US"/>
        </w:rPr>
        <w:t xml:space="preserve"> for those respondents whose 250m-</w:t>
      </w:r>
      <w:r w:rsidR="00BD7FA3" w:rsidRPr="003D3EFD">
        <w:rPr>
          <w:rFonts w:asciiTheme="majorBidi" w:hAnsiTheme="majorBidi" w:cstheme="majorBidi"/>
          <w:lang w:val="en-US"/>
        </w:rPr>
        <w:t>neighborhood</w:t>
      </w:r>
      <w:r w:rsidR="0015435F" w:rsidRPr="003D3EFD">
        <w:rPr>
          <w:rFonts w:asciiTheme="majorBidi" w:hAnsiTheme="majorBidi" w:cstheme="majorBidi"/>
          <w:lang w:val="en-US"/>
        </w:rPr>
        <w:t xml:space="preserve"> buffer (purple) overlapped with at least one bird survey location (brown) within a survey tile (green). We show remote sensing land classifications wi</w:t>
      </w:r>
      <w:r w:rsidR="00554646">
        <w:rPr>
          <w:rFonts w:asciiTheme="majorBidi" w:hAnsiTheme="majorBidi" w:cstheme="majorBidi"/>
          <w:lang w:val="en-US"/>
        </w:rPr>
        <w:t>thin each urban area (dark grey, trees &gt;0.7 m; medium grey</w:t>
      </w:r>
      <w:r w:rsidR="0015435F" w:rsidRPr="003D3EFD">
        <w:rPr>
          <w:rFonts w:asciiTheme="majorBidi" w:hAnsiTheme="majorBidi" w:cstheme="majorBidi"/>
          <w:lang w:val="en-US"/>
        </w:rPr>
        <w:t>, grass and shrubs &lt;0.7</w:t>
      </w:r>
      <w:r w:rsidR="00554646">
        <w:rPr>
          <w:rFonts w:asciiTheme="majorBidi" w:hAnsiTheme="majorBidi" w:cstheme="majorBidi"/>
          <w:lang w:val="en-US"/>
        </w:rPr>
        <w:t xml:space="preserve"> </w:t>
      </w:r>
      <w:r w:rsidR="0015435F" w:rsidRPr="003D3EFD">
        <w:rPr>
          <w:rFonts w:asciiTheme="majorBidi" w:hAnsiTheme="majorBidi" w:cstheme="majorBidi"/>
          <w:lang w:val="en-US"/>
        </w:rPr>
        <w:t>m; light grey, no vegetation &gt;0.7</w:t>
      </w:r>
      <w:r w:rsidR="00554646">
        <w:rPr>
          <w:rFonts w:asciiTheme="majorBidi" w:hAnsiTheme="majorBidi" w:cstheme="majorBidi"/>
          <w:lang w:val="en-US"/>
        </w:rPr>
        <w:t xml:space="preserve"> </w:t>
      </w:r>
      <w:r w:rsidR="0015435F" w:rsidRPr="003D3EFD">
        <w:rPr>
          <w:rFonts w:asciiTheme="majorBidi" w:hAnsiTheme="majorBidi" w:cstheme="majorBidi"/>
          <w:lang w:val="en-US"/>
        </w:rPr>
        <w:t>m; no vegetation ,0.7</w:t>
      </w:r>
      <w:r w:rsidR="00554646">
        <w:rPr>
          <w:rFonts w:asciiTheme="majorBidi" w:hAnsiTheme="majorBidi" w:cstheme="majorBidi"/>
          <w:lang w:val="en-US"/>
        </w:rPr>
        <w:t xml:space="preserve"> </w:t>
      </w:r>
      <w:r w:rsidR="0015435F" w:rsidRPr="003D3EFD">
        <w:rPr>
          <w:rFonts w:asciiTheme="majorBidi" w:hAnsiTheme="majorBidi" w:cstheme="majorBidi"/>
          <w:lang w:val="en-US"/>
        </w:rPr>
        <w:t xml:space="preserve">m). </w:t>
      </w:r>
    </w:p>
    <w:p w14:paraId="5926FA65" w14:textId="77777777" w:rsidR="0015435F" w:rsidRPr="003D3EFD" w:rsidRDefault="0015435F" w:rsidP="0015435F">
      <w:pPr>
        <w:rPr>
          <w:rFonts w:asciiTheme="majorBidi" w:hAnsiTheme="majorBidi" w:cstheme="majorBidi"/>
          <w:b/>
          <w:lang w:val="en-US"/>
        </w:rPr>
      </w:pPr>
      <w:r w:rsidRPr="003D3EFD">
        <w:rPr>
          <w:rFonts w:asciiTheme="majorBidi" w:hAnsiTheme="majorBidi" w:cstheme="majorBidi"/>
          <w:b/>
          <w:lang w:val="en-US"/>
        </w:rPr>
        <w:br w:type="page"/>
      </w:r>
    </w:p>
    <w:p w14:paraId="4760DDD1" w14:textId="77777777" w:rsidR="0015435F" w:rsidRPr="003D3EFD" w:rsidRDefault="0015435F" w:rsidP="0015435F">
      <w:pPr>
        <w:spacing w:after="120" w:line="480" w:lineRule="auto"/>
        <w:rPr>
          <w:rFonts w:asciiTheme="majorBidi" w:hAnsiTheme="majorBidi" w:cstheme="majorBidi"/>
          <w:lang w:val="en-US"/>
        </w:rPr>
      </w:pPr>
      <w:r w:rsidRPr="003D3EFD">
        <w:rPr>
          <w:rFonts w:asciiTheme="majorBidi" w:hAnsiTheme="majorBidi" w:cstheme="majorBidi"/>
          <w:b/>
          <w:lang w:val="en-US"/>
        </w:rPr>
        <w:lastRenderedPageBreak/>
        <w:t>References</w:t>
      </w:r>
    </w:p>
    <w:p w14:paraId="6A2A6EB2" w14:textId="24DDBAE0" w:rsidR="0015435F" w:rsidRPr="003D3EFD" w:rsidRDefault="0015435F" w:rsidP="0015435F">
      <w:pPr>
        <w:spacing w:after="120" w:line="480" w:lineRule="auto"/>
        <w:rPr>
          <w:rFonts w:asciiTheme="majorBidi" w:hAnsiTheme="majorBidi" w:cstheme="majorBidi"/>
          <w:lang w:val="en-US"/>
        </w:rPr>
      </w:pPr>
      <w:bookmarkStart w:id="1" w:name="_ENREF_1"/>
      <w:r w:rsidRPr="003D3EFD">
        <w:rPr>
          <w:rFonts w:asciiTheme="majorBidi" w:hAnsiTheme="majorBidi" w:cstheme="majorBidi"/>
          <w:noProof/>
          <w:lang w:val="en-US"/>
        </w:rPr>
        <w:t xml:space="preserve">Alldredge MW, Pollock KH, Simons TR, Shriner SA. 2007. Multiple-species analysis of point count data: </w:t>
      </w:r>
      <w:r w:rsidR="00BD7FA3" w:rsidRPr="003D3EFD">
        <w:rPr>
          <w:rFonts w:asciiTheme="majorBidi" w:hAnsiTheme="majorBidi" w:cstheme="majorBidi"/>
          <w:noProof/>
          <w:lang w:val="en-US"/>
        </w:rPr>
        <w:t>A</w:t>
      </w:r>
      <w:r w:rsidRPr="003D3EFD">
        <w:rPr>
          <w:rFonts w:asciiTheme="majorBidi" w:hAnsiTheme="majorBidi" w:cstheme="majorBidi"/>
          <w:noProof/>
          <w:lang w:val="en-US"/>
        </w:rPr>
        <w:t xml:space="preserve"> more parsimonious modelling framework. Journal of Applied Ecology 44: 281-290.</w:t>
      </w:r>
      <w:bookmarkEnd w:id="1"/>
    </w:p>
    <w:p w14:paraId="78E57F59" w14:textId="77777777" w:rsidR="0015435F" w:rsidRPr="003D3EFD" w:rsidRDefault="0015435F" w:rsidP="0015435F">
      <w:pPr>
        <w:spacing w:line="480" w:lineRule="auto"/>
        <w:rPr>
          <w:rFonts w:asciiTheme="majorBidi" w:hAnsiTheme="majorBidi" w:cstheme="majorBidi"/>
          <w:noProof/>
          <w:lang w:val="en-US"/>
        </w:rPr>
      </w:pPr>
      <w:bookmarkStart w:id="2" w:name="_ENREF_2"/>
      <w:r w:rsidRPr="003D3EFD">
        <w:rPr>
          <w:rFonts w:asciiTheme="majorBidi" w:hAnsiTheme="majorBidi" w:cstheme="majorBidi"/>
          <w:noProof/>
          <w:lang w:val="en-US"/>
        </w:rPr>
        <w:t>Astell-Burt T, Mitchell R, Hartig T. 2014a. The association between green space and mental health varies across the lifecourse. A longitudinal study. Journal of Epidemiology and Community Health 68: 578-583.</w:t>
      </w:r>
      <w:bookmarkEnd w:id="2"/>
    </w:p>
    <w:p w14:paraId="17536DA0" w14:textId="6956F6EB" w:rsidR="0015435F" w:rsidRDefault="0015435F" w:rsidP="0015435F">
      <w:pPr>
        <w:spacing w:line="480" w:lineRule="auto"/>
        <w:rPr>
          <w:rFonts w:asciiTheme="majorBidi" w:hAnsiTheme="majorBidi" w:cstheme="majorBidi"/>
          <w:noProof/>
          <w:lang w:val="en-US"/>
        </w:rPr>
      </w:pPr>
      <w:bookmarkStart w:id="3" w:name="_ENREF_3"/>
      <w:r w:rsidRPr="003D3EFD">
        <w:rPr>
          <w:rFonts w:asciiTheme="majorBidi" w:hAnsiTheme="majorBidi" w:cstheme="majorBidi"/>
          <w:noProof/>
          <w:lang w:val="en-US"/>
        </w:rPr>
        <w:t xml:space="preserve">Astell-Burt T, Feng X, Mavoa S, Badland HM, Giles-Corti B. 2014b. Do low-income </w:t>
      </w:r>
      <w:r w:rsidR="00BD7FA3" w:rsidRPr="003D3EFD">
        <w:rPr>
          <w:rFonts w:asciiTheme="majorBidi" w:hAnsiTheme="majorBidi" w:cstheme="majorBidi"/>
          <w:noProof/>
          <w:lang w:val="en-US"/>
        </w:rPr>
        <w:t>neighbourhood</w:t>
      </w:r>
      <w:r w:rsidRPr="003D3EFD">
        <w:rPr>
          <w:rFonts w:asciiTheme="majorBidi" w:hAnsiTheme="majorBidi" w:cstheme="majorBidi"/>
          <w:noProof/>
          <w:lang w:val="en-US"/>
        </w:rPr>
        <w:t>s have the least green space? A cross-sectional study of Australia’s most populous cities. BMC Public Health 14: 292-292.</w:t>
      </w:r>
      <w:bookmarkEnd w:id="3"/>
    </w:p>
    <w:p w14:paraId="3AE41BFE" w14:textId="7BB3730C" w:rsidR="003D3EFD" w:rsidRPr="003D3EFD" w:rsidRDefault="003D3EFD" w:rsidP="0015435F">
      <w:pPr>
        <w:spacing w:line="480" w:lineRule="auto"/>
        <w:rPr>
          <w:rFonts w:asciiTheme="majorBidi" w:hAnsiTheme="majorBidi" w:cstheme="majorBidi"/>
          <w:noProof/>
          <w:lang w:val="en-US"/>
        </w:rPr>
      </w:pPr>
      <w:r>
        <w:rPr>
          <w:rFonts w:asciiTheme="majorBidi" w:hAnsiTheme="majorBidi" w:cstheme="majorBidi"/>
          <w:noProof/>
          <w:lang w:val="en-US"/>
        </w:rPr>
        <w:t>Australian Bureau of Statistics. 2009.</w:t>
      </w:r>
      <w:r w:rsidRPr="003D3EFD">
        <w:rPr>
          <w:rFonts w:asciiTheme="majorBidi" w:hAnsiTheme="majorBidi" w:cstheme="majorBidi"/>
          <w:noProof/>
          <w:lang w:val="en-US"/>
        </w:rPr>
        <w:t xml:space="preserve"> Mental health. </w:t>
      </w:r>
      <w:r w:rsidR="007B18B7">
        <w:rPr>
          <w:rFonts w:asciiTheme="majorBidi" w:hAnsiTheme="majorBidi" w:cstheme="majorBidi"/>
          <w:noProof/>
          <w:lang w:val="en-US"/>
        </w:rPr>
        <w:t>1-18 (</w:t>
      </w:r>
      <w:r w:rsidRPr="003D3EFD">
        <w:rPr>
          <w:rFonts w:asciiTheme="majorBidi" w:hAnsiTheme="majorBidi" w:cstheme="majorBidi"/>
          <w:noProof/>
          <w:lang w:val="en-US"/>
        </w:rPr>
        <w:t>Canberra</w:t>
      </w:r>
      <w:r w:rsidR="007B18B7">
        <w:rPr>
          <w:rFonts w:asciiTheme="majorBidi" w:hAnsiTheme="majorBidi" w:cstheme="majorBidi"/>
          <w:noProof/>
          <w:lang w:val="en-US"/>
        </w:rPr>
        <w:t>, 2009)</w:t>
      </w:r>
      <w:r w:rsidR="00554646">
        <w:rPr>
          <w:rFonts w:asciiTheme="majorBidi" w:hAnsiTheme="majorBidi" w:cstheme="majorBidi"/>
          <w:noProof/>
          <w:lang w:val="en-US"/>
        </w:rPr>
        <w:t xml:space="preserve"> </w:t>
      </w:r>
      <w:r w:rsidR="007B18B7">
        <w:rPr>
          <w:rFonts w:asciiTheme="majorBidi" w:hAnsiTheme="majorBidi" w:cstheme="majorBidi"/>
          <w:noProof/>
          <w:lang w:val="en-US"/>
        </w:rPr>
        <w:t>(Date of access: 16/04/2015)</w:t>
      </w:r>
      <w:r w:rsidRPr="003D3EFD">
        <w:rPr>
          <w:rFonts w:asciiTheme="majorBidi" w:hAnsiTheme="majorBidi" w:cstheme="majorBidi"/>
          <w:noProof/>
          <w:lang w:val="en-US"/>
        </w:rPr>
        <w:t xml:space="preserve">. </w:t>
      </w:r>
    </w:p>
    <w:p w14:paraId="76A14300" w14:textId="77777777" w:rsidR="0015435F" w:rsidRPr="003D3EFD" w:rsidRDefault="0015435F" w:rsidP="0015435F">
      <w:pPr>
        <w:spacing w:line="480" w:lineRule="auto"/>
        <w:rPr>
          <w:rFonts w:asciiTheme="majorBidi" w:hAnsiTheme="majorBidi" w:cstheme="majorBidi"/>
          <w:noProof/>
          <w:lang w:val="en-US"/>
        </w:rPr>
      </w:pPr>
      <w:bookmarkStart w:id="4" w:name="_ENREF_4"/>
      <w:r w:rsidRPr="003D3EFD">
        <w:rPr>
          <w:rFonts w:asciiTheme="majorBidi" w:hAnsiTheme="majorBidi" w:cstheme="majorBidi"/>
          <w:noProof/>
          <w:lang w:val="en-US"/>
        </w:rPr>
        <w:t>Barton J, Pretty J. 2010. What is the best dose of nature and green exercise for improving mental health? A Multi-Study Analysis. Environmental Science &amp; Technology 44: 3947-3955.</w:t>
      </w:r>
      <w:bookmarkEnd w:id="4"/>
    </w:p>
    <w:p w14:paraId="239459D4" w14:textId="77777777" w:rsidR="0015435F" w:rsidRPr="003D3EFD" w:rsidRDefault="0015435F" w:rsidP="0015435F">
      <w:pPr>
        <w:spacing w:line="480" w:lineRule="auto"/>
        <w:rPr>
          <w:rFonts w:asciiTheme="majorBidi" w:hAnsiTheme="majorBidi" w:cstheme="majorBidi"/>
          <w:noProof/>
          <w:lang w:val="en-US"/>
        </w:rPr>
      </w:pPr>
      <w:bookmarkStart w:id="5" w:name="_ENREF_5"/>
      <w:r w:rsidRPr="003D3EFD">
        <w:rPr>
          <w:rFonts w:asciiTheme="majorBidi" w:hAnsiTheme="majorBidi" w:cstheme="majorBidi"/>
          <w:noProof/>
          <w:lang w:val="en-US"/>
        </w:rPr>
        <w:t>Bratter JL, Eschbach K. 2005. Race/ethnic differences in nonspecific psychological distress: Evidence from the National Health Interview Survey. Social Science Quarterly 86: 620-644.</w:t>
      </w:r>
      <w:bookmarkEnd w:id="5"/>
    </w:p>
    <w:p w14:paraId="0D46D330" w14:textId="1401393F" w:rsidR="0015435F" w:rsidRPr="003D3EFD" w:rsidRDefault="0015435F" w:rsidP="0015435F">
      <w:pPr>
        <w:spacing w:line="480" w:lineRule="auto"/>
        <w:rPr>
          <w:rFonts w:asciiTheme="majorBidi" w:hAnsiTheme="majorBidi" w:cstheme="majorBidi"/>
          <w:noProof/>
          <w:lang w:val="en-US"/>
        </w:rPr>
      </w:pPr>
      <w:bookmarkStart w:id="6" w:name="_ENREF_6"/>
      <w:r w:rsidRPr="003D3EFD">
        <w:rPr>
          <w:rFonts w:asciiTheme="majorBidi" w:hAnsiTheme="majorBidi" w:cstheme="majorBidi"/>
          <w:noProof/>
          <w:lang w:val="en-US"/>
        </w:rPr>
        <w:t xml:space="preserve">Buckland ST, Anderson DR, Burnham KP, Laake JL, Borchers DL, Thomas L. 2001. Introduction to distance sampling: </w:t>
      </w:r>
      <w:r w:rsidR="00BD7FA3" w:rsidRPr="003D3EFD">
        <w:rPr>
          <w:rFonts w:asciiTheme="majorBidi" w:hAnsiTheme="majorBidi" w:cstheme="majorBidi"/>
          <w:noProof/>
          <w:lang w:val="en-US"/>
        </w:rPr>
        <w:t>E</w:t>
      </w:r>
      <w:r w:rsidRPr="003D3EFD">
        <w:rPr>
          <w:rFonts w:asciiTheme="majorBidi" w:hAnsiTheme="majorBidi" w:cstheme="majorBidi"/>
          <w:noProof/>
          <w:lang w:val="en-US"/>
        </w:rPr>
        <w:t>stimating abundance of biological populations. Oxford University Press.</w:t>
      </w:r>
      <w:bookmarkEnd w:id="6"/>
    </w:p>
    <w:p w14:paraId="7120A29D" w14:textId="23C29AA5" w:rsidR="0015435F" w:rsidRPr="003D3EFD" w:rsidRDefault="0015435F" w:rsidP="0015435F">
      <w:pPr>
        <w:spacing w:line="480" w:lineRule="auto"/>
        <w:rPr>
          <w:rFonts w:asciiTheme="majorBidi" w:hAnsiTheme="majorBidi" w:cstheme="majorBidi"/>
          <w:noProof/>
          <w:lang w:val="en-US"/>
        </w:rPr>
      </w:pPr>
      <w:bookmarkStart w:id="7" w:name="_ENREF_7"/>
      <w:r w:rsidRPr="003D3EFD">
        <w:rPr>
          <w:rFonts w:asciiTheme="majorBidi" w:hAnsiTheme="majorBidi" w:cstheme="majorBidi"/>
          <w:noProof/>
          <w:lang w:val="en-US"/>
        </w:rPr>
        <w:t xml:space="preserve">Cohen-Cline H, Turkheimer E, Duncan GE. 2015. Access to green space, physical activity and </w:t>
      </w:r>
      <w:r w:rsidR="00554646">
        <w:rPr>
          <w:rFonts w:asciiTheme="majorBidi" w:hAnsiTheme="majorBidi" w:cstheme="majorBidi"/>
          <w:noProof/>
          <w:lang w:val="en-US"/>
        </w:rPr>
        <w:t>mental health: A</w:t>
      </w:r>
      <w:r w:rsidRPr="003D3EFD">
        <w:rPr>
          <w:rFonts w:asciiTheme="majorBidi" w:hAnsiTheme="majorBidi" w:cstheme="majorBidi"/>
          <w:noProof/>
          <w:lang w:val="en-US"/>
        </w:rPr>
        <w:t xml:space="preserve"> twin study. Journal of Epidemiology and Community Health 69: 523-529.</w:t>
      </w:r>
      <w:bookmarkEnd w:id="7"/>
    </w:p>
    <w:p w14:paraId="0C0B5A7F" w14:textId="77777777" w:rsidR="0015435F" w:rsidRPr="003D3EFD" w:rsidRDefault="0015435F" w:rsidP="0015435F">
      <w:pPr>
        <w:spacing w:line="480" w:lineRule="auto"/>
        <w:rPr>
          <w:rFonts w:asciiTheme="majorBidi" w:hAnsiTheme="majorBidi" w:cstheme="majorBidi"/>
          <w:noProof/>
          <w:lang w:val="en-US"/>
        </w:rPr>
      </w:pPr>
      <w:bookmarkStart w:id="8" w:name="_ENREF_8"/>
      <w:r w:rsidRPr="003D3EFD">
        <w:rPr>
          <w:rFonts w:asciiTheme="majorBidi" w:hAnsiTheme="majorBidi" w:cstheme="majorBidi"/>
          <w:noProof/>
          <w:lang w:val="en-US"/>
        </w:rPr>
        <w:lastRenderedPageBreak/>
        <w:t>de Vries S, Verheij RA, Groenewegen PP, Spreeuwenberg P. 2003. Natural environments -- healthy environments? An exploratory analysis of the relationship between greenspace and health. Environment and Planning A 35: 1717-1731.</w:t>
      </w:r>
      <w:bookmarkEnd w:id="8"/>
    </w:p>
    <w:p w14:paraId="2A9B7E8C" w14:textId="77777777" w:rsidR="0015435F" w:rsidRPr="003D3EFD" w:rsidRDefault="0015435F" w:rsidP="0015435F">
      <w:pPr>
        <w:spacing w:line="480" w:lineRule="auto"/>
        <w:rPr>
          <w:rFonts w:asciiTheme="majorBidi" w:hAnsiTheme="majorBidi" w:cstheme="majorBidi"/>
          <w:noProof/>
          <w:lang w:val="en-US"/>
        </w:rPr>
      </w:pPr>
      <w:bookmarkStart w:id="9" w:name="_ENREF_9"/>
      <w:r w:rsidRPr="003D3EFD">
        <w:rPr>
          <w:rFonts w:asciiTheme="majorBidi" w:hAnsiTheme="majorBidi" w:cstheme="majorBidi"/>
          <w:noProof/>
          <w:lang w:val="en-US"/>
        </w:rPr>
        <w:t>Deslandes A, Moraes H, Ferreira C, Veiga H, Silveira H, Mouta R, Pompeu FAMS, Freire Coutinho ES, Laks J. 2009. Exercise and Mental Health: Many Reasons to Move. Neuropsychobiology 59: 191-198.</w:t>
      </w:r>
      <w:bookmarkEnd w:id="9"/>
    </w:p>
    <w:p w14:paraId="2A52947B" w14:textId="77777777" w:rsidR="0015435F" w:rsidRPr="003D3EFD" w:rsidRDefault="0015435F" w:rsidP="0015435F">
      <w:pPr>
        <w:spacing w:line="480" w:lineRule="auto"/>
        <w:rPr>
          <w:rFonts w:asciiTheme="majorBidi" w:hAnsiTheme="majorBidi" w:cstheme="majorBidi"/>
          <w:noProof/>
          <w:lang w:val="en-US"/>
        </w:rPr>
      </w:pPr>
      <w:bookmarkStart w:id="10" w:name="_ENREF_10"/>
      <w:r w:rsidRPr="003D3EFD">
        <w:rPr>
          <w:rFonts w:asciiTheme="majorBidi" w:hAnsiTheme="majorBidi" w:cstheme="majorBidi"/>
          <w:noProof/>
          <w:lang w:val="en-US"/>
        </w:rPr>
        <w:t>Fiske IJ, Chandler RB. 2011. Unmarked: An R package for fitting hierarchical models of wildlife occurrence and abundance. Journal of Statistical Software 43: 1-23.</w:t>
      </w:r>
      <w:bookmarkEnd w:id="10"/>
    </w:p>
    <w:p w14:paraId="3D17016F" w14:textId="77777777" w:rsidR="0015435F" w:rsidRPr="003D3EFD" w:rsidRDefault="0015435F" w:rsidP="0015435F">
      <w:pPr>
        <w:spacing w:line="480" w:lineRule="auto"/>
        <w:rPr>
          <w:rFonts w:asciiTheme="majorBidi" w:hAnsiTheme="majorBidi" w:cstheme="majorBidi"/>
          <w:noProof/>
          <w:lang w:val="en-US"/>
        </w:rPr>
      </w:pPr>
      <w:bookmarkStart w:id="11" w:name="_ENREF_11"/>
      <w:r w:rsidRPr="003D3EFD">
        <w:rPr>
          <w:rFonts w:asciiTheme="majorBidi" w:hAnsiTheme="majorBidi" w:cstheme="majorBidi"/>
          <w:noProof/>
          <w:lang w:val="en-US"/>
        </w:rPr>
        <w:t>Fryers T, Melzer D, Jenkins R. 2003. Social inequalities and the common mental disorders - A systematic review of the evidence. Social Psychiatry and Psychiatric Epidemiology 38: 229-237.</w:t>
      </w:r>
      <w:bookmarkEnd w:id="11"/>
    </w:p>
    <w:p w14:paraId="369ED57E" w14:textId="4AF5EE15" w:rsidR="0015435F" w:rsidRPr="003D3EFD" w:rsidRDefault="0015435F" w:rsidP="0015435F">
      <w:pPr>
        <w:spacing w:line="480" w:lineRule="auto"/>
        <w:rPr>
          <w:rFonts w:asciiTheme="majorBidi" w:hAnsiTheme="majorBidi" w:cstheme="majorBidi"/>
          <w:noProof/>
          <w:lang w:val="en-US"/>
        </w:rPr>
      </w:pPr>
      <w:bookmarkStart w:id="12" w:name="_ENREF_12"/>
      <w:r w:rsidRPr="003D3EFD">
        <w:rPr>
          <w:rFonts w:asciiTheme="majorBidi" w:hAnsiTheme="majorBidi" w:cstheme="majorBidi"/>
          <w:noProof/>
          <w:lang w:val="en-US"/>
        </w:rPr>
        <w:t xml:space="preserve">Gaston KJ, Warren PH, Thompson K, Smith RM. 2005. Urban domestic gardens (IV): </w:t>
      </w:r>
      <w:r w:rsidR="003D3EFD">
        <w:rPr>
          <w:rFonts w:asciiTheme="majorBidi" w:hAnsiTheme="majorBidi" w:cstheme="majorBidi"/>
          <w:noProof/>
          <w:lang w:val="en-US"/>
        </w:rPr>
        <w:t>T</w:t>
      </w:r>
      <w:r w:rsidRPr="003D3EFD">
        <w:rPr>
          <w:rFonts w:asciiTheme="majorBidi" w:hAnsiTheme="majorBidi" w:cstheme="majorBidi"/>
          <w:noProof/>
          <w:lang w:val="en-US"/>
        </w:rPr>
        <w:t>he extent of the resource and its associated features. Biodivers</w:t>
      </w:r>
      <w:r w:rsidR="00ED1CAF" w:rsidRPr="003D3EFD">
        <w:rPr>
          <w:rFonts w:asciiTheme="majorBidi" w:hAnsiTheme="majorBidi" w:cstheme="majorBidi"/>
          <w:noProof/>
          <w:lang w:val="en-US"/>
        </w:rPr>
        <w:t>ity</w:t>
      </w:r>
      <w:r w:rsidRPr="003D3EFD">
        <w:rPr>
          <w:rFonts w:asciiTheme="majorBidi" w:hAnsiTheme="majorBidi" w:cstheme="majorBidi"/>
          <w:noProof/>
          <w:lang w:val="en-US"/>
        </w:rPr>
        <w:t xml:space="preserve"> </w:t>
      </w:r>
      <w:r w:rsidR="00ED1CAF" w:rsidRPr="003D3EFD">
        <w:rPr>
          <w:rFonts w:asciiTheme="majorBidi" w:hAnsiTheme="majorBidi" w:cstheme="majorBidi"/>
          <w:noProof/>
          <w:lang w:val="en-US"/>
        </w:rPr>
        <w:t xml:space="preserve">and </w:t>
      </w:r>
      <w:r w:rsidRPr="003D3EFD">
        <w:rPr>
          <w:rFonts w:asciiTheme="majorBidi" w:hAnsiTheme="majorBidi" w:cstheme="majorBidi"/>
          <w:noProof/>
          <w:lang w:val="en-US"/>
        </w:rPr>
        <w:t>Conserv</w:t>
      </w:r>
      <w:r w:rsidR="00ED1CAF" w:rsidRPr="003D3EFD">
        <w:rPr>
          <w:rFonts w:asciiTheme="majorBidi" w:hAnsiTheme="majorBidi" w:cstheme="majorBidi"/>
          <w:noProof/>
          <w:lang w:val="en-US"/>
        </w:rPr>
        <w:t>ation</w:t>
      </w:r>
      <w:r w:rsidRPr="003D3EFD">
        <w:rPr>
          <w:rFonts w:asciiTheme="majorBidi" w:hAnsiTheme="majorBidi" w:cstheme="majorBidi"/>
          <w:noProof/>
          <w:lang w:val="en-US"/>
        </w:rPr>
        <w:t xml:space="preserve"> 14: 3327-3349.</w:t>
      </w:r>
      <w:bookmarkEnd w:id="12"/>
    </w:p>
    <w:p w14:paraId="06711845" w14:textId="77777777" w:rsidR="0015435F" w:rsidRPr="003D3EFD" w:rsidRDefault="0015435F" w:rsidP="0015435F">
      <w:pPr>
        <w:spacing w:line="480" w:lineRule="auto"/>
        <w:rPr>
          <w:rFonts w:asciiTheme="majorBidi" w:hAnsiTheme="majorBidi" w:cstheme="majorBidi"/>
          <w:noProof/>
          <w:lang w:val="en-US"/>
        </w:rPr>
      </w:pPr>
      <w:bookmarkStart w:id="13" w:name="_ENREF_13"/>
      <w:r w:rsidRPr="003D3EFD">
        <w:rPr>
          <w:rFonts w:asciiTheme="majorBidi" w:hAnsiTheme="majorBidi" w:cstheme="majorBidi"/>
          <w:noProof/>
          <w:lang w:val="en-US"/>
        </w:rPr>
        <w:t>Hancock S, Disney M, Muller J-P, Lewis P, Foster M. 2011. A threshold insensitive method for locating the forest canopy top with waveform lidar. Remote Sensing of Environment 115: 3286-3297.</w:t>
      </w:r>
      <w:bookmarkEnd w:id="13"/>
    </w:p>
    <w:p w14:paraId="3BBCCC35" w14:textId="4C05BBAA" w:rsidR="0015435F" w:rsidRPr="003D3EFD" w:rsidRDefault="0015435F" w:rsidP="0015435F">
      <w:pPr>
        <w:spacing w:line="480" w:lineRule="auto"/>
        <w:rPr>
          <w:rFonts w:asciiTheme="majorBidi" w:hAnsiTheme="majorBidi" w:cstheme="majorBidi"/>
          <w:noProof/>
          <w:lang w:val="en-US"/>
        </w:rPr>
      </w:pPr>
      <w:bookmarkStart w:id="14" w:name="_ENREF_14"/>
      <w:r w:rsidRPr="003D3EFD">
        <w:rPr>
          <w:rFonts w:asciiTheme="majorBidi" w:hAnsiTheme="majorBidi" w:cstheme="majorBidi"/>
          <w:noProof/>
          <w:lang w:val="en-US"/>
        </w:rPr>
        <w:t xml:space="preserve">Isenburg M. 2011. LAStools: </w:t>
      </w:r>
      <w:r w:rsidR="003D3EFD">
        <w:rPr>
          <w:rFonts w:asciiTheme="majorBidi" w:hAnsiTheme="majorBidi" w:cstheme="majorBidi"/>
          <w:noProof/>
          <w:lang w:val="en-US"/>
        </w:rPr>
        <w:t>C</w:t>
      </w:r>
      <w:r w:rsidRPr="003D3EFD">
        <w:rPr>
          <w:rFonts w:asciiTheme="majorBidi" w:hAnsiTheme="majorBidi" w:cstheme="majorBidi"/>
          <w:noProof/>
          <w:lang w:val="en-US"/>
        </w:rPr>
        <w:t>onverting, filtering, viewing, gridding, and compressing LIDAR data</w:t>
      </w:r>
      <w:r w:rsidR="00ED1CAF" w:rsidRPr="003D3EFD">
        <w:rPr>
          <w:rFonts w:asciiTheme="majorBidi" w:hAnsiTheme="majorBidi" w:cstheme="majorBidi"/>
          <w:noProof/>
          <w:lang w:val="en-US"/>
        </w:rPr>
        <w:t>.</w:t>
      </w:r>
      <w:r w:rsidRPr="003D3EFD">
        <w:rPr>
          <w:rFonts w:asciiTheme="majorBidi" w:hAnsiTheme="majorBidi" w:cstheme="majorBidi"/>
          <w:noProof/>
          <w:lang w:val="en-US"/>
        </w:rPr>
        <w:t xml:space="preserve"> http://rapidlasso.com/lastools/</w:t>
      </w:r>
      <w:bookmarkEnd w:id="14"/>
      <w:r w:rsidR="003D3EFD">
        <w:rPr>
          <w:rFonts w:asciiTheme="majorBidi" w:hAnsiTheme="majorBidi" w:cstheme="majorBidi"/>
          <w:noProof/>
          <w:lang w:val="en-US"/>
        </w:rPr>
        <w:t>.</w:t>
      </w:r>
    </w:p>
    <w:p w14:paraId="54F2EF7C" w14:textId="19C8EBAB" w:rsidR="0015435F" w:rsidRPr="003D3EFD" w:rsidRDefault="0015435F" w:rsidP="0015435F">
      <w:pPr>
        <w:spacing w:line="480" w:lineRule="auto"/>
        <w:rPr>
          <w:rFonts w:asciiTheme="majorBidi" w:hAnsiTheme="majorBidi" w:cstheme="majorBidi"/>
          <w:noProof/>
          <w:lang w:val="en-US"/>
        </w:rPr>
      </w:pPr>
      <w:bookmarkStart w:id="15" w:name="_ENREF_15"/>
      <w:r w:rsidRPr="003D3EFD">
        <w:rPr>
          <w:rFonts w:asciiTheme="majorBidi" w:hAnsiTheme="majorBidi" w:cstheme="majorBidi"/>
          <w:noProof/>
          <w:lang w:val="en-US"/>
        </w:rPr>
        <w:t>Liang S. 2004. Quantitative remote sensing of land surfaces</w:t>
      </w:r>
      <w:r w:rsidR="00ED1CAF" w:rsidRPr="003D3EFD">
        <w:rPr>
          <w:rFonts w:asciiTheme="majorBidi" w:hAnsiTheme="majorBidi" w:cstheme="majorBidi"/>
          <w:noProof/>
          <w:lang w:val="en-US"/>
        </w:rPr>
        <w:t>.</w:t>
      </w:r>
      <w:r w:rsidRPr="003D3EFD">
        <w:rPr>
          <w:rFonts w:asciiTheme="majorBidi" w:hAnsiTheme="majorBidi" w:cstheme="majorBidi"/>
          <w:noProof/>
          <w:lang w:val="en-US"/>
        </w:rPr>
        <w:t xml:space="preserve"> John Wiley &amp; Sons, Inc.</w:t>
      </w:r>
      <w:bookmarkEnd w:id="15"/>
    </w:p>
    <w:p w14:paraId="06DA46E9" w14:textId="1797C8C7" w:rsidR="0015435F" w:rsidRPr="003D3EFD" w:rsidRDefault="0015435F" w:rsidP="0015435F">
      <w:pPr>
        <w:spacing w:line="480" w:lineRule="auto"/>
        <w:rPr>
          <w:rFonts w:asciiTheme="majorBidi" w:hAnsiTheme="majorBidi" w:cstheme="majorBidi"/>
          <w:noProof/>
          <w:lang w:val="en-US"/>
        </w:rPr>
      </w:pPr>
      <w:bookmarkStart w:id="16" w:name="_ENREF_16"/>
      <w:r w:rsidRPr="003D3EFD">
        <w:rPr>
          <w:rFonts w:asciiTheme="majorBidi" w:hAnsiTheme="majorBidi" w:cstheme="majorBidi"/>
          <w:noProof/>
          <w:lang w:val="en-US"/>
        </w:rPr>
        <w:t>Lovibond SH, Lovibond PF. 1995. Manual for the Depression Anxiety Stress Scales.</w:t>
      </w:r>
      <w:r w:rsidR="00ED1CAF" w:rsidRPr="003D3EFD">
        <w:rPr>
          <w:rFonts w:asciiTheme="majorBidi" w:hAnsiTheme="majorBidi" w:cstheme="majorBidi"/>
          <w:noProof/>
          <w:lang w:val="en-US"/>
        </w:rPr>
        <w:t xml:space="preserve"> </w:t>
      </w:r>
      <w:r w:rsidRPr="003D3EFD">
        <w:rPr>
          <w:rFonts w:asciiTheme="majorBidi" w:hAnsiTheme="majorBidi" w:cstheme="majorBidi"/>
          <w:noProof/>
          <w:lang w:val="en-US"/>
        </w:rPr>
        <w:t>Psychology Foundation.</w:t>
      </w:r>
      <w:bookmarkEnd w:id="16"/>
    </w:p>
    <w:p w14:paraId="7EDF0A78" w14:textId="77777777" w:rsidR="0015435F" w:rsidRPr="003D3EFD" w:rsidRDefault="0015435F" w:rsidP="0015435F">
      <w:pPr>
        <w:spacing w:line="480" w:lineRule="auto"/>
        <w:rPr>
          <w:rFonts w:asciiTheme="majorBidi" w:hAnsiTheme="majorBidi" w:cstheme="majorBidi"/>
          <w:noProof/>
          <w:lang w:val="en-US"/>
        </w:rPr>
      </w:pPr>
      <w:bookmarkStart w:id="17" w:name="_ENREF_17"/>
      <w:r w:rsidRPr="003D3EFD">
        <w:rPr>
          <w:rFonts w:asciiTheme="majorBidi" w:hAnsiTheme="majorBidi" w:cstheme="majorBidi"/>
          <w:noProof/>
          <w:lang w:val="en-US"/>
        </w:rPr>
        <w:t>Maas J, Verheij RA, Groenewegen PP, de Vries S, Spreeuwenberg P. 2006. Green space, urbanity, and health: how strong is the relation? Journal of Epidemiology and Community Health 60: 587-592.</w:t>
      </w:r>
      <w:bookmarkEnd w:id="17"/>
    </w:p>
    <w:p w14:paraId="4DA195C7" w14:textId="77777777" w:rsidR="0015435F" w:rsidRPr="003D3EFD" w:rsidRDefault="0015435F" w:rsidP="0015435F">
      <w:pPr>
        <w:spacing w:line="480" w:lineRule="auto"/>
        <w:rPr>
          <w:rFonts w:asciiTheme="majorBidi" w:hAnsiTheme="majorBidi" w:cstheme="majorBidi"/>
          <w:noProof/>
          <w:lang w:val="en-US"/>
        </w:rPr>
      </w:pPr>
      <w:bookmarkStart w:id="18" w:name="_ENREF_18"/>
      <w:r w:rsidRPr="003D3EFD">
        <w:rPr>
          <w:rFonts w:asciiTheme="majorBidi" w:hAnsiTheme="majorBidi" w:cstheme="majorBidi"/>
          <w:noProof/>
          <w:lang w:val="en-US"/>
        </w:rPr>
        <w:lastRenderedPageBreak/>
        <w:t>Miech RA, Shanahan MJ. 2000. Socioeconomic status and depression over the life course. Journal of Health and Social Behavior 41: 162-176.</w:t>
      </w:r>
      <w:bookmarkEnd w:id="18"/>
    </w:p>
    <w:p w14:paraId="4AFBDA9E" w14:textId="631E4854" w:rsidR="0015435F" w:rsidRPr="003D3EFD" w:rsidRDefault="0015435F" w:rsidP="0015435F">
      <w:pPr>
        <w:spacing w:line="480" w:lineRule="auto"/>
        <w:rPr>
          <w:rFonts w:asciiTheme="majorBidi" w:hAnsiTheme="majorBidi" w:cstheme="majorBidi"/>
          <w:noProof/>
          <w:lang w:val="en-US"/>
        </w:rPr>
      </w:pPr>
      <w:bookmarkStart w:id="19" w:name="_ENREF_19"/>
      <w:r w:rsidRPr="003D3EFD">
        <w:rPr>
          <w:rFonts w:asciiTheme="majorBidi" w:hAnsiTheme="majorBidi" w:cstheme="majorBidi"/>
          <w:noProof/>
          <w:lang w:val="en-US"/>
        </w:rPr>
        <w:t>Mitchell R. 2013. Is physical activity in natural environments better for mental health than physical activity in other environments? Soc</w:t>
      </w:r>
      <w:r w:rsidR="00C75FF1" w:rsidRPr="003D3EFD">
        <w:rPr>
          <w:rFonts w:asciiTheme="majorBidi" w:hAnsiTheme="majorBidi" w:cstheme="majorBidi"/>
          <w:noProof/>
          <w:lang w:val="en-US"/>
        </w:rPr>
        <w:t>ial</w:t>
      </w:r>
      <w:r w:rsidRPr="003D3EFD">
        <w:rPr>
          <w:rFonts w:asciiTheme="majorBidi" w:hAnsiTheme="majorBidi" w:cstheme="majorBidi"/>
          <w:noProof/>
          <w:lang w:val="en-US"/>
        </w:rPr>
        <w:t xml:space="preserve"> Sci</w:t>
      </w:r>
      <w:r w:rsidR="00C75FF1" w:rsidRPr="003D3EFD">
        <w:rPr>
          <w:rFonts w:asciiTheme="majorBidi" w:hAnsiTheme="majorBidi" w:cstheme="majorBidi"/>
          <w:noProof/>
          <w:lang w:val="en-US"/>
        </w:rPr>
        <w:t>ence and</w:t>
      </w:r>
      <w:r w:rsidRPr="003D3EFD">
        <w:rPr>
          <w:rFonts w:asciiTheme="majorBidi" w:hAnsiTheme="majorBidi" w:cstheme="majorBidi"/>
          <w:noProof/>
          <w:lang w:val="en-US"/>
        </w:rPr>
        <w:t xml:space="preserve"> Med</w:t>
      </w:r>
      <w:r w:rsidR="00C75FF1" w:rsidRPr="003D3EFD">
        <w:rPr>
          <w:rFonts w:asciiTheme="majorBidi" w:hAnsiTheme="majorBidi" w:cstheme="majorBidi"/>
          <w:noProof/>
          <w:lang w:val="en-US"/>
        </w:rPr>
        <w:t>icine</w:t>
      </w:r>
      <w:r w:rsidRPr="003D3EFD">
        <w:rPr>
          <w:rFonts w:asciiTheme="majorBidi" w:hAnsiTheme="majorBidi" w:cstheme="majorBidi"/>
          <w:noProof/>
          <w:lang w:val="en-US"/>
        </w:rPr>
        <w:t xml:space="preserve"> 91: 130-134.</w:t>
      </w:r>
      <w:bookmarkEnd w:id="19"/>
    </w:p>
    <w:p w14:paraId="3AFECBBF" w14:textId="77777777" w:rsidR="0015435F" w:rsidRPr="003D3EFD" w:rsidRDefault="0015435F" w:rsidP="0015435F">
      <w:pPr>
        <w:spacing w:line="480" w:lineRule="auto"/>
        <w:rPr>
          <w:rFonts w:asciiTheme="majorBidi" w:hAnsiTheme="majorBidi" w:cstheme="majorBidi"/>
          <w:noProof/>
          <w:lang w:val="en-US"/>
        </w:rPr>
      </w:pPr>
      <w:bookmarkStart w:id="20" w:name="_ENREF_20"/>
      <w:r w:rsidRPr="003D3EFD">
        <w:rPr>
          <w:rFonts w:asciiTheme="majorBidi" w:hAnsiTheme="majorBidi" w:cstheme="majorBidi"/>
          <w:noProof/>
          <w:lang w:val="en-US"/>
        </w:rPr>
        <w:t>Mroczek DK, Kolarz CM. 1998. The effect of age on positive and negative affect: A developmental perspective on happiness. Journal of Personality and Social Psychology 75: 1333-1349.</w:t>
      </w:r>
      <w:bookmarkEnd w:id="20"/>
    </w:p>
    <w:p w14:paraId="5BDB2AE3" w14:textId="77777777" w:rsidR="0015435F" w:rsidRPr="003D3EFD" w:rsidRDefault="0015435F" w:rsidP="0015435F">
      <w:pPr>
        <w:spacing w:line="480" w:lineRule="auto"/>
        <w:rPr>
          <w:rFonts w:asciiTheme="majorBidi" w:hAnsiTheme="majorBidi" w:cstheme="majorBidi"/>
          <w:noProof/>
          <w:lang w:val="en-US"/>
        </w:rPr>
      </w:pPr>
      <w:bookmarkStart w:id="21" w:name="_ENREF_21"/>
      <w:r w:rsidRPr="003D3EFD">
        <w:rPr>
          <w:rFonts w:asciiTheme="majorBidi" w:hAnsiTheme="majorBidi" w:cstheme="majorBidi"/>
          <w:noProof/>
          <w:lang w:val="en-US"/>
        </w:rPr>
        <w:t>Osborn DPJ. 2001. The poor physical health of people with mental illness. Western Journal of Medicine 175: 329-332.</w:t>
      </w:r>
      <w:bookmarkEnd w:id="21"/>
    </w:p>
    <w:p w14:paraId="6D528D15" w14:textId="77777777" w:rsidR="00974B1E" w:rsidRPr="003D3EFD" w:rsidRDefault="00974B1E" w:rsidP="0015435F">
      <w:pPr>
        <w:spacing w:line="480" w:lineRule="auto"/>
        <w:rPr>
          <w:rFonts w:asciiTheme="majorBidi" w:hAnsiTheme="majorBidi" w:cstheme="majorBidi"/>
          <w:lang w:val="en-US"/>
        </w:rPr>
      </w:pPr>
      <w:r w:rsidRPr="003D3EFD">
        <w:rPr>
          <w:rFonts w:asciiTheme="majorBidi" w:hAnsiTheme="majorBidi" w:cstheme="majorBidi"/>
          <w:lang w:val="en-US"/>
        </w:rPr>
        <w:t xml:space="preserve">Reis S, Steinle S, Carnell E, Leaver D, Vieno M, Beck R, Dragosits U. 2016. Data from: UK gridded population based on Census 2011 and Land Cover Map 2007. NERC Environmental Information Data Centre. </w:t>
      </w:r>
      <w:hyperlink r:id="rId8" w:history="1">
        <w:r w:rsidRPr="003D3EFD">
          <w:rPr>
            <w:rFonts w:asciiTheme="majorBidi" w:hAnsiTheme="majorBidi" w:cstheme="majorBidi"/>
            <w:lang w:val="en-US"/>
          </w:rPr>
          <w:t>doi:</w:t>
        </w:r>
        <w:r w:rsidRPr="003D3EFD" w:rsidDel="0087278D">
          <w:rPr>
            <w:rFonts w:asciiTheme="majorBidi" w:hAnsiTheme="majorBidi" w:cstheme="majorBidi"/>
            <w:lang w:val="en-US"/>
          </w:rPr>
          <w:t xml:space="preserve"> </w:t>
        </w:r>
        <w:r w:rsidRPr="003D3EFD">
          <w:rPr>
            <w:rFonts w:asciiTheme="majorBidi" w:hAnsiTheme="majorBidi" w:cstheme="majorBidi"/>
            <w:lang w:val="en-US"/>
          </w:rPr>
          <w:t>61f10c74-8c2c-4637-a274-5fa9b2e5ce44</w:t>
        </w:r>
      </w:hyperlink>
    </w:p>
    <w:p w14:paraId="020931C4" w14:textId="77777777" w:rsidR="0015435F" w:rsidRPr="003D3EFD" w:rsidRDefault="0015435F" w:rsidP="0015435F">
      <w:pPr>
        <w:spacing w:line="480" w:lineRule="auto"/>
        <w:rPr>
          <w:rFonts w:asciiTheme="majorBidi" w:hAnsiTheme="majorBidi" w:cstheme="majorBidi"/>
          <w:noProof/>
          <w:lang w:val="en-US"/>
        </w:rPr>
      </w:pPr>
      <w:bookmarkStart w:id="22" w:name="_ENREF_22"/>
      <w:r w:rsidRPr="003D3EFD">
        <w:rPr>
          <w:rFonts w:asciiTheme="majorBidi" w:hAnsiTheme="majorBidi" w:cstheme="majorBidi"/>
          <w:noProof/>
          <w:lang w:val="en-US"/>
        </w:rPr>
        <w:t>Richardson EA, Pearce J, Mitchell R, Kingham S. 2013. Role of physical activity in the relationship between urban green space and health. Public Health 127: 318-324.</w:t>
      </w:r>
      <w:bookmarkEnd w:id="22"/>
    </w:p>
    <w:p w14:paraId="35C6E3E0" w14:textId="668AE923" w:rsidR="0015435F" w:rsidRPr="003D3EFD" w:rsidRDefault="0015435F" w:rsidP="0015435F">
      <w:pPr>
        <w:spacing w:line="480" w:lineRule="auto"/>
        <w:rPr>
          <w:rFonts w:asciiTheme="majorBidi" w:hAnsiTheme="majorBidi" w:cstheme="majorBidi"/>
          <w:noProof/>
          <w:lang w:val="en-US"/>
        </w:rPr>
      </w:pPr>
      <w:bookmarkStart w:id="23" w:name="_ENREF_23"/>
      <w:r w:rsidRPr="003D3EFD">
        <w:rPr>
          <w:rFonts w:asciiTheme="majorBidi" w:hAnsiTheme="majorBidi" w:cstheme="majorBidi"/>
          <w:noProof/>
          <w:lang w:val="en-US"/>
        </w:rPr>
        <w:t>Rosenfield S, Mouzon DM. 2013. Gender and mental health. Pages 277-296 in Aneshensel CS, Phelan JC, eds. Handbook of the Sociology of Mental Health. Springer.</w:t>
      </w:r>
      <w:bookmarkEnd w:id="23"/>
    </w:p>
    <w:p w14:paraId="2A20E0A5" w14:textId="77777777" w:rsidR="0015435F" w:rsidRPr="003D3EFD" w:rsidRDefault="0015435F" w:rsidP="0015435F">
      <w:pPr>
        <w:spacing w:line="480" w:lineRule="auto"/>
        <w:rPr>
          <w:rFonts w:asciiTheme="majorBidi" w:hAnsiTheme="majorBidi" w:cstheme="majorBidi"/>
          <w:noProof/>
          <w:lang w:val="en-US"/>
        </w:rPr>
      </w:pPr>
      <w:bookmarkStart w:id="24" w:name="_ENREF_24"/>
      <w:r w:rsidRPr="003D3EFD">
        <w:rPr>
          <w:rFonts w:asciiTheme="majorBidi" w:hAnsiTheme="majorBidi" w:cstheme="majorBidi"/>
          <w:noProof/>
          <w:lang w:val="en-US"/>
        </w:rPr>
        <w:t>Ross CE, Mirowsky J. 2006. Sex differences in the effect of education on depression: Resource multiplication or resource substitution? Social Science &amp; Medicine 63: 1400-1413.</w:t>
      </w:r>
      <w:bookmarkEnd w:id="24"/>
    </w:p>
    <w:p w14:paraId="025D8DA8" w14:textId="77777777" w:rsidR="0015435F" w:rsidRPr="007B18B7" w:rsidRDefault="0015435F" w:rsidP="0015435F">
      <w:pPr>
        <w:spacing w:line="480" w:lineRule="auto"/>
        <w:rPr>
          <w:rFonts w:asciiTheme="majorBidi" w:hAnsiTheme="majorBidi" w:cstheme="majorBidi"/>
          <w:noProof/>
          <w:lang w:val="en-US"/>
        </w:rPr>
      </w:pPr>
      <w:bookmarkStart w:id="25" w:name="_ENREF_26"/>
      <w:r w:rsidRPr="007B18B7">
        <w:rPr>
          <w:rFonts w:asciiTheme="majorBidi" w:hAnsiTheme="majorBidi" w:cstheme="majorBidi"/>
          <w:noProof/>
          <w:lang w:val="en-US"/>
        </w:rPr>
        <w:t>Tucker CJ. 1979. Red and photographic infrared linear combinations for monitoring vegetation. Remote Sensing of Environment 8: 127-150.</w:t>
      </w:r>
      <w:bookmarkEnd w:id="25"/>
    </w:p>
    <w:p w14:paraId="5A1006D9" w14:textId="30B0869A" w:rsidR="0015435F" w:rsidRPr="007B18B7" w:rsidRDefault="0015435F" w:rsidP="0015435F">
      <w:pPr>
        <w:spacing w:line="480" w:lineRule="auto"/>
        <w:rPr>
          <w:rFonts w:asciiTheme="majorBidi" w:hAnsiTheme="majorBidi" w:cstheme="majorBidi"/>
          <w:noProof/>
          <w:lang w:val="en-US"/>
        </w:rPr>
      </w:pPr>
      <w:bookmarkStart w:id="26" w:name="_ENREF_27"/>
      <w:r w:rsidRPr="007B18B7">
        <w:rPr>
          <w:rFonts w:asciiTheme="majorBidi" w:hAnsiTheme="majorBidi" w:cstheme="majorBidi"/>
          <w:noProof/>
          <w:lang w:val="en-US"/>
        </w:rPr>
        <w:t xml:space="preserve">van Dillen SME, de Vries S, Groenewegen PP, Spreeuwenberg P. 2012. Greenspace in urban </w:t>
      </w:r>
      <w:r w:rsidR="00BD7FA3" w:rsidRPr="007B18B7">
        <w:rPr>
          <w:rFonts w:asciiTheme="majorBidi" w:hAnsiTheme="majorBidi" w:cstheme="majorBidi"/>
          <w:noProof/>
          <w:lang w:val="en-US"/>
        </w:rPr>
        <w:t>neighbourhood</w:t>
      </w:r>
      <w:r w:rsidRPr="007B18B7">
        <w:rPr>
          <w:rFonts w:asciiTheme="majorBidi" w:hAnsiTheme="majorBidi" w:cstheme="majorBidi"/>
          <w:noProof/>
          <w:lang w:val="en-US"/>
        </w:rPr>
        <w:t xml:space="preserve">s and residents' health: </w:t>
      </w:r>
      <w:r w:rsidR="00974B1E" w:rsidRPr="007B18B7">
        <w:rPr>
          <w:rFonts w:asciiTheme="majorBidi" w:hAnsiTheme="majorBidi" w:cstheme="majorBidi"/>
          <w:noProof/>
          <w:lang w:val="en-US"/>
        </w:rPr>
        <w:t>A</w:t>
      </w:r>
      <w:r w:rsidRPr="007B18B7">
        <w:rPr>
          <w:rFonts w:asciiTheme="majorBidi" w:hAnsiTheme="majorBidi" w:cstheme="majorBidi"/>
          <w:noProof/>
          <w:lang w:val="en-US"/>
        </w:rPr>
        <w:t>dding quality to quantity. Journal of Epidemiology and Community Health 66.</w:t>
      </w:r>
      <w:bookmarkEnd w:id="26"/>
    </w:p>
    <w:p w14:paraId="33E3A21B" w14:textId="77777777" w:rsidR="0015435F" w:rsidRPr="007B18B7" w:rsidRDefault="0015435F" w:rsidP="0015435F">
      <w:pPr>
        <w:spacing w:line="480" w:lineRule="auto"/>
        <w:rPr>
          <w:rFonts w:asciiTheme="majorBidi" w:hAnsiTheme="majorBidi" w:cstheme="majorBidi"/>
          <w:noProof/>
          <w:lang w:val="en-US"/>
        </w:rPr>
      </w:pPr>
      <w:bookmarkStart w:id="27" w:name="_ENREF_28"/>
      <w:r w:rsidRPr="007B18B7">
        <w:rPr>
          <w:rFonts w:asciiTheme="majorBidi" w:hAnsiTheme="majorBidi" w:cstheme="majorBidi"/>
          <w:noProof/>
          <w:lang w:val="en-US"/>
        </w:rPr>
        <w:t>Weich S, Lewis G, Jenkins SP. 2001. Income inequality and the prevalence of common mental disorders in Britain. British Journal of Psychiatry 178: 222-227.</w:t>
      </w:r>
      <w:bookmarkEnd w:id="27"/>
    </w:p>
    <w:p w14:paraId="3ECEA62C" w14:textId="5FC06852" w:rsidR="0015435F" w:rsidRPr="007B18B7" w:rsidRDefault="0015435F" w:rsidP="0015435F">
      <w:pPr>
        <w:spacing w:line="480" w:lineRule="auto"/>
        <w:rPr>
          <w:rFonts w:asciiTheme="majorBidi" w:hAnsiTheme="majorBidi" w:cstheme="majorBidi"/>
          <w:noProof/>
          <w:lang w:val="en-US"/>
        </w:rPr>
      </w:pPr>
      <w:bookmarkStart w:id="28" w:name="_ENREF_29"/>
      <w:r w:rsidRPr="007B18B7">
        <w:rPr>
          <w:rFonts w:asciiTheme="majorBidi" w:hAnsiTheme="majorBidi" w:cstheme="majorBidi"/>
          <w:noProof/>
          <w:lang w:val="en-US"/>
        </w:rPr>
        <w:lastRenderedPageBreak/>
        <w:t xml:space="preserve">Wu Y-T, Prina AM, Jones A, Matthews FE, Brayne C, Mrc C. 2015. Older people, the natural environment and common mental disorders: </w:t>
      </w:r>
      <w:r w:rsidR="007B18B7">
        <w:rPr>
          <w:rFonts w:asciiTheme="majorBidi" w:hAnsiTheme="majorBidi" w:cstheme="majorBidi"/>
          <w:noProof/>
          <w:lang w:val="en-US"/>
        </w:rPr>
        <w:t>C</w:t>
      </w:r>
      <w:r w:rsidRPr="007B18B7">
        <w:rPr>
          <w:rFonts w:asciiTheme="majorBidi" w:hAnsiTheme="majorBidi" w:cstheme="majorBidi"/>
          <w:noProof/>
          <w:lang w:val="en-US"/>
        </w:rPr>
        <w:t>ross-sectional results from the Cognitive Function and Ageing Study. B</w:t>
      </w:r>
      <w:r w:rsidR="00974B1E" w:rsidRPr="007B18B7">
        <w:rPr>
          <w:rFonts w:asciiTheme="majorBidi" w:hAnsiTheme="majorBidi" w:cstheme="majorBidi"/>
          <w:noProof/>
          <w:lang w:val="en-US"/>
        </w:rPr>
        <w:t>MJ</w:t>
      </w:r>
      <w:r w:rsidRPr="007B18B7">
        <w:rPr>
          <w:rFonts w:asciiTheme="majorBidi" w:hAnsiTheme="majorBidi" w:cstheme="majorBidi"/>
          <w:noProof/>
          <w:lang w:val="en-US"/>
        </w:rPr>
        <w:t xml:space="preserve"> </w:t>
      </w:r>
      <w:r w:rsidRPr="007B18B7">
        <w:rPr>
          <w:rFonts w:ascii="Times New Roman" w:hAnsi="Times New Roman" w:cs="Times New Roman"/>
          <w:noProof/>
          <w:lang w:val="en-US"/>
        </w:rPr>
        <w:t>Open 5</w:t>
      </w:r>
      <w:r w:rsidR="00974B1E" w:rsidRPr="007B18B7">
        <w:rPr>
          <w:rFonts w:ascii="Times New Roman" w:hAnsi="Times New Roman" w:cs="Times New Roman"/>
          <w:noProof/>
          <w:lang w:val="en-US"/>
        </w:rPr>
        <w:t>:</w:t>
      </w:r>
      <w:r w:rsidR="00974B1E" w:rsidRPr="007B18B7">
        <w:rPr>
          <w:rFonts w:ascii="Times New Roman" w:hAnsi="Times New Roman" w:cs="Times New Roman"/>
          <w:color w:val="333300"/>
          <w:bdr w:val="none" w:sz="0" w:space="0" w:color="auto" w:frame="1"/>
          <w:lang w:val="en-US"/>
        </w:rPr>
        <w:t xml:space="preserve"> </w:t>
      </w:r>
      <w:r w:rsidR="00974B1E" w:rsidRPr="007B18B7">
        <w:rPr>
          <w:rStyle w:val="slug-elocation"/>
          <w:rFonts w:ascii="Times New Roman" w:hAnsi="Times New Roman" w:cs="Times New Roman"/>
          <w:color w:val="333300"/>
          <w:bdr w:val="none" w:sz="0" w:space="0" w:color="auto" w:frame="1"/>
          <w:lang w:val="en-US"/>
        </w:rPr>
        <w:t>e007936</w:t>
      </w:r>
      <w:r w:rsidR="00974B1E" w:rsidRPr="007B18B7">
        <w:rPr>
          <w:rFonts w:asciiTheme="majorBidi" w:hAnsiTheme="majorBidi" w:cstheme="majorBidi"/>
          <w:noProof/>
          <w:lang w:val="en-US"/>
        </w:rPr>
        <w:t>.</w:t>
      </w:r>
      <w:bookmarkEnd w:id="28"/>
    </w:p>
    <w:p w14:paraId="18C9C0F3" w14:textId="77777777" w:rsidR="0015435F" w:rsidRPr="007B18B7" w:rsidRDefault="0015435F" w:rsidP="0015435F">
      <w:pPr>
        <w:spacing w:line="480" w:lineRule="auto"/>
        <w:rPr>
          <w:rFonts w:asciiTheme="majorBidi" w:hAnsiTheme="majorBidi" w:cstheme="majorBidi"/>
          <w:noProof/>
          <w:lang w:val="en-US"/>
        </w:rPr>
      </w:pPr>
      <w:bookmarkStart w:id="29" w:name="_ENREF_30"/>
      <w:r w:rsidRPr="007B18B7">
        <w:rPr>
          <w:rFonts w:asciiTheme="majorBidi" w:hAnsiTheme="majorBidi" w:cstheme="majorBidi"/>
          <w:noProof/>
          <w:lang w:val="en-US"/>
        </w:rPr>
        <w:t>Wu Z, Noh S, Kaspar V, Schimmele CM. 2003. Race, ethnicity, and depression in Canadian society. Journal of Health and Social Behavior 44: 426-441.</w:t>
      </w:r>
      <w:bookmarkEnd w:id="29"/>
    </w:p>
    <w:p w14:paraId="0EFBF163" w14:textId="77777777" w:rsidR="0028575C" w:rsidRPr="007B18B7" w:rsidRDefault="0028575C">
      <w:pPr>
        <w:rPr>
          <w:rFonts w:asciiTheme="majorBidi" w:hAnsiTheme="majorBidi" w:cstheme="majorBidi"/>
          <w:lang w:val="en-US"/>
        </w:rPr>
      </w:pPr>
    </w:p>
    <w:sectPr w:rsidR="0028575C" w:rsidRPr="007B18B7" w:rsidSect="0033399C">
      <w:footerReference w:type="even" r:id="rId9"/>
      <w:footerReference w:type="default" r:id="rId10"/>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8C6FC" w14:textId="77777777" w:rsidR="00FF2370" w:rsidRDefault="00FF2370" w:rsidP="0028575C">
      <w:r>
        <w:separator/>
      </w:r>
    </w:p>
  </w:endnote>
  <w:endnote w:type="continuationSeparator" w:id="0">
    <w:p w14:paraId="10BA2ECE" w14:textId="77777777" w:rsidR="00FF2370" w:rsidRDefault="00FF2370" w:rsidP="0028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3EFC" w14:textId="77777777" w:rsidR="00AB6B2F" w:rsidRDefault="00AB6B2F" w:rsidP="002857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94439" w14:textId="77777777" w:rsidR="00AB6B2F" w:rsidRDefault="00AB6B2F" w:rsidP="00F44E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CE5B" w14:textId="77777777" w:rsidR="00AB6B2F" w:rsidRDefault="00AB6B2F" w:rsidP="002857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646">
      <w:rPr>
        <w:rStyle w:val="PageNumber"/>
        <w:noProof/>
      </w:rPr>
      <w:t>1</w:t>
    </w:r>
    <w:r>
      <w:rPr>
        <w:rStyle w:val="PageNumber"/>
      </w:rPr>
      <w:fldChar w:fldCharType="end"/>
    </w:r>
  </w:p>
  <w:p w14:paraId="1E6860B5" w14:textId="77777777" w:rsidR="00AB6B2F" w:rsidRDefault="00AB6B2F" w:rsidP="00F44E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4A6DD" w14:textId="77777777" w:rsidR="00FF2370" w:rsidRDefault="00FF2370" w:rsidP="0028575C">
      <w:r>
        <w:separator/>
      </w:r>
    </w:p>
  </w:footnote>
  <w:footnote w:type="continuationSeparator" w:id="0">
    <w:p w14:paraId="2081961B" w14:textId="77777777" w:rsidR="00FF2370" w:rsidRDefault="00FF2370" w:rsidP="002857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5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5F"/>
    <w:rsid w:val="0015435F"/>
    <w:rsid w:val="00186974"/>
    <w:rsid w:val="00204413"/>
    <w:rsid w:val="00232B11"/>
    <w:rsid w:val="00276189"/>
    <w:rsid w:val="0028575C"/>
    <w:rsid w:val="0033399C"/>
    <w:rsid w:val="003A7174"/>
    <w:rsid w:val="003D3EFD"/>
    <w:rsid w:val="0041035C"/>
    <w:rsid w:val="004872F1"/>
    <w:rsid w:val="00554646"/>
    <w:rsid w:val="0059108B"/>
    <w:rsid w:val="005B23BE"/>
    <w:rsid w:val="00625EAD"/>
    <w:rsid w:val="00640157"/>
    <w:rsid w:val="006F0FFD"/>
    <w:rsid w:val="00711350"/>
    <w:rsid w:val="00765AC8"/>
    <w:rsid w:val="007B18B7"/>
    <w:rsid w:val="007E5E90"/>
    <w:rsid w:val="00810A0D"/>
    <w:rsid w:val="00837C3B"/>
    <w:rsid w:val="00873EA3"/>
    <w:rsid w:val="00881275"/>
    <w:rsid w:val="00891FE4"/>
    <w:rsid w:val="008A7462"/>
    <w:rsid w:val="008F7004"/>
    <w:rsid w:val="00940EE6"/>
    <w:rsid w:val="00967394"/>
    <w:rsid w:val="00974B1E"/>
    <w:rsid w:val="009E73AD"/>
    <w:rsid w:val="009F68DF"/>
    <w:rsid w:val="00A003BC"/>
    <w:rsid w:val="00A57553"/>
    <w:rsid w:val="00A865D5"/>
    <w:rsid w:val="00AB6B2F"/>
    <w:rsid w:val="00B800BC"/>
    <w:rsid w:val="00BD7FA3"/>
    <w:rsid w:val="00C01FD2"/>
    <w:rsid w:val="00C75FF1"/>
    <w:rsid w:val="00CE5F38"/>
    <w:rsid w:val="00D87170"/>
    <w:rsid w:val="00DD310F"/>
    <w:rsid w:val="00E24142"/>
    <w:rsid w:val="00ED1CAF"/>
    <w:rsid w:val="00F44E3A"/>
    <w:rsid w:val="00F75279"/>
    <w:rsid w:val="00FE52B7"/>
    <w:rsid w:val="00FF23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5F46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35F"/>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3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435F"/>
    <w:rPr>
      <w:sz w:val="16"/>
      <w:szCs w:val="16"/>
    </w:rPr>
  </w:style>
  <w:style w:type="paragraph" w:styleId="CommentText">
    <w:name w:val="annotation text"/>
    <w:basedOn w:val="Normal"/>
    <w:link w:val="CommentTextChar"/>
    <w:uiPriority w:val="99"/>
    <w:unhideWhenUsed/>
    <w:rsid w:val="0015435F"/>
    <w:pPr>
      <w:spacing w:after="200"/>
    </w:pPr>
    <w:rPr>
      <w:rFonts w:eastAsiaTheme="minorHAnsi"/>
      <w:sz w:val="20"/>
      <w:szCs w:val="20"/>
    </w:rPr>
  </w:style>
  <w:style w:type="character" w:customStyle="1" w:styleId="CommentTextChar">
    <w:name w:val="Comment Text Char"/>
    <w:basedOn w:val="DefaultParagraphFont"/>
    <w:link w:val="CommentText"/>
    <w:uiPriority w:val="99"/>
    <w:rsid w:val="0015435F"/>
    <w:rPr>
      <w:rFonts w:eastAsiaTheme="minorHAnsi"/>
      <w:sz w:val="20"/>
      <w:szCs w:val="20"/>
      <w:lang w:val="en-GB" w:eastAsia="en-US"/>
    </w:rPr>
  </w:style>
  <w:style w:type="paragraph" w:styleId="BalloonText">
    <w:name w:val="Balloon Text"/>
    <w:basedOn w:val="Normal"/>
    <w:link w:val="BalloonTextChar"/>
    <w:uiPriority w:val="99"/>
    <w:semiHidden/>
    <w:unhideWhenUsed/>
    <w:rsid w:val="001543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35F"/>
    <w:rPr>
      <w:rFonts w:ascii="Times New Roman" w:hAnsi="Times New Roman" w:cs="Times New Roman"/>
      <w:sz w:val="18"/>
      <w:szCs w:val="18"/>
      <w:lang w:val="en-GB" w:eastAsia="en-US"/>
    </w:rPr>
  </w:style>
  <w:style w:type="paragraph" w:styleId="Footer">
    <w:name w:val="footer"/>
    <w:basedOn w:val="Normal"/>
    <w:link w:val="FooterChar"/>
    <w:uiPriority w:val="99"/>
    <w:unhideWhenUsed/>
    <w:rsid w:val="0028575C"/>
    <w:pPr>
      <w:tabs>
        <w:tab w:val="center" w:pos="4513"/>
        <w:tab w:val="right" w:pos="9026"/>
      </w:tabs>
    </w:pPr>
  </w:style>
  <w:style w:type="character" w:customStyle="1" w:styleId="FooterChar">
    <w:name w:val="Footer Char"/>
    <w:basedOn w:val="DefaultParagraphFont"/>
    <w:link w:val="Footer"/>
    <w:uiPriority w:val="99"/>
    <w:rsid w:val="0028575C"/>
    <w:rPr>
      <w:lang w:val="en-GB" w:eastAsia="en-US"/>
    </w:rPr>
  </w:style>
  <w:style w:type="character" w:styleId="PageNumber">
    <w:name w:val="page number"/>
    <w:basedOn w:val="DefaultParagraphFont"/>
    <w:uiPriority w:val="99"/>
    <w:semiHidden/>
    <w:unhideWhenUsed/>
    <w:rsid w:val="0028575C"/>
  </w:style>
  <w:style w:type="paragraph" w:styleId="Header">
    <w:name w:val="header"/>
    <w:basedOn w:val="Normal"/>
    <w:link w:val="HeaderChar"/>
    <w:uiPriority w:val="99"/>
    <w:unhideWhenUsed/>
    <w:rsid w:val="00F44E3A"/>
    <w:pPr>
      <w:tabs>
        <w:tab w:val="center" w:pos="4513"/>
        <w:tab w:val="right" w:pos="9026"/>
      </w:tabs>
    </w:pPr>
  </w:style>
  <w:style w:type="character" w:customStyle="1" w:styleId="HeaderChar">
    <w:name w:val="Header Char"/>
    <w:basedOn w:val="DefaultParagraphFont"/>
    <w:link w:val="Header"/>
    <w:uiPriority w:val="99"/>
    <w:rsid w:val="00F44E3A"/>
    <w:rPr>
      <w:lang w:val="en-GB" w:eastAsia="en-US"/>
    </w:rPr>
  </w:style>
  <w:style w:type="paragraph" w:styleId="CommentSubject">
    <w:name w:val="annotation subject"/>
    <w:basedOn w:val="CommentText"/>
    <w:next w:val="CommentText"/>
    <w:link w:val="CommentSubjectChar"/>
    <w:uiPriority w:val="99"/>
    <w:semiHidden/>
    <w:unhideWhenUsed/>
    <w:rsid w:val="00ED1CAF"/>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ED1CAF"/>
    <w:rPr>
      <w:rFonts w:eastAsiaTheme="minorHAnsi"/>
      <w:b/>
      <w:bCs/>
      <w:sz w:val="20"/>
      <w:szCs w:val="20"/>
      <w:lang w:val="en-GB" w:eastAsia="en-US"/>
    </w:rPr>
  </w:style>
  <w:style w:type="character" w:customStyle="1" w:styleId="slug-elocation">
    <w:name w:val="slug-elocation"/>
    <w:basedOn w:val="DefaultParagraphFont"/>
    <w:rsid w:val="00974B1E"/>
  </w:style>
  <w:style w:type="character" w:customStyle="1" w:styleId="apple-converted-space">
    <w:name w:val="apple-converted-space"/>
    <w:basedOn w:val="DefaultParagraphFont"/>
    <w:rsid w:val="0097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doi.org/10.5285/61f10c74-8c2c-4637-a274-5fa9b2e5ce44"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19</Pages>
  <Words>3891</Words>
  <Characters>22182</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Daniel</dc:creator>
  <cp:keywords/>
  <dc:description/>
  <cp:lastModifiedBy>dan.t.cox@googlemail.com</cp:lastModifiedBy>
  <cp:revision>5</cp:revision>
  <dcterms:created xsi:type="dcterms:W3CDTF">2016-10-28T11:32:00Z</dcterms:created>
  <dcterms:modified xsi:type="dcterms:W3CDTF">2016-10-28T15:26:00Z</dcterms:modified>
</cp:coreProperties>
</file>