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1E4E" w14:textId="755099A4" w:rsidR="00AC77AA" w:rsidRPr="003B7E9D" w:rsidRDefault="00F824C3">
      <w:pPr>
        <w:rPr>
          <w:rFonts w:ascii="Times New Roman" w:hAnsi="Times New Roman" w:cs="Times New Roman"/>
          <w:b/>
        </w:rPr>
      </w:pPr>
      <w:r w:rsidRPr="003B7E9D">
        <w:rPr>
          <w:rFonts w:ascii="Times New Roman" w:hAnsi="Times New Roman" w:cs="Times New Roman"/>
          <w:b/>
        </w:rPr>
        <w:t xml:space="preserve">Supplement </w:t>
      </w:r>
      <w:r w:rsidR="0017000E">
        <w:rPr>
          <w:rFonts w:ascii="Times New Roman" w:hAnsi="Times New Roman" w:cs="Times New Roman" w:hint="eastAsia"/>
          <w:b/>
        </w:rPr>
        <w:t>3</w:t>
      </w:r>
      <w:bookmarkStart w:id="0" w:name="_GoBack"/>
      <w:bookmarkEnd w:id="0"/>
      <w:r w:rsidR="00AC77AA" w:rsidRPr="003B7E9D">
        <w:rPr>
          <w:rFonts w:ascii="Times New Roman" w:hAnsi="Times New Roman" w:cs="Times New Roman"/>
          <w:b/>
        </w:rPr>
        <w:t xml:space="preserve">: </w:t>
      </w:r>
      <w:r w:rsidR="008C5777" w:rsidRPr="003B7E9D">
        <w:rPr>
          <w:rFonts w:ascii="Times New Roman" w:hAnsi="Times New Roman" w:cs="Times New Roman"/>
          <w:b/>
        </w:rPr>
        <w:t xml:space="preserve">Summary of chloroquine phosphate and hydroxychloroquine sulfate </w:t>
      </w:r>
      <w:r w:rsidR="003B7E9D" w:rsidRPr="003B7E9D">
        <w:rPr>
          <w:rFonts w:ascii="Times New Roman" w:hAnsi="Times New Roman" w:cs="Times New Roman"/>
          <w:b/>
        </w:rPr>
        <w:t>dose regimen from</w:t>
      </w:r>
      <w:r w:rsidR="003B7E9D" w:rsidRPr="003B7E9D">
        <w:rPr>
          <w:b/>
        </w:rPr>
        <w:t xml:space="preserve"> </w:t>
      </w:r>
      <w:r w:rsidR="003B7E9D" w:rsidRPr="003B7E9D">
        <w:rPr>
          <w:rFonts w:ascii="Times New Roman" w:hAnsi="Times New Roman" w:cs="Times New Roman"/>
          <w:b/>
        </w:rPr>
        <w:t xml:space="preserve">registered clinical trials </w:t>
      </w:r>
      <w:r w:rsidR="008C5777" w:rsidRPr="003B7E9D">
        <w:rPr>
          <w:rFonts w:ascii="Times New Roman" w:hAnsi="Times New Roman" w:cs="Times New Roman"/>
          <w:b/>
        </w:rPr>
        <w:t>in</w:t>
      </w:r>
      <w:r w:rsidR="003E55A1" w:rsidRPr="003B7E9D">
        <w:rPr>
          <w:rFonts w:ascii="Times New Roman" w:hAnsi="Times New Roman" w:cs="Times New Roman"/>
          <w:b/>
        </w:rPr>
        <w:t xml:space="preserve"> the</w:t>
      </w:r>
      <w:r w:rsidR="003B7E9D" w:rsidRPr="003B7E9D">
        <w:rPr>
          <w:rFonts w:ascii="Times New Roman" w:hAnsi="Times New Roman" w:cs="Times New Roman"/>
          <w:b/>
        </w:rPr>
        <w:t xml:space="preserve"> COVID-19</w:t>
      </w:r>
      <w:r w:rsidR="003E55A1" w:rsidRPr="003B7E9D">
        <w:rPr>
          <w:rFonts w:ascii="Times New Roman" w:hAnsi="Times New Roman" w:cs="Times New Roman"/>
          <w:b/>
        </w:rPr>
        <w:t xml:space="preserve"> treatment (21</w:t>
      </w:r>
      <w:r w:rsidR="008C5777" w:rsidRPr="003B7E9D">
        <w:rPr>
          <w:rFonts w:ascii="Times New Roman" w:hAnsi="Times New Roman" w:cs="Times New Roman"/>
          <w:b/>
        </w:rPr>
        <w:t xml:space="preserve"> Feb 2020)</w:t>
      </w:r>
    </w:p>
    <w:tbl>
      <w:tblPr>
        <w:tblW w:w="4762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863"/>
        <w:gridCol w:w="6174"/>
      </w:tblGrid>
      <w:tr w:rsidR="008C5777" w:rsidRPr="002D41D1" w14:paraId="12DE56E3" w14:textId="77777777" w:rsidTr="00865231">
        <w:trPr>
          <w:trHeight w:val="255"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682A" w14:textId="77777777" w:rsidR="008C5777" w:rsidRPr="002D41D1" w:rsidRDefault="008C5777" w:rsidP="008652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Registration number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B7F" w14:textId="77777777" w:rsidR="008C5777" w:rsidRPr="002D41D1" w:rsidRDefault="008C5777" w:rsidP="008652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Title</w:t>
            </w:r>
          </w:p>
        </w:tc>
        <w:tc>
          <w:tcPr>
            <w:tcW w:w="2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F5E" w14:textId="77777777" w:rsidR="008C5777" w:rsidRPr="002D41D1" w:rsidRDefault="003B7E9D" w:rsidP="008652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Dose regimen</w:t>
            </w:r>
          </w:p>
        </w:tc>
      </w:tr>
      <w:tr w:rsidR="003E55A1" w:rsidRPr="002D41D1" w14:paraId="63EB0B2F" w14:textId="77777777" w:rsidTr="00865231">
        <w:trPr>
          <w:trHeight w:val="255"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B7FEDB" w14:textId="77777777" w:rsidR="003E55A1" w:rsidRPr="002D41D1" w:rsidRDefault="003E55A1" w:rsidP="008652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55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ChiCTR2000030054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B900D6" w14:textId="77777777" w:rsidR="003E55A1" w:rsidRPr="002D41D1" w:rsidRDefault="003E55A1" w:rsidP="008652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55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 open randomized controlled trial for Chloroquine phosphate and Hydroxychloroquine sulfate in the treatment of mild and common novel coronavirus pneumonia (COVID-19)</w:t>
            </w:r>
          </w:p>
        </w:tc>
        <w:tc>
          <w:tcPr>
            <w:tcW w:w="2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1CD29" w14:textId="77777777" w:rsidR="003E55A1" w:rsidRDefault="003E55A1" w:rsidP="003E55A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Experimental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1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4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0):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1000 mg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chloroquine phosphate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QD for first 2 days, 500 mg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chloroquine phosphate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QD for 12 days; </w:t>
            </w:r>
          </w:p>
          <w:p w14:paraId="6A08794E" w14:textId="77777777" w:rsidR="003E55A1" w:rsidRDefault="003E55A1" w:rsidP="003E55A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Experimental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2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4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0):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3E55A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00 mg</w:t>
            </w:r>
            <w:r w:rsidR="003B7E9D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hydroxychloroquine sulfate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3B7E9D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BID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3B7E9D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for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14 days</w:t>
            </w:r>
            <w:r w:rsidR="003B7E9D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;</w:t>
            </w:r>
            <w:r w:rsidRPr="003E55A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 w14:paraId="62229640" w14:textId="77777777" w:rsidR="003E55A1" w:rsidRPr="002D41D1" w:rsidRDefault="003E55A1" w:rsidP="003E55A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Control 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2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0):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conventional treatment</w:t>
            </w:r>
          </w:p>
        </w:tc>
      </w:tr>
      <w:tr w:rsidR="003E55A1" w:rsidRPr="002D41D1" w14:paraId="4BDE3336" w14:textId="77777777" w:rsidTr="00865231">
        <w:trPr>
          <w:trHeight w:val="255"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90688" w14:textId="77777777" w:rsidR="003E55A1" w:rsidRPr="002D41D1" w:rsidRDefault="003E55A1" w:rsidP="008652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55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ChiCTR2000030031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C5DEF" w14:textId="77777777" w:rsidR="003E55A1" w:rsidRPr="002D41D1" w:rsidRDefault="003E55A1" w:rsidP="008652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E55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randomized, double-blind, parallel, controlled trial for comparison of phosphoric chloroquine combined with standard therapy and standard therapy in mild/common patients with novel coronavirus pneumonia (COVID-19)</w:t>
            </w:r>
          </w:p>
        </w:tc>
        <w:tc>
          <w:tcPr>
            <w:tcW w:w="2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C5B16" w14:textId="77777777" w:rsidR="003E55A1" w:rsidRDefault="003E55A1" w:rsidP="003E55A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Experimental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(n=8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0):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 mg</w:t>
            </w:r>
            <w:r w:rsidRPr="003E55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phosphoric chloroquine BID,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combined with 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conven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tional </w:t>
            </w:r>
            <w:proofErr w:type="gramStart"/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treatment 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;</w:t>
            </w:r>
            <w:proofErr w:type="gramEnd"/>
          </w:p>
          <w:p w14:paraId="054F3CDA" w14:textId="77777777" w:rsidR="003E55A1" w:rsidRPr="002D41D1" w:rsidRDefault="003E55A1" w:rsidP="003E55A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Control 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(n=4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0):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placebo combined with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conventional treatment</w:t>
            </w:r>
            <w:r w:rsidRPr="003E55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C5777" w:rsidRPr="002D41D1" w14:paraId="2BD19193" w14:textId="77777777" w:rsidTr="00865231">
        <w:trPr>
          <w:trHeight w:val="1305"/>
        </w:trPr>
        <w:tc>
          <w:tcPr>
            <w:tcW w:w="473" w:type="pct"/>
            <w:shd w:val="clear" w:color="auto" w:fill="auto"/>
            <w:noWrap/>
            <w:hideMark/>
          </w:tcPr>
          <w:p w14:paraId="265F8B6A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ChiCTR2000029837</w:t>
            </w:r>
          </w:p>
        </w:tc>
        <w:tc>
          <w:tcPr>
            <w:tcW w:w="2205" w:type="pct"/>
            <w:shd w:val="clear" w:color="auto" w:fill="auto"/>
            <w:hideMark/>
          </w:tcPr>
          <w:p w14:paraId="3A743175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 randomized, double-blind, parallel, controlled trial for comparison of phosphoric chloroquine combined with </w:t>
            </w:r>
            <w:proofErr w:type="gramStart"/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  therapy</w:t>
            </w:r>
            <w:proofErr w:type="gramEnd"/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and standard therapy in mild/common patients with novel coronavirus pneumonia (COVID-19)</w:t>
            </w:r>
          </w:p>
        </w:tc>
        <w:tc>
          <w:tcPr>
            <w:tcW w:w="2322" w:type="pct"/>
            <w:shd w:val="clear" w:color="auto" w:fill="auto"/>
            <w:hideMark/>
          </w:tcPr>
          <w:p w14:paraId="169A2814" w14:textId="77777777" w:rsidR="008C5777" w:rsidRDefault="008C5777" w:rsidP="008652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Experiment group (n=80): 500 mg 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chloroquine phosphate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BID, combined with conventional treatment;</w:t>
            </w:r>
          </w:p>
          <w:p w14:paraId="33004130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Control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(n=40</w:t>
            </w:r>
            <w:proofErr w:type="gramStart"/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 :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placebo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combine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 with conventional treatment</w:t>
            </w:r>
          </w:p>
        </w:tc>
      </w:tr>
      <w:tr w:rsidR="008C5777" w:rsidRPr="002D41D1" w14:paraId="3D3458EF" w14:textId="77777777" w:rsidTr="00865231">
        <w:trPr>
          <w:trHeight w:val="1020"/>
        </w:trPr>
        <w:tc>
          <w:tcPr>
            <w:tcW w:w="473" w:type="pct"/>
            <w:shd w:val="clear" w:color="auto" w:fill="auto"/>
            <w:noWrap/>
            <w:hideMark/>
          </w:tcPr>
          <w:p w14:paraId="21CA84A7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ChiCTR2000029826</w:t>
            </w:r>
          </w:p>
        </w:tc>
        <w:tc>
          <w:tcPr>
            <w:tcW w:w="2205" w:type="pct"/>
            <w:shd w:val="clear" w:color="auto" w:fill="auto"/>
            <w:hideMark/>
          </w:tcPr>
          <w:p w14:paraId="714FC2BF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 randomized, double-blind, parallel, controlled trial for comparison of phosphoric chloroquine combined with </w:t>
            </w:r>
            <w:proofErr w:type="gramStart"/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standard  therapy</w:t>
            </w:r>
            <w:proofErr w:type="gramEnd"/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and standard therapy in serious/critically ill patients with novel coronavirus pneumonia (COVID-19)</w:t>
            </w:r>
          </w:p>
        </w:tc>
        <w:tc>
          <w:tcPr>
            <w:tcW w:w="2322" w:type="pct"/>
            <w:shd w:val="clear" w:color="auto" w:fill="auto"/>
            <w:hideMark/>
          </w:tcPr>
          <w:p w14:paraId="1BEF0F8D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chloroquine phosphate (n=30):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500 mg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chloroquine phosphate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BID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Control group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(n=15):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placebo</w:t>
            </w:r>
          </w:p>
        </w:tc>
      </w:tr>
      <w:tr w:rsidR="008C5777" w:rsidRPr="002D41D1" w14:paraId="25F3E634" w14:textId="77777777" w:rsidTr="00865231">
        <w:trPr>
          <w:trHeight w:val="765"/>
        </w:trPr>
        <w:tc>
          <w:tcPr>
            <w:tcW w:w="473" w:type="pct"/>
            <w:shd w:val="clear" w:color="auto" w:fill="auto"/>
            <w:noWrap/>
            <w:hideMark/>
          </w:tcPr>
          <w:p w14:paraId="1C4491F5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ChiCTR2000029542</w:t>
            </w:r>
          </w:p>
        </w:tc>
        <w:tc>
          <w:tcPr>
            <w:tcW w:w="2205" w:type="pct"/>
            <w:shd w:val="clear" w:color="auto" w:fill="auto"/>
            <w:hideMark/>
          </w:tcPr>
          <w:p w14:paraId="0DA02246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 prospective cohort study for the efficacy and safety of chloroquine in hospitalized patients with novel coronavirus pneumonia (COVID-19)</w:t>
            </w:r>
          </w:p>
        </w:tc>
        <w:tc>
          <w:tcPr>
            <w:tcW w:w="2322" w:type="pct"/>
            <w:shd w:val="clear" w:color="auto" w:fill="auto"/>
            <w:hideMark/>
          </w:tcPr>
          <w:p w14:paraId="534F88BB" w14:textId="77777777" w:rsidR="008C5777" w:rsidRDefault="008C5777" w:rsidP="0086523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Experiment 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(n=10): oral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500 mg BID for a 10-day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chloroquine 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hosphate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combin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ed with conventional management;</w:t>
            </w:r>
          </w:p>
          <w:p w14:paraId="2D3D5BB4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Control 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(n=10): conventional treatment</w:t>
            </w:r>
          </w:p>
        </w:tc>
      </w:tr>
      <w:tr w:rsidR="008C5777" w:rsidRPr="002D41D1" w14:paraId="08A25480" w14:textId="77777777" w:rsidTr="00865231">
        <w:trPr>
          <w:trHeight w:val="990"/>
        </w:trPr>
        <w:tc>
          <w:tcPr>
            <w:tcW w:w="473" w:type="pct"/>
            <w:shd w:val="clear" w:color="auto" w:fill="auto"/>
            <w:noWrap/>
            <w:hideMark/>
          </w:tcPr>
          <w:p w14:paraId="18D31C41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ChiCTR2000029975</w:t>
            </w:r>
          </w:p>
        </w:tc>
        <w:tc>
          <w:tcPr>
            <w:tcW w:w="2205" w:type="pct"/>
            <w:shd w:val="clear" w:color="auto" w:fill="auto"/>
            <w:hideMark/>
          </w:tcPr>
          <w:p w14:paraId="75EFA866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Single arm study for exploration of chloroquine phosphate aerosol inhalation in the treatment of novel coronavirus pneumonia (COVID-19)</w:t>
            </w:r>
          </w:p>
        </w:tc>
        <w:tc>
          <w:tcPr>
            <w:tcW w:w="2322" w:type="pct"/>
            <w:shd w:val="clear" w:color="auto" w:fill="auto"/>
            <w:hideMark/>
          </w:tcPr>
          <w:p w14:paraId="061C5981" w14:textId="77777777" w:rsidR="008C5777" w:rsidRPr="002D41D1" w:rsidRDefault="008C5777" w:rsidP="008652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 addition to the conventional treatment, add 150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 chloroquine phosphate dissolved in 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mL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 normal saline, BID, inhaled by atomization for one week (n=10)</w:t>
            </w:r>
          </w:p>
        </w:tc>
      </w:tr>
      <w:tr w:rsidR="008C5777" w:rsidRPr="002D41D1" w14:paraId="413D2B54" w14:textId="77777777" w:rsidTr="00865231">
        <w:trPr>
          <w:trHeight w:val="990"/>
        </w:trPr>
        <w:tc>
          <w:tcPr>
            <w:tcW w:w="473" w:type="pct"/>
            <w:shd w:val="clear" w:color="auto" w:fill="auto"/>
            <w:noWrap/>
            <w:hideMark/>
          </w:tcPr>
          <w:p w14:paraId="56907389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ChiCTR2000029992</w:t>
            </w:r>
          </w:p>
        </w:tc>
        <w:tc>
          <w:tcPr>
            <w:tcW w:w="2205" w:type="pct"/>
            <w:shd w:val="clear" w:color="auto" w:fill="auto"/>
            <w:hideMark/>
          </w:tcPr>
          <w:p w14:paraId="7EAD4215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 open randomized controlled trial for Chloroquine phosphate and Hydroxychloroquine sulfate in the treatment of severe novel coronavirus pneumonia (COVID-19)</w:t>
            </w:r>
          </w:p>
        </w:tc>
        <w:tc>
          <w:tcPr>
            <w:tcW w:w="2322" w:type="pct"/>
            <w:shd w:val="clear" w:color="auto" w:fill="auto"/>
            <w:hideMark/>
          </w:tcPr>
          <w:p w14:paraId="57CD0E5F" w14:textId="77777777" w:rsidR="008C5777" w:rsidRDefault="008C5777" w:rsidP="008652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Chloroquine phosphate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(N=40):1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B7E9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mg for the first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days, 500 m</w:t>
            </w:r>
            <w:r w:rsidR="003B7E9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 QD for 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 day</w:t>
            </w:r>
            <w:r w:rsidR="003B7E9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from the third day;</w:t>
            </w:r>
          </w:p>
          <w:p w14:paraId="70AD3E55" w14:textId="77777777" w:rsidR="008C5777" w:rsidRPr="002D41D1" w:rsidRDefault="008C5777" w:rsidP="003B7E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Hydroxychloroquine sulfate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(N=40)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 m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BID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B7E9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for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14 days; Control group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(N=20): conventional treatment</w:t>
            </w:r>
          </w:p>
        </w:tc>
      </w:tr>
      <w:tr w:rsidR="008C5777" w:rsidRPr="002D41D1" w14:paraId="143D50D8" w14:textId="77777777" w:rsidTr="00865231">
        <w:trPr>
          <w:trHeight w:val="765"/>
        </w:trPr>
        <w:tc>
          <w:tcPr>
            <w:tcW w:w="473" w:type="pct"/>
            <w:shd w:val="clear" w:color="auto" w:fill="auto"/>
            <w:noWrap/>
            <w:hideMark/>
          </w:tcPr>
          <w:p w14:paraId="62B41772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ChiCTR2000029868</w:t>
            </w:r>
          </w:p>
        </w:tc>
        <w:tc>
          <w:tcPr>
            <w:tcW w:w="2205" w:type="pct"/>
            <w:shd w:val="clear" w:color="auto" w:fill="auto"/>
            <w:hideMark/>
          </w:tcPr>
          <w:p w14:paraId="31F459C4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Hydroxychloroquine treating novel coronavirus pneumonia (COVID-19): a multicenter, randomized controlled trial</w:t>
            </w:r>
          </w:p>
        </w:tc>
        <w:tc>
          <w:tcPr>
            <w:tcW w:w="2322" w:type="pct"/>
            <w:shd w:val="clear" w:color="auto" w:fill="auto"/>
            <w:hideMark/>
          </w:tcPr>
          <w:p w14:paraId="06247685" w14:textId="77777777" w:rsidR="008C5777" w:rsidRDefault="008C5777" w:rsidP="008652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Treatment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(n=100)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conven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tional treatment combined with oral 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hydroxychloroquine sulfate tablets 400 mg TID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(d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ay1 to day3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 and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hydroxychloroquine sulfate tablets 400 mg BID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(d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ay 4 to day 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  <w:p w14:paraId="3FE37647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Control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(n=100):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conventional treatment</w:t>
            </w:r>
          </w:p>
        </w:tc>
      </w:tr>
      <w:tr w:rsidR="008C5777" w:rsidRPr="002D41D1" w14:paraId="111126D3" w14:textId="77777777" w:rsidTr="00865231">
        <w:trPr>
          <w:trHeight w:val="765"/>
        </w:trPr>
        <w:tc>
          <w:tcPr>
            <w:tcW w:w="473" w:type="pct"/>
            <w:shd w:val="clear" w:color="auto" w:fill="auto"/>
            <w:noWrap/>
            <w:hideMark/>
          </w:tcPr>
          <w:p w14:paraId="0F533A26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ChiCTR2000029740</w:t>
            </w:r>
          </w:p>
        </w:tc>
        <w:tc>
          <w:tcPr>
            <w:tcW w:w="2205" w:type="pct"/>
            <w:shd w:val="clear" w:color="auto" w:fill="auto"/>
            <w:hideMark/>
          </w:tcPr>
          <w:p w14:paraId="06EA88D1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Efficacy of therapeutic effects of hydroxycholoroquine in novel coronavirus pneumonia (COVID-19) patients</w:t>
            </w:r>
          </w:p>
        </w:tc>
        <w:tc>
          <w:tcPr>
            <w:tcW w:w="2322" w:type="pct"/>
            <w:shd w:val="clear" w:color="auto" w:fill="auto"/>
            <w:hideMark/>
          </w:tcPr>
          <w:p w14:paraId="6E8F7890" w14:textId="77777777" w:rsidR="008C5777" w:rsidRPr="002D41D1" w:rsidRDefault="008C5777" w:rsidP="008652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H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ydroxychloroquine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(n=120)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：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oral  hydroxych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oroquine 200 mg BID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ontrol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(n=120)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conventional therapy</w:t>
            </w:r>
          </w:p>
        </w:tc>
      </w:tr>
      <w:tr w:rsidR="008C5777" w:rsidRPr="002D41D1" w14:paraId="364F22B3" w14:textId="77777777" w:rsidTr="00865231">
        <w:trPr>
          <w:trHeight w:val="765"/>
        </w:trPr>
        <w:tc>
          <w:tcPr>
            <w:tcW w:w="473" w:type="pct"/>
            <w:shd w:val="clear" w:color="auto" w:fill="auto"/>
            <w:noWrap/>
            <w:hideMark/>
          </w:tcPr>
          <w:p w14:paraId="5A0B1F87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ChiCTR2000029559</w:t>
            </w:r>
          </w:p>
        </w:tc>
        <w:tc>
          <w:tcPr>
            <w:tcW w:w="2205" w:type="pct"/>
            <w:shd w:val="clear" w:color="auto" w:fill="auto"/>
            <w:hideMark/>
          </w:tcPr>
          <w:p w14:paraId="77C564B1" w14:textId="77777777" w:rsidR="008C5777" w:rsidRPr="002D41D1" w:rsidRDefault="008C5777" w:rsidP="008652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Therapeutic effect of hydroxychloroquine on novel coronavirus pneumonia (COVID-19)</w:t>
            </w:r>
          </w:p>
        </w:tc>
        <w:tc>
          <w:tcPr>
            <w:tcW w:w="2322" w:type="pct"/>
            <w:shd w:val="clear" w:color="auto" w:fill="auto"/>
            <w:hideMark/>
          </w:tcPr>
          <w:p w14:paraId="6AB4D4A8" w14:textId="77777777" w:rsidR="008C5777" w:rsidRPr="002D41D1" w:rsidRDefault="008C5777" w:rsidP="008652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xperimental group 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(n=100):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ydroxychloroquine 100 mg oral BID                           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xperimental group 2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(n=100):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ydroxychloroquine 200 mg oral BID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ontrol group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2D41D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(n=100):</w:t>
            </w:r>
            <w:r w:rsidRPr="002D41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placebo</w:t>
            </w:r>
          </w:p>
        </w:tc>
      </w:tr>
    </w:tbl>
    <w:p w14:paraId="14F2F590" w14:textId="77777777" w:rsidR="00F824C3" w:rsidRPr="008C5777" w:rsidRDefault="00F824C3">
      <w:pPr>
        <w:rPr>
          <w:rFonts w:ascii="Times New Roman" w:hAnsi="Times New Roman" w:cs="Times New Roman"/>
        </w:rPr>
      </w:pPr>
    </w:p>
    <w:p w14:paraId="47C34232" w14:textId="77777777" w:rsidR="00F824C3" w:rsidRDefault="00F824C3">
      <w:pPr>
        <w:rPr>
          <w:rFonts w:ascii="Times New Roman" w:hAnsi="Times New Roman" w:cs="Times New Roman"/>
        </w:rPr>
      </w:pPr>
    </w:p>
    <w:p w14:paraId="28CF4A70" w14:textId="77777777" w:rsidR="00F824C3" w:rsidRDefault="00F824C3">
      <w:pPr>
        <w:rPr>
          <w:rFonts w:ascii="Times New Roman" w:hAnsi="Times New Roman" w:cs="Times New Roman"/>
        </w:rPr>
      </w:pPr>
    </w:p>
    <w:p w14:paraId="33676F19" w14:textId="77777777" w:rsidR="00F824C3" w:rsidRDefault="00F824C3">
      <w:pPr>
        <w:rPr>
          <w:rFonts w:ascii="Times New Roman" w:hAnsi="Times New Roman" w:cs="Times New Roman"/>
        </w:rPr>
      </w:pPr>
    </w:p>
    <w:p w14:paraId="221DE5B4" w14:textId="77777777" w:rsidR="00F824C3" w:rsidRDefault="00F824C3">
      <w:pPr>
        <w:rPr>
          <w:rFonts w:ascii="Times New Roman" w:hAnsi="Times New Roman" w:cs="Times New Roman"/>
        </w:rPr>
      </w:pPr>
    </w:p>
    <w:p w14:paraId="7001F923" w14:textId="77777777" w:rsidR="00F824C3" w:rsidRDefault="00F824C3">
      <w:pPr>
        <w:rPr>
          <w:rFonts w:ascii="Times New Roman" w:hAnsi="Times New Roman" w:cs="Times New Roman"/>
        </w:rPr>
      </w:pPr>
    </w:p>
    <w:p w14:paraId="16BFB040" w14:textId="77777777" w:rsidR="00F824C3" w:rsidRDefault="00F824C3">
      <w:pPr>
        <w:rPr>
          <w:rFonts w:ascii="Times New Roman" w:hAnsi="Times New Roman" w:cs="Times New Roman"/>
        </w:rPr>
      </w:pPr>
    </w:p>
    <w:p w14:paraId="52D93687" w14:textId="77777777" w:rsidR="00F824C3" w:rsidRDefault="00F824C3">
      <w:pPr>
        <w:rPr>
          <w:rFonts w:ascii="Times New Roman" w:hAnsi="Times New Roman" w:cs="Times New Roman"/>
        </w:rPr>
      </w:pPr>
    </w:p>
    <w:p w14:paraId="720DCA7B" w14:textId="77777777" w:rsidR="00F824C3" w:rsidRPr="00A475F5" w:rsidRDefault="00F824C3">
      <w:pPr>
        <w:rPr>
          <w:rFonts w:ascii="Times New Roman" w:hAnsi="Times New Roman" w:cs="Times New Roman"/>
        </w:rPr>
      </w:pPr>
    </w:p>
    <w:sectPr w:rsidR="00F824C3" w:rsidRPr="00A475F5" w:rsidSect="008C57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6CFC" w14:textId="77777777" w:rsidR="00BA02BC" w:rsidRDefault="00BA02BC" w:rsidP="00243858">
      <w:r>
        <w:separator/>
      </w:r>
    </w:p>
  </w:endnote>
  <w:endnote w:type="continuationSeparator" w:id="0">
    <w:p w14:paraId="1F90723D" w14:textId="77777777" w:rsidR="00BA02BC" w:rsidRDefault="00BA02BC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F35B" w14:textId="77777777" w:rsidR="00BA02BC" w:rsidRDefault="00BA02BC" w:rsidP="00243858">
      <w:r>
        <w:separator/>
      </w:r>
    </w:p>
  </w:footnote>
  <w:footnote w:type="continuationSeparator" w:id="0">
    <w:p w14:paraId="6C7D2AC1" w14:textId="77777777" w:rsidR="00BA02BC" w:rsidRDefault="00BA02BC" w:rsidP="0024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C08"/>
    <w:multiLevelType w:val="hybridMultilevel"/>
    <w:tmpl w:val="6B286364"/>
    <w:lvl w:ilvl="0" w:tplc="6514174E">
      <w:start w:val="2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F5776"/>
    <w:multiLevelType w:val="hybridMultilevel"/>
    <w:tmpl w:val="13FAAC82"/>
    <w:lvl w:ilvl="0" w:tplc="C2C21D44">
      <w:start w:val="2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18B46492-A388-4287-9346-9CB48693030F}"/>
    <w:docVar w:name="KY_MEDREF_VERSION" w:val="3"/>
  </w:docVars>
  <w:rsids>
    <w:rsidRoot w:val="00941EBF"/>
    <w:rsid w:val="00011B90"/>
    <w:rsid w:val="000A445E"/>
    <w:rsid w:val="0017000E"/>
    <w:rsid w:val="00180532"/>
    <w:rsid w:val="001B1D14"/>
    <w:rsid w:val="001E7196"/>
    <w:rsid w:val="00243858"/>
    <w:rsid w:val="00393D00"/>
    <w:rsid w:val="003B7E9D"/>
    <w:rsid w:val="003D7427"/>
    <w:rsid w:val="003E55A1"/>
    <w:rsid w:val="004A0219"/>
    <w:rsid w:val="004A56EE"/>
    <w:rsid w:val="0052077E"/>
    <w:rsid w:val="00567DBE"/>
    <w:rsid w:val="00641A44"/>
    <w:rsid w:val="0068395B"/>
    <w:rsid w:val="006D7527"/>
    <w:rsid w:val="006F2533"/>
    <w:rsid w:val="007B773F"/>
    <w:rsid w:val="00850D59"/>
    <w:rsid w:val="008C2821"/>
    <w:rsid w:val="008C5777"/>
    <w:rsid w:val="008F5079"/>
    <w:rsid w:val="00923772"/>
    <w:rsid w:val="00941EBF"/>
    <w:rsid w:val="009B59F2"/>
    <w:rsid w:val="00A21EBB"/>
    <w:rsid w:val="00A475F5"/>
    <w:rsid w:val="00AC77AA"/>
    <w:rsid w:val="00BA02BC"/>
    <w:rsid w:val="00BD0BB0"/>
    <w:rsid w:val="00D82946"/>
    <w:rsid w:val="00D929AD"/>
    <w:rsid w:val="00E07CB8"/>
    <w:rsid w:val="00EB780E"/>
    <w:rsid w:val="00EE291A"/>
    <w:rsid w:val="00F417D6"/>
    <w:rsid w:val="00F824C3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FEF6D"/>
  <w15:chartTrackingRefBased/>
  <w15:docId w15:val="{8B031DB0-0F02-4662-B2E6-2AE5304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94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4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38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3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AD3708E1-E67E-4E47-84E9-B6B9C1EA9328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xueting</dc:creator>
  <cp:keywords/>
  <dc:description/>
  <cp:lastModifiedBy>LDY</cp:lastModifiedBy>
  <cp:revision>6</cp:revision>
  <dcterms:created xsi:type="dcterms:W3CDTF">2020-02-22T02:27:00Z</dcterms:created>
  <dcterms:modified xsi:type="dcterms:W3CDTF">2020-02-22T16:13:00Z</dcterms:modified>
</cp:coreProperties>
</file>