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81295" w14:textId="5717D304" w:rsidR="00BC5483" w:rsidRDefault="792D59CF" w:rsidP="792D59CF">
      <w:pPr>
        <w:pStyle w:val="Title"/>
        <w:rPr>
          <w:rFonts w:ascii="Times New Roman" w:eastAsia="Times New Roman" w:hAnsi="Times New Roman" w:cs="Times New Roman"/>
        </w:rPr>
      </w:pPr>
      <w:r w:rsidRPr="792D59CF">
        <w:rPr>
          <w:rFonts w:ascii="Times New Roman" w:eastAsia="Times New Roman" w:hAnsi="Times New Roman" w:cs="Times New Roman"/>
        </w:rPr>
        <w:t>Supplementary Information</w:t>
      </w:r>
    </w:p>
    <w:sdt>
      <w:sdtPr>
        <w:rPr>
          <w:b w:val="0"/>
          <w:bCs w:val="0"/>
          <w:color w:val="auto"/>
          <w:sz w:val="24"/>
          <w:szCs w:val="24"/>
          <w:lang w:eastAsia="zh-CN"/>
        </w:rPr>
        <w:id w:val="122812595"/>
        <w:docPartObj>
          <w:docPartGallery w:val="Table of Contents"/>
          <w:docPartUnique/>
        </w:docPartObj>
      </w:sdtPr>
      <w:sdtEndPr>
        <w:rPr>
          <w:noProof/>
        </w:rPr>
      </w:sdtEndPr>
      <w:sdtContent>
        <w:p w14:paraId="3526D2DE" w14:textId="32A5BED2" w:rsidR="0017405D" w:rsidRDefault="2A0AF87B" w:rsidP="249E56E1">
          <w:pPr>
            <w:pStyle w:val="TOCStyle1"/>
          </w:pPr>
          <w:r>
            <w:t>Table of Contents</w:t>
          </w:r>
        </w:p>
        <w:p w14:paraId="588517E0" w14:textId="77777777" w:rsidR="00B9628A" w:rsidRDefault="00B9628A">
          <w:pPr>
            <w:pStyle w:val="TOC1"/>
            <w:rPr>
              <w:rFonts w:asciiTheme="minorHAnsi" w:eastAsiaTheme="minorEastAsia" w:hAnsiTheme="minorHAnsi" w:cstheme="minorBidi"/>
              <w:b w:val="0"/>
              <w:bCs w:val="0"/>
              <w:i w:val="0"/>
              <w:iCs w:val="0"/>
              <w:noProof/>
              <w:sz w:val="22"/>
              <w:szCs w:val="22"/>
              <w:lang w:eastAsia="en-US"/>
            </w:rPr>
          </w:pPr>
          <w:r>
            <w:rPr>
              <w:rFonts w:asciiTheme="minorHAnsi" w:hAnsiTheme="minorHAnsi"/>
              <w:i w:val="0"/>
              <w:iCs w:val="0"/>
            </w:rPr>
            <w:fldChar w:fldCharType="begin"/>
          </w:r>
          <w:r>
            <w:rPr>
              <w:rFonts w:asciiTheme="minorHAnsi" w:hAnsiTheme="minorHAnsi"/>
              <w:i w:val="0"/>
              <w:iCs w:val="0"/>
            </w:rPr>
            <w:instrText xml:space="preserve"> TOC \o "1-3" \h \z \u </w:instrText>
          </w:r>
          <w:r>
            <w:rPr>
              <w:rFonts w:asciiTheme="minorHAnsi" w:hAnsiTheme="minorHAnsi"/>
              <w:i w:val="0"/>
              <w:iCs w:val="0"/>
            </w:rPr>
            <w:fldChar w:fldCharType="separate"/>
          </w:r>
          <w:hyperlink w:anchor="_Toc81986277" w:history="1">
            <w:r w:rsidRPr="00392E05">
              <w:rPr>
                <w:rStyle w:val="Hyperlink"/>
                <w:noProof/>
              </w:rPr>
              <w:t>University of Maryland StopCOVID Research Group</w:t>
            </w:r>
            <w:r>
              <w:rPr>
                <w:noProof/>
                <w:webHidden/>
              </w:rPr>
              <w:tab/>
            </w:r>
            <w:r>
              <w:rPr>
                <w:noProof/>
                <w:webHidden/>
              </w:rPr>
              <w:fldChar w:fldCharType="begin"/>
            </w:r>
            <w:r>
              <w:rPr>
                <w:noProof/>
                <w:webHidden/>
              </w:rPr>
              <w:instrText xml:space="preserve"> PAGEREF _Toc81986277 \h </w:instrText>
            </w:r>
            <w:r>
              <w:rPr>
                <w:noProof/>
                <w:webHidden/>
              </w:rPr>
            </w:r>
            <w:r>
              <w:rPr>
                <w:noProof/>
                <w:webHidden/>
              </w:rPr>
              <w:fldChar w:fldCharType="separate"/>
            </w:r>
            <w:r>
              <w:rPr>
                <w:noProof/>
                <w:webHidden/>
              </w:rPr>
              <w:t>3</w:t>
            </w:r>
            <w:r>
              <w:rPr>
                <w:noProof/>
                <w:webHidden/>
              </w:rPr>
              <w:fldChar w:fldCharType="end"/>
            </w:r>
          </w:hyperlink>
        </w:p>
        <w:p w14:paraId="04F1D880" w14:textId="77777777" w:rsidR="00B9628A" w:rsidRDefault="002A739E">
          <w:pPr>
            <w:pStyle w:val="TOC1"/>
            <w:rPr>
              <w:rFonts w:asciiTheme="minorHAnsi" w:eastAsiaTheme="minorEastAsia" w:hAnsiTheme="minorHAnsi" w:cstheme="minorBidi"/>
              <w:b w:val="0"/>
              <w:bCs w:val="0"/>
              <w:i w:val="0"/>
              <w:iCs w:val="0"/>
              <w:noProof/>
              <w:sz w:val="22"/>
              <w:szCs w:val="22"/>
              <w:lang w:eastAsia="en-US"/>
            </w:rPr>
          </w:pPr>
          <w:hyperlink w:anchor="_Toc81986278" w:history="1">
            <w:r w:rsidR="00B9628A" w:rsidRPr="00392E05">
              <w:rPr>
                <w:rStyle w:val="Hyperlink"/>
                <w:noProof/>
              </w:rPr>
              <w:t>Supplemental methods</w:t>
            </w:r>
            <w:r w:rsidR="00B9628A">
              <w:rPr>
                <w:noProof/>
                <w:webHidden/>
              </w:rPr>
              <w:tab/>
            </w:r>
            <w:r w:rsidR="00B9628A">
              <w:rPr>
                <w:noProof/>
                <w:webHidden/>
              </w:rPr>
              <w:fldChar w:fldCharType="begin"/>
            </w:r>
            <w:r w:rsidR="00B9628A">
              <w:rPr>
                <w:noProof/>
                <w:webHidden/>
              </w:rPr>
              <w:instrText xml:space="preserve"> PAGEREF _Toc81986278 \h </w:instrText>
            </w:r>
            <w:r w:rsidR="00B9628A">
              <w:rPr>
                <w:noProof/>
                <w:webHidden/>
              </w:rPr>
            </w:r>
            <w:r w:rsidR="00B9628A">
              <w:rPr>
                <w:noProof/>
                <w:webHidden/>
              </w:rPr>
              <w:fldChar w:fldCharType="separate"/>
            </w:r>
            <w:r w:rsidR="00B9628A">
              <w:rPr>
                <w:noProof/>
                <w:webHidden/>
              </w:rPr>
              <w:t>3</w:t>
            </w:r>
            <w:r w:rsidR="00B9628A">
              <w:rPr>
                <w:noProof/>
                <w:webHidden/>
              </w:rPr>
              <w:fldChar w:fldCharType="end"/>
            </w:r>
          </w:hyperlink>
        </w:p>
        <w:p w14:paraId="4D0B5E19" w14:textId="77777777" w:rsidR="00B9628A" w:rsidRDefault="002A739E">
          <w:pPr>
            <w:pStyle w:val="TOC2"/>
            <w:tabs>
              <w:tab w:val="right" w:leader="underscore" w:pos="10070"/>
            </w:tabs>
            <w:rPr>
              <w:rFonts w:asciiTheme="minorHAnsi" w:eastAsiaTheme="minorEastAsia" w:hAnsiTheme="minorHAnsi" w:cstheme="minorBidi"/>
              <w:b w:val="0"/>
              <w:bCs w:val="0"/>
              <w:noProof/>
              <w:lang w:eastAsia="en-US"/>
            </w:rPr>
          </w:pPr>
          <w:hyperlink w:anchor="_Toc81986279" w:history="1">
            <w:r w:rsidR="00B9628A" w:rsidRPr="00392E05">
              <w:rPr>
                <w:rStyle w:val="Hyperlink"/>
                <w:noProof/>
              </w:rPr>
              <w:t>Questionnaire</w:t>
            </w:r>
            <w:r w:rsidR="00B9628A">
              <w:rPr>
                <w:noProof/>
                <w:webHidden/>
              </w:rPr>
              <w:tab/>
            </w:r>
            <w:r w:rsidR="00B9628A">
              <w:rPr>
                <w:noProof/>
                <w:webHidden/>
              </w:rPr>
              <w:fldChar w:fldCharType="begin"/>
            </w:r>
            <w:r w:rsidR="00B9628A">
              <w:rPr>
                <w:noProof/>
                <w:webHidden/>
              </w:rPr>
              <w:instrText xml:space="preserve"> PAGEREF _Toc81986279 \h </w:instrText>
            </w:r>
            <w:r w:rsidR="00B9628A">
              <w:rPr>
                <w:noProof/>
                <w:webHidden/>
              </w:rPr>
            </w:r>
            <w:r w:rsidR="00B9628A">
              <w:rPr>
                <w:noProof/>
                <w:webHidden/>
              </w:rPr>
              <w:fldChar w:fldCharType="separate"/>
            </w:r>
            <w:r w:rsidR="00B9628A">
              <w:rPr>
                <w:noProof/>
                <w:webHidden/>
              </w:rPr>
              <w:t>3</w:t>
            </w:r>
            <w:r w:rsidR="00B9628A">
              <w:rPr>
                <w:noProof/>
                <w:webHidden/>
              </w:rPr>
              <w:fldChar w:fldCharType="end"/>
            </w:r>
          </w:hyperlink>
        </w:p>
        <w:p w14:paraId="4825B661" w14:textId="77777777" w:rsidR="00B9628A" w:rsidRDefault="002A739E">
          <w:pPr>
            <w:pStyle w:val="TOC2"/>
            <w:tabs>
              <w:tab w:val="right" w:leader="underscore" w:pos="10070"/>
            </w:tabs>
            <w:rPr>
              <w:rFonts w:asciiTheme="minorHAnsi" w:eastAsiaTheme="minorEastAsia" w:hAnsiTheme="minorHAnsi" w:cstheme="minorBidi"/>
              <w:b w:val="0"/>
              <w:bCs w:val="0"/>
              <w:noProof/>
              <w:lang w:eastAsia="en-US"/>
            </w:rPr>
          </w:pPr>
          <w:hyperlink w:anchor="_Toc81986280" w:history="1">
            <w:r w:rsidR="00B9628A" w:rsidRPr="00392E05">
              <w:rPr>
                <w:rStyle w:val="Hyperlink"/>
                <w:noProof/>
              </w:rPr>
              <w:t>Symptom evaluation</w:t>
            </w:r>
            <w:r w:rsidR="00B9628A">
              <w:rPr>
                <w:noProof/>
                <w:webHidden/>
              </w:rPr>
              <w:tab/>
            </w:r>
            <w:r w:rsidR="00B9628A">
              <w:rPr>
                <w:noProof/>
                <w:webHidden/>
              </w:rPr>
              <w:fldChar w:fldCharType="begin"/>
            </w:r>
            <w:r w:rsidR="00B9628A">
              <w:rPr>
                <w:noProof/>
                <w:webHidden/>
              </w:rPr>
              <w:instrText xml:space="preserve"> PAGEREF _Toc81986280 \h </w:instrText>
            </w:r>
            <w:r w:rsidR="00B9628A">
              <w:rPr>
                <w:noProof/>
                <w:webHidden/>
              </w:rPr>
            </w:r>
            <w:r w:rsidR="00B9628A">
              <w:rPr>
                <w:noProof/>
                <w:webHidden/>
              </w:rPr>
              <w:fldChar w:fldCharType="separate"/>
            </w:r>
            <w:r w:rsidR="00B9628A">
              <w:rPr>
                <w:noProof/>
                <w:webHidden/>
              </w:rPr>
              <w:t>3</w:t>
            </w:r>
            <w:r w:rsidR="00B9628A">
              <w:rPr>
                <w:noProof/>
                <w:webHidden/>
              </w:rPr>
              <w:fldChar w:fldCharType="end"/>
            </w:r>
          </w:hyperlink>
        </w:p>
        <w:p w14:paraId="69D28426" w14:textId="77777777" w:rsidR="00B9628A" w:rsidRDefault="002A739E">
          <w:pPr>
            <w:pStyle w:val="TOC2"/>
            <w:tabs>
              <w:tab w:val="right" w:leader="underscore" w:pos="10070"/>
            </w:tabs>
            <w:rPr>
              <w:rFonts w:asciiTheme="minorHAnsi" w:eastAsiaTheme="minorEastAsia" w:hAnsiTheme="minorHAnsi" w:cstheme="minorBidi"/>
              <w:b w:val="0"/>
              <w:bCs w:val="0"/>
              <w:noProof/>
              <w:lang w:eastAsia="en-US"/>
            </w:rPr>
          </w:pPr>
          <w:hyperlink w:anchor="_Toc81986281" w:history="1">
            <w:r w:rsidR="00B9628A" w:rsidRPr="00392E05">
              <w:rPr>
                <w:rStyle w:val="Hyperlink"/>
                <w:noProof/>
              </w:rPr>
              <w:t>Cohort Saliva Testing</w:t>
            </w:r>
            <w:r w:rsidR="00B9628A">
              <w:rPr>
                <w:noProof/>
                <w:webHidden/>
              </w:rPr>
              <w:tab/>
            </w:r>
            <w:r w:rsidR="00B9628A">
              <w:rPr>
                <w:noProof/>
                <w:webHidden/>
              </w:rPr>
              <w:fldChar w:fldCharType="begin"/>
            </w:r>
            <w:r w:rsidR="00B9628A">
              <w:rPr>
                <w:noProof/>
                <w:webHidden/>
              </w:rPr>
              <w:instrText xml:space="preserve"> PAGEREF _Toc81986281 \h </w:instrText>
            </w:r>
            <w:r w:rsidR="00B9628A">
              <w:rPr>
                <w:noProof/>
                <w:webHidden/>
              </w:rPr>
            </w:r>
            <w:r w:rsidR="00B9628A">
              <w:rPr>
                <w:noProof/>
                <w:webHidden/>
              </w:rPr>
              <w:fldChar w:fldCharType="separate"/>
            </w:r>
            <w:r w:rsidR="00B9628A">
              <w:rPr>
                <w:noProof/>
                <w:webHidden/>
              </w:rPr>
              <w:t>4</w:t>
            </w:r>
            <w:r w:rsidR="00B9628A">
              <w:rPr>
                <w:noProof/>
                <w:webHidden/>
              </w:rPr>
              <w:fldChar w:fldCharType="end"/>
            </w:r>
          </w:hyperlink>
        </w:p>
        <w:p w14:paraId="4C2488A2" w14:textId="77777777" w:rsidR="00B9628A" w:rsidRDefault="002A739E">
          <w:pPr>
            <w:pStyle w:val="TOC2"/>
            <w:tabs>
              <w:tab w:val="right" w:leader="underscore" w:pos="10070"/>
            </w:tabs>
            <w:rPr>
              <w:rFonts w:asciiTheme="minorHAnsi" w:eastAsiaTheme="minorEastAsia" w:hAnsiTheme="minorHAnsi" w:cstheme="minorBidi"/>
              <w:b w:val="0"/>
              <w:bCs w:val="0"/>
              <w:noProof/>
              <w:lang w:eastAsia="en-US"/>
            </w:rPr>
          </w:pPr>
          <w:hyperlink w:anchor="_Toc81986282" w:history="1">
            <w:r w:rsidR="00B9628A" w:rsidRPr="00392E05">
              <w:rPr>
                <w:rStyle w:val="Hyperlink"/>
                <w:noProof/>
              </w:rPr>
              <w:t>Quantification of SARS-CoV-2 RNA</w:t>
            </w:r>
            <w:r w:rsidR="00B9628A">
              <w:rPr>
                <w:noProof/>
                <w:webHidden/>
              </w:rPr>
              <w:tab/>
            </w:r>
            <w:r w:rsidR="00B9628A">
              <w:rPr>
                <w:noProof/>
                <w:webHidden/>
              </w:rPr>
              <w:fldChar w:fldCharType="begin"/>
            </w:r>
            <w:r w:rsidR="00B9628A">
              <w:rPr>
                <w:noProof/>
                <w:webHidden/>
              </w:rPr>
              <w:instrText xml:space="preserve"> PAGEREF _Toc81986282 \h </w:instrText>
            </w:r>
            <w:r w:rsidR="00B9628A">
              <w:rPr>
                <w:noProof/>
                <w:webHidden/>
              </w:rPr>
            </w:r>
            <w:r w:rsidR="00B9628A">
              <w:rPr>
                <w:noProof/>
                <w:webHidden/>
              </w:rPr>
              <w:fldChar w:fldCharType="separate"/>
            </w:r>
            <w:r w:rsidR="00B9628A">
              <w:rPr>
                <w:noProof/>
                <w:webHidden/>
              </w:rPr>
              <w:t>4</w:t>
            </w:r>
            <w:r w:rsidR="00B9628A">
              <w:rPr>
                <w:noProof/>
                <w:webHidden/>
              </w:rPr>
              <w:fldChar w:fldCharType="end"/>
            </w:r>
          </w:hyperlink>
        </w:p>
        <w:p w14:paraId="309A9F18" w14:textId="77777777" w:rsidR="00B9628A" w:rsidRDefault="002A739E">
          <w:pPr>
            <w:pStyle w:val="TOC2"/>
            <w:tabs>
              <w:tab w:val="right" w:leader="underscore" w:pos="10070"/>
            </w:tabs>
            <w:rPr>
              <w:rFonts w:asciiTheme="minorHAnsi" w:eastAsiaTheme="minorEastAsia" w:hAnsiTheme="minorHAnsi" w:cstheme="minorBidi"/>
              <w:b w:val="0"/>
              <w:bCs w:val="0"/>
              <w:noProof/>
              <w:lang w:eastAsia="en-US"/>
            </w:rPr>
          </w:pPr>
          <w:hyperlink w:anchor="_Toc81986283" w:history="1">
            <w:r w:rsidR="00B9628A" w:rsidRPr="00392E05">
              <w:rPr>
                <w:rStyle w:val="Hyperlink"/>
                <w:noProof/>
              </w:rPr>
              <w:t>Detection of co-infection</w:t>
            </w:r>
            <w:r w:rsidR="00B9628A">
              <w:rPr>
                <w:noProof/>
                <w:webHidden/>
              </w:rPr>
              <w:tab/>
            </w:r>
            <w:r w:rsidR="00B9628A">
              <w:rPr>
                <w:noProof/>
                <w:webHidden/>
              </w:rPr>
              <w:fldChar w:fldCharType="begin"/>
            </w:r>
            <w:r w:rsidR="00B9628A">
              <w:rPr>
                <w:noProof/>
                <w:webHidden/>
              </w:rPr>
              <w:instrText xml:space="preserve"> PAGEREF _Toc81986283 \h </w:instrText>
            </w:r>
            <w:r w:rsidR="00B9628A">
              <w:rPr>
                <w:noProof/>
                <w:webHidden/>
              </w:rPr>
            </w:r>
            <w:r w:rsidR="00B9628A">
              <w:rPr>
                <w:noProof/>
                <w:webHidden/>
              </w:rPr>
              <w:fldChar w:fldCharType="separate"/>
            </w:r>
            <w:r w:rsidR="00B9628A">
              <w:rPr>
                <w:noProof/>
                <w:webHidden/>
              </w:rPr>
              <w:t>4</w:t>
            </w:r>
            <w:r w:rsidR="00B9628A">
              <w:rPr>
                <w:noProof/>
                <w:webHidden/>
              </w:rPr>
              <w:fldChar w:fldCharType="end"/>
            </w:r>
          </w:hyperlink>
        </w:p>
        <w:p w14:paraId="36D6394E" w14:textId="77777777" w:rsidR="00B9628A" w:rsidRDefault="002A739E">
          <w:pPr>
            <w:pStyle w:val="TOC2"/>
            <w:tabs>
              <w:tab w:val="right" w:leader="underscore" w:pos="10070"/>
            </w:tabs>
            <w:rPr>
              <w:rFonts w:asciiTheme="minorHAnsi" w:eastAsiaTheme="minorEastAsia" w:hAnsiTheme="minorHAnsi" w:cstheme="minorBidi"/>
              <w:b w:val="0"/>
              <w:bCs w:val="0"/>
              <w:noProof/>
              <w:lang w:eastAsia="en-US"/>
            </w:rPr>
          </w:pPr>
          <w:hyperlink w:anchor="_Toc81986284" w:history="1">
            <w:r w:rsidR="00B9628A" w:rsidRPr="00392E05">
              <w:rPr>
                <w:rStyle w:val="Hyperlink"/>
                <w:noProof/>
              </w:rPr>
              <w:t>Mammalian cell culture</w:t>
            </w:r>
            <w:r w:rsidR="00B9628A">
              <w:rPr>
                <w:noProof/>
                <w:webHidden/>
              </w:rPr>
              <w:tab/>
            </w:r>
            <w:r w:rsidR="00B9628A">
              <w:rPr>
                <w:noProof/>
                <w:webHidden/>
              </w:rPr>
              <w:fldChar w:fldCharType="begin"/>
            </w:r>
            <w:r w:rsidR="00B9628A">
              <w:rPr>
                <w:noProof/>
                <w:webHidden/>
              </w:rPr>
              <w:instrText xml:space="preserve"> PAGEREF _Toc81986284 \h </w:instrText>
            </w:r>
            <w:r w:rsidR="00B9628A">
              <w:rPr>
                <w:noProof/>
                <w:webHidden/>
              </w:rPr>
            </w:r>
            <w:r w:rsidR="00B9628A">
              <w:rPr>
                <w:noProof/>
                <w:webHidden/>
              </w:rPr>
              <w:fldChar w:fldCharType="separate"/>
            </w:r>
            <w:r w:rsidR="00B9628A">
              <w:rPr>
                <w:noProof/>
                <w:webHidden/>
              </w:rPr>
              <w:t>4</w:t>
            </w:r>
            <w:r w:rsidR="00B9628A">
              <w:rPr>
                <w:noProof/>
                <w:webHidden/>
              </w:rPr>
              <w:fldChar w:fldCharType="end"/>
            </w:r>
          </w:hyperlink>
        </w:p>
        <w:p w14:paraId="53613A27" w14:textId="77777777" w:rsidR="00B9628A" w:rsidRDefault="002A739E">
          <w:pPr>
            <w:pStyle w:val="TOC2"/>
            <w:tabs>
              <w:tab w:val="right" w:leader="underscore" w:pos="10070"/>
            </w:tabs>
            <w:rPr>
              <w:rFonts w:asciiTheme="minorHAnsi" w:eastAsiaTheme="minorEastAsia" w:hAnsiTheme="minorHAnsi" w:cstheme="minorBidi"/>
              <w:b w:val="0"/>
              <w:bCs w:val="0"/>
              <w:noProof/>
              <w:lang w:eastAsia="en-US"/>
            </w:rPr>
          </w:pPr>
          <w:hyperlink w:anchor="_Toc81986285" w:history="1">
            <w:r w:rsidR="00B9628A" w:rsidRPr="00392E05">
              <w:rPr>
                <w:rStyle w:val="Hyperlink"/>
                <w:noProof/>
              </w:rPr>
              <w:t>SARS-CoV-2 viral culture</w:t>
            </w:r>
            <w:r w:rsidR="00B9628A">
              <w:rPr>
                <w:noProof/>
                <w:webHidden/>
              </w:rPr>
              <w:tab/>
            </w:r>
            <w:r w:rsidR="00B9628A">
              <w:rPr>
                <w:noProof/>
                <w:webHidden/>
              </w:rPr>
              <w:fldChar w:fldCharType="begin"/>
            </w:r>
            <w:r w:rsidR="00B9628A">
              <w:rPr>
                <w:noProof/>
                <w:webHidden/>
              </w:rPr>
              <w:instrText xml:space="preserve"> PAGEREF _Toc81986285 \h </w:instrText>
            </w:r>
            <w:r w:rsidR="00B9628A">
              <w:rPr>
                <w:noProof/>
                <w:webHidden/>
              </w:rPr>
            </w:r>
            <w:r w:rsidR="00B9628A">
              <w:rPr>
                <w:noProof/>
                <w:webHidden/>
              </w:rPr>
              <w:fldChar w:fldCharType="separate"/>
            </w:r>
            <w:r w:rsidR="00B9628A">
              <w:rPr>
                <w:noProof/>
                <w:webHidden/>
              </w:rPr>
              <w:t>5</w:t>
            </w:r>
            <w:r w:rsidR="00B9628A">
              <w:rPr>
                <w:noProof/>
                <w:webHidden/>
              </w:rPr>
              <w:fldChar w:fldCharType="end"/>
            </w:r>
          </w:hyperlink>
        </w:p>
        <w:p w14:paraId="5400DBAF" w14:textId="77777777" w:rsidR="00B9628A" w:rsidRDefault="002A739E">
          <w:pPr>
            <w:pStyle w:val="TOC2"/>
            <w:tabs>
              <w:tab w:val="right" w:leader="underscore" w:pos="10070"/>
            </w:tabs>
            <w:rPr>
              <w:rFonts w:asciiTheme="minorHAnsi" w:eastAsiaTheme="minorEastAsia" w:hAnsiTheme="minorHAnsi" w:cstheme="minorBidi"/>
              <w:b w:val="0"/>
              <w:bCs w:val="0"/>
              <w:noProof/>
              <w:lang w:eastAsia="en-US"/>
            </w:rPr>
          </w:pPr>
          <w:hyperlink w:anchor="_Toc81986286" w:history="1">
            <w:r w:rsidR="00B9628A" w:rsidRPr="00392E05">
              <w:rPr>
                <w:rStyle w:val="Hyperlink"/>
                <w:noProof/>
              </w:rPr>
              <w:t>Immunofluorescence staining and microscopy</w:t>
            </w:r>
            <w:r w:rsidR="00B9628A">
              <w:rPr>
                <w:noProof/>
                <w:webHidden/>
              </w:rPr>
              <w:tab/>
            </w:r>
            <w:r w:rsidR="00B9628A">
              <w:rPr>
                <w:noProof/>
                <w:webHidden/>
              </w:rPr>
              <w:fldChar w:fldCharType="begin"/>
            </w:r>
            <w:r w:rsidR="00B9628A">
              <w:rPr>
                <w:noProof/>
                <w:webHidden/>
              </w:rPr>
              <w:instrText xml:space="preserve"> PAGEREF _Toc81986286 \h </w:instrText>
            </w:r>
            <w:r w:rsidR="00B9628A">
              <w:rPr>
                <w:noProof/>
                <w:webHidden/>
              </w:rPr>
            </w:r>
            <w:r w:rsidR="00B9628A">
              <w:rPr>
                <w:noProof/>
                <w:webHidden/>
              </w:rPr>
              <w:fldChar w:fldCharType="separate"/>
            </w:r>
            <w:r w:rsidR="00B9628A">
              <w:rPr>
                <w:noProof/>
                <w:webHidden/>
              </w:rPr>
              <w:t>5</w:t>
            </w:r>
            <w:r w:rsidR="00B9628A">
              <w:rPr>
                <w:noProof/>
                <w:webHidden/>
              </w:rPr>
              <w:fldChar w:fldCharType="end"/>
            </w:r>
          </w:hyperlink>
        </w:p>
        <w:p w14:paraId="3FF8A988" w14:textId="77777777" w:rsidR="00B9628A" w:rsidRDefault="002A739E">
          <w:pPr>
            <w:pStyle w:val="TOC2"/>
            <w:tabs>
              <w:tab w:val="right" w:leader="underscore" w:pos="10070"/>
            </w:tabs>
            <w:rPr>
              <w:rFonts w:asciiTheme="minorHAnsi" w:eastAsiaTheme="minorEastAsia" w:hAnsiTheme="minorHAnsi" w:cstheme="minorBidi"/>
              <w:b w:val="0"/>
              <w:bCs w:val="0"/>
              <w:noProof/>
              <w:lang w:eastAsia="en-US"/>
            </w:rPr>
          </w:pPr>
          <w:hyperlink w:anchor="_Toc81986287" w:history="1">
            <w:r w:rsidR="00B9628A" w:rsidRPr="00392E05">
              <w:rPr>
                <w:rStyle w:val="Hyperlink"/>
                <w:noProof/>
              </w:rPr>
              <w:t>Antibody response assessment</w:t>
            </w:r>
            <w:r w:rsidR="00B9628A">
              <w:rPr>
                <w:noProof/>
                <w:webHidden/>
              </w:rPr>
              <w:tab/>
            </w:r>
            <w:r w:rsidR="00B9628A">
              <w:rPr>
                <w:noProof/>
                <w:webHidden/>
              </w:rPr>
              <w:fldChar w:fldCharType="begin"/>
            </w:r>
            <w:r w:rsidR="00B9628A">
              <w:rPr>
                <w:noProof/>
                <w:webHidden/>
              </w:rPr>
              <w:instrText xml:space="preserve"> PAGEREF _Toc81986287 \h </w:instrText>
            </w:r>
            <w:r w:rsidR="00B9628A">
              <w:rPr>
                <w:noProof/>
                <w:webHidden/>
              </w:rPr>
            </w:r>
            <w:r w:rsidR="00B9628A">
              <w:rPr>
                <w:noProof/>
                <w:webHidden/>
              </w:rPr>
              <w:fldChar w:fldCharType="separate"/>
            </w:r>
            <w:r w:rsidR="00B9628A">
              <w:rPr>
                <w:noProof/>
                <w:webHidden/>
              </w:rPr>
              <w:t>5</w:t>
            </w:r>
            <w:r w:rsidR="00B9628A">
              <w:rPr>
                <w:noProof/>
                <w:webHidden/>
              </w:rPr>
              <w:fldChar w:fldCharType="end"/>
            </w:r>
          </w:hyperlink>
        </w:p>
        <w:p w14:paraId="418CA1E5" w14:textId="77777777" w:rsidR="00B9628A" w:rsidRDefault="002A739E">
          <w:pPr>
            <w:pStyle w:val="TOC2"/>
            <w:tabs>
              <w:tab w:val="right" w:leader="underscore" w:pos="10070"/>
            </w:tabs>
            <w:rPr>
              <w:rFonts w:asciiTheme="minorHAnsi" w:eastAsiaTheme="minorEastAsia" w:hAnsiTheme="minorHAnsi" w:cstheme="minorBidi"/>
              <w:b w:val="0"/>
              <w:bCs w:val="0"/>
              <w:noProof/>
              <w:lang w:eastAsia="en-US"/>
            </w:rPr>
          </w:pPr>
          <w:hyperlink w:anchor="_Toc81986288" w:history="1">
            <w:r w:rsidR="00B9628A" w:rsidRPr="00392E05">
              <w:rPr>
                <w:rStyle w:val="Hyperlink"/>
                <w:noProof/>
              </w:rPr>
              <w:t>SARS-CoV-2 sequencing and genome assembly</w:t>
            </w:r>
            <w:r w:rsidR="00B9628A">
              <w:rPr>
                <w:noProof/>
                <w:webHidden/>
              </w:rPr>
              <w:tab/>
            </w:r>
            <w:r w:rsidR="00B9628A">
              <w:rPr>
                <w:noProof/>
                <w:webHidden/>
              </w:rPr>
              <w:fldChar w:fldCharType="begin"/>
            </w:r>
            <w:r w:rsidR="00B9628A">
              <w:rPr>
                <w:noProof/>
                <w:webHidden/>
              </w:rPr>
              <w:instrText xml:space="preserve"> PAGEREF _Toc81986288 \h </w:instrText>
            </w:r>
            <w:r w:rsidR="00B9628A">
              <w:rPr>
                <w:noProof/>
                <w:webHidden/>
              </w:rPr>
            </w:r>
            <w:r w:rsidR="00B9628A">
              <w:rPr>
                <w:noProof/>
                <w:webHidden/>
              </w:rPr>
              <w:fldChar w:fldCharType="separate"/>
            </w:r>
            <w:r w:rsidR="00B9628A">
              <w:rPr>
                <w:noProof/>
                <w:webHidden/>
              </w:rPr>
              <w:t>6</w:t>
            </w:r>
            <w:r w:rsidR="00B9628A">
              <w:rPr>
                <w:noProof/>
                <w:webHidden/>
              </w:rPr>
              <w:fldChar w:fldCharType="end"/>
            </w:r>
          </w:hyperlink>
        </w:p>
        <w:p w14:paraId="4B2B9FB7" w14:textId="77777777" w:rsidR="00B9628A" w:rsidRDefault="002A739E">
          <w:pPr>
            <w:pStyle w:val="TOC2"/>
            <w:tabs>
              <w:tab w:val="right" w:leader="underscore" w:pos="10070"/>
            </w:tabs>
            <w:rPr>
              <w:rFonts w:asciiTheme="minorHAnsi" w:eastAsiaTheme="minorEastAsia" w:hAnsiTheme="minorHAnsi" w:cstheme="minorBidi"/>
              <w:b w:val="0"/>
              <w:bCs w:val="0"/>
              <w:noProof/>
              <w:lang w:eastAsia="en-US"/>
            </w:rPr>
          </w:pPr>
          <w:hyperlink w:anchor="_Toc81986289" w:history="1">
            <w:r w:rsidR="00B9628A" w:rsidRPr="00392E05">
              <w:rPr>
                <w:rStyle w:val="Hyperlink"/>
                <w:noProof/>
              </w:rPr>
              <w:t>Additional statistical analysis methods</w:t>
            </w:r>
            <w:r w:rsidR="00B9628A">
              <w:rPr>
                <w:noProof/>
                <w:webHidden/>
              </w:rPr>
              <w:tab/>
            </w:r>
            <w:r w:rsidR="00B9628A">
              <w:rPr>
                <w:noProof/>
                <w:webHidden/>
              </w:rPr>
              <w:fldChar w:fldCharType="begin"/>
            </w:r>
            <w:r w:rsidR="00B9628A">
              <w:rPr>
                <w:noProof/>
                <w:webHidden/>
              </w:rPr>
              <w:instrText xml:space="preserve"> PAGEREF _Toc81986289 \h </w:instrText>
            </w:r>
            <w:r w:rsidR="00B9628A">
              <w:rPr>
                <w:noProof/>
                <w:webHidden/>
              </w:rPr>
            </w:r>
            <w:r w:rsidR="00B9628A">
              <w:rPr>
                <w:noProof/>
                <w:webHidden/>
              </w:rPr>
              <w:fldChar w:fldCharType="separate"/>
            </w:r>
            <w:r w:rsidR="00B9628A">
              <w:rPr>
                <w:noProof/>
                <w:webHidden/>
              </w:rPr>
              <w:t>6</w:t>
            </w:r>
            <w:r w:rsidR="00B9628A">
              <w:rPr>
                <w:noProof/>
                <w:webHidden/>
              </w:rPr>
              <w:fldChar w:fldCharType="end"/>
            </w:r>
          </w:hyperlink>
        </w:p>
        <w:p w14:paraId="639AFAEE" w14:textId="77777777" w:rsidR="00B9628A" w:rsidRDefault="002A739E">
          <w:pPr>
            <w:pStyle w:val="TOC1"/>
            <w:rPr>
              <w:rFonts w:asciiTheme="minorHAnsi" w:eastAsiaTheme="minorEastAsia" w:hAnsiTheme="minorHAnsi" w:cstheme="minorBidi"/>
              <w:b w:val="0"/>
              <w:bCs w:val="0"/>
              <w:i w:val="0"/>
              <w:iCs w:val="0"/>
              <w:noProof/>
              <w:sz w:val="22"/>
              <w:szCs w:val="22"/>
              <w:lang w:eastAsia="en-US"/>
            </w:rPr>
          </w:pPr>
          <w:hyperlink w:anchor="_Toc81986290" w:history="1">
            <w:r w:rsidR="00B9628A" w:rsidRPr="00392E05">
              <w:rPr>
                <w:rStyle w:val="Hyperlink"/>
                <w:noProof/>
              </w:rPr>
              <w:t>Supplemental Tables</w:t>
            </w:r>
            <w:r w:rsidR="00B9628A">
              <w:rPr>
                <w:noProof/>
                <w:webHidden/>
              </w:rPr>
              <w:tab/>
            </w:r>
            <w:r w:rsidR="00B9628A">
              <w:rPr>
                <w:noProof/>
                <w:webHidden/>
              </w:rPr>
              <w:fldChar w:fldCharType="begin"/>
            </w:r>
            <w:r w:rsidR="00B9628A">
              <w:rPr>
                <w:noProof/>
                <w:webHidden/>
              </w:rPr>
              <w:instrText xml:space="preserve"> PAGEREF _Toc81986290 \h </w:instrText>
            </w:r>
            <w:r w:rsidR="00B9628A">
              <w:rPr>
                <w:noProof/>
                <w:webHidden/>
              </w:rPr>
            </w:r>
            <w:r w:rsidR="00B9628A">
              <w:rPr>
                <w:noProof/>
                <w:webHidden/>
              </w:rPr>
              <w:fldChar w:fldCharType="separate"/>
            </w:r>
            <w:r w:rsidR="00B9628A">
              <w:rPr>
                <w:noProof/>
                <w:webHidden/>
              </w:rPr>
              <w:t>7</w:t>
            </w:r>
            <w:r w:rsidR="00B9628A">
              <w:rPr>
                <w:noProof/>
                <w:webHidden/>
              </w:rPr>
              <w:fldChar w:fldCharType="end"/>
            </w:r>
          </w:hyperlink>
        </w:p>
        <w:p w14:paraId="4B99794B" w14:textId="77777777" w:rsidR="00B9628A" w:rsidRDefault="002A739E">
          <w:pPr>
            <w:pStyle w:val="TOC2"/>
            <w:tabs>
              <w:tab w:val="right" w:leader="underscore" w:pos="10070"/>
            </w:tabs>
            <w:rPr>
              <w:rFonts w:asciiTheme="minorHAnsi" w:eastAsiaTheme="minorEastAsia" w:hAnsiTheme="minorHAnsi" w:cstheme="minorBidi"/>
              <w:b w:val="0"/>
              <w:bCs w:val="0"/>
              <w:noProof/>
              <w:lang w:eastAsia="en-US"/>
            </w:rPr>
          </w:pPr>
          <w:hyperlink w:anchor="_Toc81986291" w:history="1">
            <w:r w:rsidR="00B9628A" w:rsidRPr="00392E05">
              <w:rPr>
                <w:rStyle w:val="Hyperlink"/>
                <w:noProof/>
              </w:rPr>
              <w:t>Table S1. Variant Classification</w:t>
            </w:r>
            <w:r w:rsidR="00B9628A">
              <w:rPr>
                <w:noProof/>
                <w:webHidden/>
              </w:rPr>
              <w:tab/>
            </w:r>
            <w:r w:rsidR="00B9628A">
              <w:rPr>
                <w:noProof/>
                <w:webHidden/>
              </w:rPr>
              <w:fldChar w:fldCharType="begin"/>
            </w:r>
            <w:r w:rsidR="00B9628A">
              <w:rPr>
                <w:noProof/>
                <w:webHidden/>
              </w:rPr>
              <w:instrText xml:space="preserve"> PAGEREF _Toc81986291 \h </w:instrText>
            </w:r>
            <w:r w:rsidR="00B9628A">
              <w:rPr>
                <w:noProof/>
                <w:webHidden/>
              </w:rPr>
            </w:r>
            <w:r w:rsidR="00B9628A">
              <w:rPr>
                <w:noProof/>
                <w:webHidden/>
              </w:rPr>
              <w:fldChar w:fldCharType="separate"/>
            </w:r>
            <w:r w:rsidR="00B9628A">
              <w:rPr>
                <w:noProof/>
                <w:webHidden/>
              </w:rPr>
              <w:t>7</w:t>
            </w:r>
            <w:r w:rsidR="00B9628A">
              <w:rPr>
                <w:noProof/>
                <w:webHidden/>
              </w:rPr>
              <w:fldChar w:fldCharType="end"/>
            </w:r>
          </w:hyperlink>
        </w:p>
        <w:p w14:paraId="59CEFD40" w14:textId="77777777" w:rsidR="00B9628A" w:rsidRDefault="002A739E">
          <w:pPr>
            <w:pStyle w:val="TOC2"/>
            <w:tabs>
              <w:tab w:val="right" w:leader="underscore" w:pos="10070"/>
            </w:tabs>
            <w:rPr>
              <w:rFonts w:asciiTheme="minorHAnsi" w:eastAsiaTheme="minorEastAsia" w:hAnsiTheme="minorHAnsi" w:cstheme="minorBidi"/>
              <w:b w:val="0"/>
              <w:bCs w:val="0"/>
              <w:noProof/>
              <w:lang w:eastAsia="en-US"/>
            </w:rPr>
          </w:pPr>
          <w:hyperlink w:anchor="_Toc81986292" w:history="1">
            <w:r w:rsidR="00B9628A" w:rsidRPr="00392E05">
              <w:rPr>
                <w:rStyle w:val="Hyperlink"/>
                <w:noProof/>
              </w:rPr>
              <w:t>Table S2A. Viral RNA copies and culture of samples from cases seronegative for SARS-CoV-2 antibodies at the first shedding assessment.</w:t>
            </w:r>
            <w:r w:rsidR="00B9628A">
              <w:rPr>
                <w:noProof/>
                <w:webHidden/>
              </w:rPr>
              <w:tab/>
            </w:r>
            <w:r w:rsidR="00B9628A">
              <w:rPr>
                <w:noProof/>
                <w:webHidden/>
              </w:rPr>
              <w:fldChar w:fldCharType="begin"/>
            </w:r>
            <w:r w:rsidR="00B9628A">
              <w:rPr>
                <w:noProof/>
                <w:webHidden/>
              </w:rPr>
              <w:instrText xml:space="preserve"> PAGEREF _Toc81986292 \h </w:instrText>
            </w:r>
            <w:r w:rsidR="00B9628A">
              <w:rPr>
                <w:noProof/>
                <w:webHidden/>
              </w:rPr>
            </w:r>
            <w:r w:rsidR="00B9628A">
              <w:rPr>
                <w:noProof/>
                <w:webHidden/>
              </w:rPr>
              <w:fldChar w:fldCharType="separate"/>
            </w:r>
            <w:r w:rsidR="00B9628A">
              <w:rPr>
                <w:noProof/>
                <w:webHidden/>
              </w:rPr>
              <w:t>8</w:t>
            </w:r>
            <w:r w:rsidR="00B9628A">
              <w:rPr>
                <w:noProof/>
                <w:webHidden/>
              </w:rPr>
              <w:fldChar w:fldCharType="end"/>
            </w:r>
          </w:hyperlink>
        </w:p>
        <w:p w14:paraId="74D65345" w14:textId="77777777" w:rsidR="00B9628A" w:rsidRDefault="002A739E">
          <w:pPr>
            <w:pStyle w:val="TOC2"/>
            <w:tabs>
              <w:tab w:val="right" w:leader="underscore" w:pos="10070"/>
            </w:tabs>
            <w:rPr>
              <w:rFonts w:asciiTheme="minorHAnsi" w:eastAsiaTheme="minorEastAsia" w:hAnsiTheme="minorHAnsi" w:cstheme="minorBidi"/>
              <w:b w:val="0"/>
              <w:bCs w:val="0"/>
              <w:noProof/>
              <w:lang w:eastAsia="en-US"/>
            </w:rPr>
          </w:pPr>
          <w:hyperlink w:anchor="_Toc81986293" w:history="1">
            <w:r w:rsidR="00B9628A" w:rsidRPr="00392E05">
              <w:rPr>
                <w:rStyle w:val="Hyperlink"/>
                <w:noProof/>
              </w:rPr>
              <w:t>Table S2B. Viral RNA copies and culture of samples from alpha variant cases, seronegative for SARS-CoV-2 antibodies at the first assessment.</w:t>
            </w:r>
            <w:r w:rsidR="00B9628A">
              <w:rPr>
                <w:noProof/>
                <w:webHidden/>
              </w:rPr>
              <w:tab/>
            </w:r>
            <w:r w:rsidR="00B9628A">
              <w:rPr>
                <w:noProof/>
                <w:webHidden/>
              </w:rPr>
              <w:fldChar w:fldCharType="begin"/>
            </w:r>
            <w:r w:rsidR="00B9628A">
              <w:rPr>
                <w:noProof/>
                <w:webHidden/>
              </w:rPr>
              <w:instrText xml:space="preserve"> PAGEREF _Toc81986293 \h </w:instrText>
            </w:r>
            <w:r w:rsidR="00B9628A">
              <w:rPr>
                <w:noProof/>
                <w:webHidden/>
              </w:rPr>
            </w:r>
            <w:r w:rsidR="00B9628A">
              <w:rPr>
                <w:noProof/>
                <w:webHidden/>
              </w:rPr>
              <w:fldChar w:fldCharType="separate"/>
            </w:r>
            <w:r w:rsidR="00B9628A">
              <w:rPr>
                <w:noProof/>
                <w:webHidden/>
              </w:rPr>
              <w:t>10</w:t>
            </w:r>
            <w:r w:rsidR="00B9628A">
              <w:rPr>
                <w:noProof/>
                <w:webHidden/>
              </w:rPr>
              <w:fldChar w:fldCharType="end"/>
            </w:r>
          </w:hyperlink>
        </w:p>
        <w:p w14:paraId="5D4561CB" w14:textId="77777777" w:rsidR="00B9628A" w:rsidRDefault="002A739E">
          <w:pPr>
            <w:pStyle w:val="TOC2"/>
            <w:tabs>
              <w:tab w:val="right" w:leader="underscore" w:pos="10070"/>
            </w:tabs>
            <w:rPr>
              <w:rFonts w:asciiTheme="minorHAnsi" w:eastAsiaTheme="minorEastAsia" w:hAnsiTheme="minorHAnsi" w:cstheme="minorBidi"/>
              <w:b w:val="0"/>
              <w:bCs w:val="0"/>
              <w:noProof/>
              <w:lang w:eastAsia="en-US"/>
            </w:rPr>
          </w:pPr>
          <w:hyperlink w:anchor="_Toc81986294" w:history="1">
            <w:r w:rsidR="00B9628A" w:rsidRPr="00392E05">
              <w:rPr>
                <w:rStyle w:val="Hyperlink"/>
                <w:noProof/>
              </w:rPr>
              <w:t>Table S2C. Viral RNA copies and culture of samples from wild type and other (non-alpha) variant cases, seronegative for SARS-CoV-2 antibodies at the first assessment.</w:t>
            </w:r>
            <w:r w:rsidR="00B9628A">
              <w:rPr>
                <w:noProof/>
                <w:webHidden/>
              </w:rPr>
              <w:tab/>
            </w:r>
            <w:r w:rsidR="00B9628A">
              <w:rPr>
                <w:noProof/>
                <w:webHidden/>
              </w:rPr>
              <w:fldChar w:fldCharType="begin"/>
            </w:r>
            <w:r w:rsidR="00B9628A">
              <w:rPr>
                <w:noProof/>
                <w:webHidden/>
              </w:rPr>
              <w:instrText xml:space="preserve"> PAGEREF _Toc81986294 \h </w:instrText>
            </w:r>
            <w:r w:rsidR="00B9628A">
              <w:rPr>
                <w:noProof/>
                <w:webHidden/>
              </w:rPr>
            </w:r>
            <w:r w:rsidR="00B9628A">
              <w:rPr>
                <w:noProof/>
                <w:webHidden/>
              </w:rPr>
              <w:fldChar w:fldCharType="separate"/>
            </w:r>
            <w:r w:rsidR="00B9628A">
              <w:rPr>
                <w:noProof/>
                <w:webHidden/>
              </w:rPr>
              <w:t>12</w:t>
            </w:r>
            <w:r w:rsidR="00B9628A">
              <w:rPr>
                <w:noProof/>
                <w:webHidden/>
              </w:rPr>
              <w:fldChar w:fldCharType="end"/>
            </w:r>
          </w:hyperlink>
        </w:p>
        <w:p w14:paraId="49C59FF5" w14:textId="77777777" w:rsidR="00B9628A" w:rsidRDefault="002A739E">
          <w:pPr>
            <w:pStyle w:val="TOC2"/>
            <w:tabs>
              <w:tab w:val="right" w:leader="underscore" w:pos="10070"/>
            </w:tabs>
            <w:rPr>
              <w:rFonts w:asciiTheme="minorHAnsi" w:eastAsiaTheme="minorEastAsia" w:hAnsiTheme="minorHAnsi" w:cstheme="minorBidi"/>
              <w:b w:val="0"/>
              <w:bCs w:val="0"/>
              <w:noProof/>
              <w:lang w:eastAsia="en-US"/>
            </w:rPr>
          </w:pPr>
          <w:hyperlink w:anchor="_Toc81986295" w:history="1">
            <w:r w:rsidR="00B9628A" w:rsidRPr="00392E05">
              <w:rPr>
                <w:rStyle w:val="Hyperlink"/>
                <w:noProof/>
              </w:rPr>
              <w:t>Table S3. The effect of alpha variant on viral load of Mid-turbinate swab and Saliva</w:t>
            </w:r>
            <w:r w:rsidR="00B9628A">
              <w:rPr>
                <w:noProof/>
                <w:webHidden/>
              </w:rPr>
              <w:tab/>
            </w:r>
            <w:r w:rsidR="00B9628A">
              <w:rPr>
                <w:noProof/>
                <w:webHidden/>
              </w:rPr>
              <w:fldChar w:fldCharType="begin"/>
            </w:r>
            <w:r w:rsidR="00B9628A">
              <w:rPr>
                <w:noProof/>
                <w:webHidden/>
              </w:rPr>
              <w:instrText xml:space="preserve"> PAGEREF _Toc81986295 \h </w:instrText>
            </w:r>
            <w:r w:rsidR="00B9628A">
              <w:rPr>
                <w:noProof/>
                <w:webHidden/>
              </w:rPr>
            </w:r>
            <w:r w:rsidR="00B9628A">
              <w:rPr>
                <w:noProof/>
                <w:webHidden/>
              </w:rPr>
              <w:fldChar w:fldCharType="separate"/>
            </w:r>
            <w:r w:rsidR="00B9628A">
              <w:rPr>
                <w:noProof/>
                <w:webHidden/>
              </w:rPr>
              <w:t>13</w:t>
            </w:r>
            <w:r w:rsidR="00B9628A">
              <w:rPr>
                <w:noProof/>
                <w:webHidden/>
              </w:rPr>
              <w:fldChar w:fldCharType="end"/>
            </w:r>
          </w:hyperlink>
        </w:p>
        <w:p w14:paraId="3D965378" w14:textId="77777777" w:rsidR="00B9628A" w:rsidRDefault="002A739E">
          <w:pPr>
            <w:pStyle w:val="TOC2"/>
            <w:tabs>
              <w:tab w:val="right" w:leader="underscore" w:pos="10070"/>
            </w:tabs>
            <w:rPr>
              <w:rFonts w:asciiTheme="minorHAnsi" w:eastAsiaTheme="minorEastAsia" w:hAnsiTheme="minorHAnsi" w:cstheme="minorBidi"/>
              <w:b w:val="0"/>
              <w:bCs w:val="0"/>
              <w:noProof/>
              <w:lang w:eastAsia="en-US"/>
            </w:rPr>
          </w:pPr>
          <w:hyperlink w:anchor="_Toc81986296" w:history="1">
            <w:r w:rsidR="00B9628A" w:rsidRPr="00392E05">
              <w:rPr>
                <w:rStyle w:val="Hyperlink"/>
                <w:noProof/>
              </w:rPr>
              <w:t>Table S4. Frequency of different mask types at the sample level used in the paired analyses</w:t>
            </w:r>
            <w:r w:rsidR="00B9628A">
              <w:rPr>
                <w:noProof/>
                <w:webHidden/>
              </w:rPr>
              <w:tab/>
            </w:r>
            <w:r w:rsidR="00B9628A">
              <w:rPr>
                <w:noProof/>
                <w:webHidden/>
              </w:rPr>
              <w:fldChar w:fldCharType="begin"/>
            </w:r>
            <w:r w:rsidR="00B9628A">
              <w:rPr>
                <w:noProof/>
                <w:webHidden/>
              </w:rPr>
              <w:instrText xml:space="preserve"> PAGEREF _Toc81986296 \h </w:instrText>
            </w:r>
            <w:r w:rsidR="00B9628A">
              <w:rPr>
                <w:noProof/>
                <w:webHidden/>
              </w:rPr>
            </w:r>
            <w:r w:rsidR="00B9628A">
              <w:rPr>
                <w:noProof/>
                <w:webHidden/>
              </w:rPr>
              <w:fldChar w:fldCharType="separate"/>
            </w:r>
            <w:r w:rsidR="00B9628A">
              <w:rPr>
                <w:noProof/>
                <w:webHidden/>
              </w:rPr>
              <w:t>14</w:t>
            </w:r>
            <w:r w:rsidR="00B9628A">
              <w:rPr>
                <w:noProof/>
                <w:webHidden/>
              </w:rPr>
              <w:fldChar w:fldCharType="end"/>
            </w:r>
          </w:hyperlink>
        </w:p>
        <w:p w14:paraId="4B0CF7C9" w14:textId="77777777" w:rsidR="00B9628A" w:rsidRDefault="002A739E">
          <w:pPr>
            <w:pStyle w:val="TOC2"/>
            <w:tabs>
              <w:tab w:val="right" w:leader="underscore" w:pos="10070"/>
            </w:tabs>
            <w:rPr>
              <w:rFonts w:asciiTheme="minorHAnsi" w:eastAsiaTheme="minorEastAsia" w:hAnsiTheme="minorHAnsi" w:cstheme="minorBidi"/>
              <w:b w:val="0"/>
              <w:bCs w:val="0"/>
              <w:noProof/>
              <w:lang w:eastAsia="en-US"/>
            </w:rPr>
          </w:pPr>
          <w:hyperlink w:anchor="_Toc81986297" w:history="1">
            <w:r w:rsidR="00B9628A" w:rsidRPr="00392E05">
              <w:rPr>
                <w:rStyle w:val="Hyperlink"/>
                <w:noProof/>
              </w:rPr>
              <w:t>Table S5. Regression Coefficients for Effect of Masks and Mask Type</w:t>
            </w:r>
            <w:r w:rsidR="00B9628A">
              <w:rPr>
                <w:noProof/>
                <w:webHidden/>
              </w:rPr>
              <w:tab/>
            </w:r>
            <w:r w:rsidR="00B9628A">
              <w:rPr>
                <w:noProof/>
                <w:webHidden/>
              </w:rPr>
              <w:fldChar w:fldCharType="begin"/>
            </w:r>
            <w:r w:rsidR="00B9628A">
              <w:rPr>
                <w:noProof/>
                <w:webHidden/>
              </w:rPr>
              <w:instrText xml:space="preserve"> PAGEREF _Toc81986297 \h </w:instrText>
            </w:r>
            <w:r w:rsidR="00B9628A">
              <w:rPr>
                <w:noProof/>
                <w:webHidden/>
              </w:rPr>
            </w:r>
            <w:r w:rsidR="00B9628A">
              <w:rPr>
                <w:noProof/>
                <w:webHidden/>
              </w:rPr>
              <w:fldChar w:fldCharType="separate"/>
            </w:r>
            <w:r w:rsidR="00B9628A">
              <w:rPr>
                <w:noProof/>
                <w:webHidden/>
              </w:rPr>
              <w:t>15</w:t>
            </w:r>
            <w:r w:rsidR="00B9628A">
              <w:rPr>
                <w:noProof/>
                <w:webHidden/>
              </w:rPr>
              <w:fldChar w:fldCharType="end"/>
            </w:r>
          </w:hyperlink>
        </w:p>
        <w:p w14:paraId="4B8AC804" w14:textId="77777777" w:rsidR="00B9628A" w:rsidRDefault="002A739E">
          <w:pPr>
            <w:pStyle w:val="TOC2"/>
            <w:tabs>
              <w:tab w:val="right" w:leader="underscore" w:pos="10070"/>
            </w:tabs>
            <w:rPr>
              <w:rFonts w:asciiTheme="minorHAnsi" w:eastAsiaTheme="minorEastAsia" w:hAnsiTheme="minorHAnsi" w:cstheme="minorBidi"/>
              <w:b w:val="0"/>
              <w:bCs w:val="0"/>
              <w:noProof/>
              <w:lang w:eastAsia="en-US"/>
            </w:rPr>
          </w:pPr>
          <w:hyperlink w:anchor="_Toc81986298" w:history="1">
            <w:r w:rsidR="00B9628A" w:rsidRPr="00392E05">
              <w:rPr>
                <w:rStyle w:val="Hyperlink"/>
                <w:noProof/>
              </w:rPr>
              <w:t>Table S6. Viral RNA copy numbers in participants who were already seropositive at enrollment.</w:t>
            </w:r>
            <w:r w:rsidR="00B9628A">
              <w:rPr>
                <w:noProof/>
                <w:webHidden/>
              </w:rPr>
              <w:tab/>
            </w:r>
            <w:r w:rsidR="00B9628A">
              <w:rPr>
                <w:noProof/>
                <w:webHidden/>
              </w:rPr>
              <w:fldChar w:fldCharType="begin"/>
            </w:r>
            <w:r w:rsidR="00B9628A">
              <w:rPr>
                <w:noProof/>
                <w:webHidden/>
              </w:rPr>
              <w:instrText xml:space="preserve"> PAGEREF _Toc81986298 \h </w:instrText>
            </w:r>
            <w:r w:rsidR="00B9628A">
              <w:rPr>
                <w:noProof/>
                <w:webHidden/>
              </w:rPr>
            </w:r>
            <w:r w:rsidR="00B9628A">
              <w:rPr>
                <w:noProof/>
                <w:webHidden/>
              </w:rPr>
              <w:fldChar w:fldCharType="separate"/>
            </w:r>
            <w:r w:rsidR="00B9628A">
              <w:rPr>
                <w:noProof/>
                <w:webHidden/>
              </w:rPr>
              <w:t>16</w:t>
            </w:r>
            <w:r w:rsidR="00B9628A">
              <w:rPr>
                <w:noProof/>
                <w:webHidden/>
              </w:rPr>
              <w:fldChar w:fldCharType="end"/>
            </w:r>
          </w:hyperlink>
        </w:p>
        <w:p w14:paraId="26280DCF" w14:textId="77777777" w:rsidR="00B9628A" w:rsidRDefault="002A739E">
          <w:pPr>
            <w:pStyle w:val="TOC2"/>
            <w:tabs>
              <w:tab w:val="right" w:leader="underscore" w:pos="10070"/>
            </w:tabs>
            <w:rPr>
              <w:rFonts w:asciiTheme="minorHAnsi" w:eastAsiaTheme="minorEastAsia" w:hAnsiTheme="minorHAnsi" w:cstheme="minorBidi"/>
              <w:b w:val="0"/>
              <w:bCs w:val="0"/>
              <w:noProof/>
              <w:lang w:eastAsia="en-US"/>
            </w:rPr>
          </w:pPr>
          <w:hyperlink w:anchor="_Toc81986299" w:history="1">
            <w:r w:rsidR="00B9628A" w:rsidRPr="00392E05">
              <w:rPr>
                <w:rStyle w:val="Hyperlink"/>
                <w:noProof/>
              </w:rPr>
              <w:t>Table S7. Probability of positive cultures at GM viral RNA copy numbers observed.</w:t>
            </w:r>
            <w:r w:rsidR="00B9628A">
              <w:rPr>
                <w:noProof/>
                <w:webHidden/>
              </w:rPr>
              <w:tab/>
            </w:r>
            <w:r w:rsidR="00B9628A">
              <w:rPr>
                <w:noProof/>
                <w:webHidden/>
              </w:rPr>
              <w:fldChar w:fldCharType="begin"/>
            </w:r>
            <w:r w:rsidR="00B9628A">
              <w:rPr>
                <w:noProof/>
                <w:webHidden/>
              </w:rPr>
              <w:instrText xml:space="preserve"> PAGEREF _Toc81986299 \h </w:instrText>
            </w:r>
            <w:r w:rsidR="00B9628A">
              <w:rPr>
                <w:noProof/>
                <w:webHidden/>
              </w:rPr>
            </w:r>
            <w:r w:rsidR="00B9628A">
              <w:rPr>
                <w:noProof/>
                <w:webHidden/>
              </w:rPr>
              <w:fldChar w:fldCharType="separate"/>
            </w:r>
            <w:r w:rsidR="00B9628A">
              <w:rPr>
                <w:noProof/>
                <w:webHidden/>
              </w:rPr>
              <w:t>18</w:t>
            </w:r>
            <w:r w:rsidR="00B9628A">
              <w:rPr>
                <w:noProof/>
                <w:webHidden/>
              </w:rPr>
              <w:fldChar w:fldCharType="end"/>
            </w:r>
          </w:hyperlink>
        </w:p>
        <w:p w14:paraId="69A67532" w14:textId="77777777" w:rsidR="00B9628A" w:rsidRDefault="002A739E">
          <w:pPr>
            <w:pStyle w:val="TOC1"/>
            <w:rPr>
              <w:rFonts w:asciiTheme="minorHAnsi" w:eastAsiaTheme="minorEastAsia" w:hAnsiTheme="minorHAnsi" w:cstheme="minorBidi"/>
              <w:b w:val="0"/>
              <w:bCs w:val="0"/>
              <w:i w:val="0"/>
              <w:iCs w:val="0"/>
              <w:noProof/>
              <w:sz w:val="22"/>
              <w:szCs w:val="22"/>
              <w:lang w:eastAsia="en-US"/>
            </w:rPr>
          </w:pPr>
          <w:hyperlink w:anchor="_Toc81986300" w:history="1">
            <w:r w:rsidR="00B9628A" w:rsidRPr="00392E05">
              <w:rPr>
                <w:rStyle w:val="Hyperlink"/>
                <w:noProof/>
              </w:rPr>
              <w:t>Supplemental Figures</w:t>
            </w:r>
            <w:r w:rsidR="00B9628A">
              <w:rPr>
                <w:noProof/>
                <w:webHidden/>
              </w:rPr>
              <w:tab/>
            </w:r>
            <w:r w:rsidR="00B9628A">
              <w:rPr>
                <w:noProof/>
                <w:webHidden/>
              </w:rPr>
              <w:fldChar w:fldCharType="begin"/>
            </w:r>
            <w:r w:rsidR="00B9628A">
              <w:rPr>
                <w:noProof/>
                <w:webHidden/>
              </w:rPr>
              <w:instrText xml:space="preserve"> PAGEREF _Toc81986300 \h </w:instrText>
            </w:r>
            <w:r w:rsidR="00B9628A">
              <w:rPr>
                <w:noProof/>
                <w:webHidden/>
              </w:rPr>
            </w:r>
            <w:r w:rsidR="00B9628A">
              <w:rPr>
                <w:noProof/>
                <w:webHidden/>
              </w:rPr>
              <w:fldChar w:fldCharType="separate"/>
            </w:r>
            <w:r w:rsidR="00B9628A">
              <w:rPr>
                <w:noProof/>
                <w:webHidden/>
              </w:rPr>
              <w:t>20</w:t>
            </w:r>
            <w:r w:rsidR="00B9628A">
              <w:rPr>
                <w:noProof/>
                <w:webHidden/>
              </w:rPr>
              <w:fldChar w:fldCharType="end"/>
            </w:r>
          </w:hyperlink>
        </w:p>
        <w:p w14:paraId="31EAE571" w14:textId="77777777" w:rsidR="00B9628A" w:rsidRDefault="002A739E">
          <w:pPr>
            <w:pStyle w:val="TOC2"/>
            <w:tabs>
              <w:tab w:val="right" w:leader="underscore" w:pos="10070"/>
            </w:tabs>
            <w:rPr>
              <w:rFonts w:asciiTheme="minorHAnsi" w:eastAsiaTheme="minorEastAsia" w:hAnsiTheme="minorHAnsi" w:cstheme="minorBidi"/>
              <w:b w:val="0"/>
              <w:bCs w:val="0"/>
              <w:noProof/>
              <w:lang w:eastAsia="en-US"/>
            </w:rPr>
          </w:pPr>
          <w:hyperlink w:anchor="_Toc81986301" w:history="1">
            <w:r w:rsidR="00B9628A" w:rsidRPr="00392E05">
              <w:rPr>
                <w:rStyle w:val="Hyperlink"/>
                <w:noProof/>
              </w:rPr>
              <w:t>Figure S1. Culture methods and sensitivity</w:t>
            </w:r>
            <w:r w:rsidR="00B9628A">
              <w:rPr>
                <w:noProof/>
                <w:webHidden/>
              </w:rPr>
              <w:tab/>
            </w:r>
            <w:r w:rsidR="00B9628A">
              <w:rPr>
                <w:noProof/>
                <w:webHidden/>
              </w:rPr>
              <w:fldChar w:fldCharType="begin"/>
            </w:r>
            <w:r w:rsidR="00B9628A">
              <w:rPr>
                <w:noProof/>
                <w:webHidden/>
              </w:rPr>
              <w:instrText xml:space="preserve"> PAGEREF _Toc81986301 \h </w:instrText>
            </w:r>
            <w:r w:rsidR="00B9628A">
              <w:rPr>
                <w:noProof/>
                <w:webHidden/>
              </w:rPr>
            </w:r>
            <w:r w:rsidR="00B9628A">
              <w:rPr>
                <w:noProof/>
                <w:webHidden/>
              </w:rPr>
              <w:fldChar w:fldCharType="separate"/>
            </w:r>
            <w:r w:rsidR="00B9628A">
              <w:rPr>
                <w:noProof/>
                <w:webHidden/>
              </w:rPr>
              <w:t>20</w:t>
            </w:r>
            <w:r w:rsidR="00B9628A">
              <w:rPr>
                <w:noProof/>
                <w:webHidden/>
              </w:rPr>
              <w:fldChar w:fldCharType="end"/>
            </w:r>
          </w:hyperlink>
        </w:p>
        <w:p w14:paraId="1B70F792" w14:textId="77777777" w:rsidR="00B9628A" w:rsidRDefault="002A739E">
          <w:pPr>
            <w:pStyle w:val="TOC2"/>
            <w:tabs>
              <w:tab w:val="right" w:leader="underscore" w:pos="10070"/>
            </w:tabs>
            <w:rPr>
              <w:rFonts w:asciiTheme="minorHAnsi" w:eastAsiaTheme="minorEastAsia" w:hAnsiTheme="minorHAnsi" w:cstheme="minorBidi"/>
              <w:b w:val="0"/>
              <w:bCs w:val="0"/>
              <w:noProof/>
              <w:lang w:eastAsia="en-US"/>
            </w:rPr>
          </w:pPr>
          <w:hyperlink w:anchor="_Toc81986302" w:history="1">
            <w:r w:rsidR="00B9628A" w:rsidRPr="00392E05">
              <w:rPr>
                <w:rStyle w:val="Hyperlink"/>
                <w:noProof/>
              </w:rPr>
              <w:t>Figure S2. Culture results from representative samples</w:t>
            </w:r>
            <w:r w:rsidR="00B9628A">
              <w:rPr>
                <w:noProof/>
                <w:webHidden/>
              </w:rPr>
              <w:tab/>
            </w:r>
            <w:r w:rsidR="00B9628A">
              <w:rPr>
                <w:noProof/>
                <w:webHidden/>
              </w:rPr>
              <w:fldChar w:fldCharType="begin"/>
            </w:r>
            <w:r w:rsidR="00B9628A">
              <w:rPr>
                <w:noProof/>
                <w:webHidden/>
              </w:rPr>
              <w:instrText xml:space="preserve"> PAGEREF _Toc81986302 \h </w:instrText>
            </w:r>
            <w:r w:rsidR="00B9628A">
              <w:rPr>
                <w:noProof/>
                <w:webHidden/>
              </w:rPr>
            </w:r>
            <w:r w:rsidR="00B9628A">
              <w:rPr>
                <w:noProof/>
                <w:webHidden/>
              </w:rPr>
              <w:fldChar w:fldCharType="separate"/>
            </w:r>
            <w:r w:rsidR="00B9628A">
              <w:rPr>
                <w:noProof/>
                <w:webHidden/>
              </w:rPr>
              <w:t>21</w:t>
            </w:r>
            <w:r w:rsidR="00B9628A">
              <w:rPr>
                <w:noProof/>
                <w:webHidden/>
              </w:rPr>
              <w:fldChar w:fldCharType="end"/>
            </w:r>
          </w:hyperlink>
        </w:p>
        <w:p w14:paraId="57D65582" w14:textId="77777777" w:rsidR="00B9628A" w:rsidRDefault="002A739E">
          <w:pPr>
            <w:pStyle w:val="TOC2"/>
            <w:tabs>
              <w:tab w:val="right" w:leader="underscore" w:pos="10070"/>
            </w:tabs>
            <w:rPr>
              <w:rFonts w:asciiTheme="minorHAnsi" w:eastAsiaTheme="minorEastAsia" w:hAnsiTheme="minorHAnsi" w:cstheme="minorBidi"/>
              <w:b w:val="0"/>
              <w:bCs w:val="0"/>
              <w:noProof/>
              <w:lang w:eastAsia="en-US"/>
            </w:rPr>
          </w:pPr>
          <w:hyperlink w:anchor="_Toc81986303" w:history="1">
            <w:r w:rsidR="00B9628A" w:rsidRPr="00392E05">
              <w:rPr>
                <w:rStyle w:val="Hyperlink"/>
                <w:noProof/>
              </w:rPr>
              <w:t>Figure S3. Study design</w:t>
            </w:r>
            <w:r w:rsidR="00B9628A">
              <w:rPr>
                <w:noProof/>
                <w:webHidden/>
              </w:rPr>
              <w:tab/>
            </w:r>
            <w:r w:rsidR="00B9628A">
              <w:rPr>
                <w:noProof/>
                <w:webHidden/>
              </w:rPr>
              <w:fldChar w:fldCharType="begin"/>
            </w:r>
            <w:r w:rsidR="00B9628A">
              <w:rPr>
                <w:noProof/>
                <w:webHidden/>
              </w:rPr>
              <w:instrText xml:space="preserve"> PAGEREF _Toc81986303 \h </w:instrText>
            </w:r>
            <w:r w:rsidR="00B9628A">
              <w:rPr>
                <w:noProof/>
                <w:webHidden/>
              </w:rPr>
            </w:r>
            <w:r w:rsidR="00B9628A">
              <w:rPr>
                <w:noProof/>
                <w:webHidden/>
              </w:rPr>
              <w:fldChar w:fldCharType="separate"/>
            </w:r>
            <w:r w:rsidR="00B9628A">
              <w:rPr>
                <w:noProof/>
                <w:webHidden/>
              </w:rPr>
              <w:t>22</w:t>
            </w:r>
            <w:r w:rsidR="00B9628A">
              <w:rPr>
                <w:noProof/>
                <w:webHidden/>
              </w:rPr>
              <w:fldChar w:fldCharType="end"/>
            </w:r>
          </w:hyperlink>
        </w:p>
        <w:p w14:paraId="549B4247" w14:textId="77777777" w:rsidR="00B9628A" w:rsidRDefault="002A739E">
          <w:pPr>
            <w:pStyle w:val="TOC2"/>
            <w:tabs>
              <w:tab w:val="right" w:leader="underscore" w:pos="10070"/>
            </w:tabs>
            <w:rPr>
              <w:rFonts w:asciiTheme="minorHAnsi" w:eastAsiaTheme="minorEastAsia" w:hAnsiTheme="minorHAnsi" w:cstheme="minorBidi"/>
              <w:b w:val="0"/>
              <w:bCs w:val="0"/>
              <w:noProof/>
              <w:lang w:eastAsia="en-US"/>
            </w:rPr>
          </w:pPr>
          <w:hyperlink w:anchor="_Toc81986304" w:history="1">
            <w:r w:rsidR="00B9628A" w:rsidRPr="00392E05">
              <w:rPr>
                <w:rStyle w:val="Hyperlink"/>
                <w:noProof/>
              </w:rPr>
              <w:t>Figure S4. Days since onset</w:t>
            </w:r>
            <w:r w:rsidR="00B9628A">
              <w:rPr>
                <w:noProof/>
                <w:webHidden/>
              </w:rPr>
              <w:tab/>
            </w:r>
            <w:r w:rsidR="00B9628A">
              <w:rPr>
                <w:noProof/>
                <w:webHidden/>
              </w:rPr>
              <w:fldChar w:fldCharType="begin"/>
            </w:r>
            <w:r w:rsidR="00B9628A">
              <w:rPr>
                <w:noProof/>
                <w:webHidden/>
              </w:rPr>
              <w:instrText xml:space="preserve"> PAGEREF _Toc81986304 \h </w:instrText>
            </w:r>
            <w:r w:rsidR="00B9628A">
              <w:rPr>
                <w:noProof/>
                <w:webHidden/>
              </w:rPr>
            </w:r>
            <w:r w:rsidR="00B9628A">
              <w:rPr>
                <w:noProof/>
                <w:webHidden/>
              </w:rPr>
              <w:fldChar w:fldCharType="separate"/>
            </w:r>
            <w:r w:rsidR="00B9628A">
              <w:rPr>
                <w:noProof/>
                <w:webHidden/>
              </w:rPr>
              <w:t>23</w:t>
            </w:r>
            <w:r w:rsidR="00B9628A">
              <w:rPr>
                <w:noProof/>
                <w:webHidden/>
              </w:rPr>
              <w:fldChar w:fldCharType="end"/>
            </w:r>
          </w:hyperlink>
        </w:p>
        <w:p w14:paraId="634A86C4" w14:textId="77777777" w:rsidR="00B9628A" w:rsidRDefault="002A739E">
          <w:pPr>
            <w:pStyle w:val="TOC2"/>
            <w:tabs>
              <w:tab w:val="right" w:leader="underscore" w:pos="10070"/>
            </w:tabs>
            <w:rPr>
              <w:rFonts w:asciiTheme="minorHAnsi" w:eastAsiaTheme="minorEastAsia" w:hAnsiTheme="minorHAnsi" w:cstheme="minorBidi"/>
              <w:b w:val="0"/>
              <w:bCs w:val="0"/>
              <w:noProof/>
              <w:lang w:eastAsia="en-US"/>
            </w:rPr>
          </w:pPr>
          <w:hyperlink w:anchor="_Toc81986305" w:history="1">
            <w:r w:rsidR="00B9628A" w:rsidRPr="00392E05">
              <w:rPr>
                <w:rStyle w:val="Hyperlink"/>
                <w:noProof/>
              </w:rPr>
              <w:t>Figure S5. Symptoms</w:t>
            </w:r>
            <w:r w:rsidR="00B9628A">
              <w:rPr>
                <w:noProof/>
                <w:webHidden/>
              </w:rPr>
              <w:tab/>
            </w:r>
            <w:r w:rsidR="00B9628A">
              <w:rPr>
                <w:noProof/>
                <w:webHidden/>
              </w:rPr>
              <w:fldChar w:fldCharType="begin"/>
            </w:r>
            <w:r w:rsidR="00B9628A">
              <w:rPr>
                <w:noProof/>
                <w:webHidden/>
              </w:rPr>
              <w:instrText xml:space="preserve"> PAGEREF _Toc81986305 \h </w:instrText>
            </w:r>
            <w:r w:rsidR="00B9628A">
              <w:rPr>
                <w:noProof/>
                <w:webHidden/>
              </w:rPr>
            </w:r>
            <w:r w:rsidR="00B9628A">
              <w:rPr>
                <w:noProof/>
                <w:webHidden/>
              </w:rPr>
              <w:fldChar w:fldCharType="separate"/>
            </w:r>
            <w:r w:rsidR="00B9628A">
              <w:rPr>
                <w:noProof/>
                <w:webHidden/>
              </w:rPr>
              <w:t>24</w:t>
            </w:r>
            <w:r w:rsidR="00B9628A">
              <w:rPr>
                <w:noProof/>
                <w:webHidden/>
              </w:rPr>
              <w:fldChar w:fldCharType="end"/>
            </w:r>
          </w:hyperlink>
        </w:p>
        <w:p w14:paraId="3D20F966" w14:textId="77777777" w:rsidR="00B9628A" w:rsidRDefault="002A739E">
          <w:pPr>
            <w:pStyle w:val="TOC2"/>
            <w:tabs>
              <w:tab w:val="right" w:leader="underscore" w:pos="10070"/>
            </w:tabs>
            <w:rPr>
              <w:rFonts w:asciiTheme="minorHAnsi" w:eastAsiaTheme="minorEastAsia" w:hAnsiTheme="minorHAnsi" w:cstheme="minorBidi"/>
              <w:b w:val="0"/>
              <w:bCs w:val="0"/>
              <w:noProof/>
              <w:lang w:eastAsia="en-US"/>
            </w:rPr>
          </w:pPr>
          <w:hyperlink w:anchor="_Toc81986306" w:history="1">
            <w:r w:rsidR="00B9628A" w:rsidRPr="00392E05">
              <w:rPr>
                <w:rStyle w:val="Hyperlink"/>
                <w:noProof/>
              </w:rPr>
              <w:t>Figure S6. Temperature</w:t>
            </w:r>
            <w:r w:rsidR="00B9628A">
              <w:rPr>
                <w:noProof/>
                <w:webHidden/>
              </w:rPr>
              <w:tab/>
            </w:r>
            <w:r w:rsidR="00B9628A">
              <w:rPr>
                <w:noProof/>
                <w:webHidden/>
              </w:rPr>
              <w:fldChar w:fldCharType="begin"/>
            </w:r>
            <w:r w:rsidR="00B9628A">
              <w:rPr>
                <w:noProof/>
                <w:webHidden/>
              </w:rPr>
              <w:instrText xml:space="preserve"> PAGEREF _Toc81986306 \h </w:instrText>
            </w:r>
            <w:r w:rsidR="00B9628A">
              <w:rPr>
                <w:noProof/>
                <w:webHidden/>
              </w:rPr>
            </w:r>
            <w:r w:rsidR="00B9628A">
              <w:rPr>
                <w:noProof/>
                <w:webHidden/>
              </w:rPr>
              <w:fldChar w:fldCharType="separate"/>
            </w:r>
            <w:r w:rsidR="00B9628A">
              <w:rPr>
                <w:noProof/>
                <w:webHidden/>
              </w:rPr>
              <w:t>25</w:t>
            </w:r>
            <w:r w:rsidR="00B9628A">
              <w:rPr>
                <w:noProof/>
                <w:webHidden/>
              </w:rPr>
              <w:fldChar w:fldCharType="end"/>
            </w:r>
          </w:hyperlink>
        </w:p>
        <w:p w14:paraId="350CA2FC" w14:textId="77777777" w:rsidR="00B9628A" w:rsidRDefault="002A739E">
          <w:pPr>
            <w:pStyle w:val="TOC2"/>
            <w:tabs>
              <w:tab w:val="right" w:leader="underscore" w:pos="10070"/>
            </w:tabs>
            <w:rPr>
              <w:rFonts w:asciiTheme="minorHAnsi" w:eastAsiaTheme="minorEastAsia" w:hAnsiTheme="minorHAnsi" w:cstheme="minorBidi"/>
              <w:b w:val="0"/>
              <w:bCs w:val="0"/>
              <w:noProof/>
              <w:lang w:eastAsia="en-US"/>
            </w:rPr>
          </w:pPr>
          <w:hyperlink w:anchor="_Toc81986307" w:history="1">
            <w:r w:rsidR="00B9628A" w:rsidRPr="00392E05">
              <w:rPr>
                <w:rStyle w:val="Hyperlink"/>
                <w:noProof/>
              </w:rPr>
              <w:t>Figure S7. Positive and negative samples by day since onset.</w:t>
            </w:r>
            <w:r w:rsidR="00B9628A">
              <w:rPr>
                <w:noProof/>
                <w:webHidden/>
              </w:rPr>
              <w:tab/>
            </w:r>
            <w:r w:rsidR="00B9628A">
              <w:rPr>
                <w:noProof/>
                <w:webHidden/>
              </w:rPr>
              <w:fldChar w:fldCharType="begin"/>
            </w:r>
            <w:r w:rsidR="00B9628A">
              <w:rPr>
                <w:noProof/>
                <w:webHidden/>
              </w:rPr>
              <w:instrText xml:space="preserve"> PAGEREF _Toc81986307 \h </w:instrText>
            </w:r>
            <w:r w:rsidR="00B9628A">
              <w:rPr>
                <w:noProof/>
                <w:webHidden/>
              </w:rPr>
            </w:r>
            <w:r w:rsidR="00B9628A">
              <w:rPr>
                <w:noProof/>
                <w:webHidden/>
              </w:rPr>
              <w:fldChar w:fldCharType="separate"/>
            </w:r>
            <w:r w:rsidR="00B9628A">
              <w:rPr>
                <w:noProof/>
                <w:webHidden/>
              </w:rPr>
              <w:t>26</w:t>
            </w:r>
            <w:r w:rsidR="00B9628A">
              <w:rPr>
                <w:noProof/>
                <w:webHidden/>
              </w:rPr>
              <w:fldChar w:fldCharType="end"/>
            </w:r>
          </w:hyperlink>
        </w:p>
        <w:p w14:paraId="40D56AB9" w14:textId="77777777" w:rsidR="00B9628A" w:rsidRDefault="002A739E">
          <w:pPr>
            <w:pStyle w:val="TOC2"/>
            <w:tabs>
              <w:tab w:val="right" w:leader="underscore" w:pos="10070"/>
            </w:tabs>
            <w:rPr>
              <w:rFonts w:asciiTheme="minorHAnsi" w:eastAsiaTheme="minorEastAsia" w:hAnsiTheme="minorHAnsi" w:cstheme="minorBidi"/>
              <w:b w:val="0"/>
              <w:bCs w:val="0"/>
              <w:noProof/>
              <w:lang w:eastAsia="en-US"/>
            </w:rPr>
          </w:pPr>
          <w:hyperlink w:anchor="_Toc81986308" w:history="1">
            <w:r w:rsidR="00B9628A" w:rsidRPr="00392E05">
              <w:rPr>
                <w:rStyle w:val="Hyperlink"/>
                <w:noProof/>
              </w:rPr>
              <w:t>Figure S8. Correlation between saliva and mid-turbinate swab RNA measurements</w:t>
            </w:r>
            <w:r w:rsidR="00B9628A">
              <w:rPr>
                <w:noProof/>
                <w:webHidden/>
              </w:rPr>
              <w:tab/>
            </w:r>
            <w:r w:rsidR="00B9628A">
              <w:rPr>
                <w:noProof/>
                <w:webHidden/>
              </w:rPr>
              <w:fldChar w:fldCharType="begin"/>
            </w:r>
            <w:r w:rsidR="00B9628A">
              <w:rPr>
                <w:noProof/>
                <w:webHidden/>
              </w:rPr>
              <w:instrText xml:space="preserve"> PAGEREF _Toc81986308 \h </w:instrText>
            </w:r>
            <w:r w:rsidR="00B9628A">
              <w:rPr>
                <w:noProof/>
                <w:webHidden/>
              </w:rPr>
            </w:r>
            <w:r w:rsidR="00B9628A">
              <w:rPr>
                <w:noProof/>
                <w:webHidden/>
              </w:rPr>
              <w:fldChar w:fldCharType="separate"/>
            </w:r>
            <w:r w:rsidR="00B9628A">
              <w:rPr>
                <w:noProof/>
                <w:webHidden/>
              </w:rPr>
              <w:t>27</w:t>
            </w:r>
            <w:r w:rsidR="00B9628A">
              <w:rPr>
                <w:noProof/>
                <w:webHidden/>
              </w:rPr>
              <w:fldChar w:fldCharType="end"/>
            </w:r>
          </w:hyperlink>
        </w:p>
        <w:p w14:paraId="566C187E" w14:textId="77777777" w:rsidR="00B9628A" w:rsidRDefault="002A739E">
          <w:pPr>
            <w:pStyle w:val="TOC2"/>
            <w:tabs>
              <w:tab w:val="right" w:leader="underscore" w:pos="10070"/>
            </w:tabs>
            <w:rPr>
              <w:rFonts w:asciiTheme="minorHAnsi" w:eastAsiaTheme="minorEastAsia" w:hAnsiTheme="minorHAnsi" w:cstheme="minorBidi"/>
              <w:b w:val="0"/>
              <w:bCs w:val="0"/>
              <w:noProof/>
              <w:lang w:eastAsia="en-US"/>
            </w:rPr>
          </w:pPr>
          <w:hyperlink w:anchor="_Toc81986309" w:history="1">
            <w:r w:rsidR="00B9628A" w:rsidRPr="00392E05">
              <w:rPr>
                <w:rStyle w:val="Hyperlink"/>
                <w:noProof/>
              </w:rPr>
              <w:t>Figure S9. Correlation between the SARS-CoV-2 RNA copy numbers detected by qRT-PCR in upper respiratory samples (saliva and mid-turbinate swabs) and exhaled breath samples</w:t>
            </w:r>
            <w:r w:rsidR="00B9628A">
              <w:rPr>
                <w:noProof/>
                <w:webHidden/>
              </w:rPr>
              <w:tab/>
            </w:r>
            <w:r w:rsidR="00B9628A">
              <w:rPr>
                <w:noProof/>
                <w:webHidden/>
              </w:rPr>
              <w:fldChar w:fldCharType="begin"/>
            </w:r>
            <w:r w:rsidR="00B9628A">
              <w:rPr>
                <w:noProof/>
                <w:webHidden/>
              </w:rPr>
              <w:instrText xml:space="preserve"> PAGEREF _Toc81986309 \h </w:instrText>
            </w:r>
            <w:r w:rsidR="00B9628A">
              <w:rPr>
                <w:noProof/>
                <w:webHidden/>
              </w:rPr>
            </w:r>
            <w:r w:rsidR="00B9628A">
              <w:rPr>
                <w:noProof/>
                <w:webHidden/>
              </w:rPr>
              <w:fldChar w:fldCharType="separate"/>
            </w:r>
            <w:r w:rsidR="00B9628A">
              <w:rPr>
                <w:noProof/>
                <w:webHidden/>
              </w:rPr>
              <w:t>28</w:t>
            </w:r>
            <w:r w:rsidR="00B9628A">
              <w:rPr>
                <w:noProof/>
                <w:webHidden/>
              </w:rPr>
              <w:fldChar w:fldCharType="end"/>
            </w:r>
          </w:hyperlink>
        </w:p>
        <w:p w14:paraId="0BF47916" w14:textId="77777777" w:rsidR="00B9628A" w:rsidRDefault="002A739E">
          <w:pPr>
            <w:pStyle w:val="TOC2"/>
            <w:tabs>
              <w:tab w:val="right" w:leader="underscore" w:pos="10070"/>
            </w:tabs>
            <w:rPr>
              <w:rFonts w:asciiTheme="minorHAnsi" w:eastAsiaTheme="minorEastAsia" w:hAnsiTheme="minorHAnsi" w:cstheme="minorBidi"/>
              <w:b w:val="0"/>
              <w:bCs w:val="0"/>
              <w:noProof/>
              <w:lang w:eastAsia="en-US"/>
            </w:rPr>
          </w:pPr>
          <w:hyperlink w:anchor="_Toc81986310" w:history="1">
            <w:r w:rsidR="00B9628A" w:rsidRPr="00392E05">
              <w:rPr>
                <w:rStyle w:val="Hyperlink"/>
                <w:noProof/>
              </w:rPr>
              <w:t>Figure S10. Correlation between the cycle threshold (Ct) values for SARS-CoV-2 N-gene in the upper respiratory samples (saliva and mid-turbinate swabs) and exhaled breath samples.</w:t>
            </w:r>
            <w:r w:rsidR="00B9628A">
              <w:rPr>
                <w:noProof/>
                <w:webHidden/>
              </w:rPr>
              <w:tab/>
            </w:r>
            <w:r w:rsidR="00B9628A">
              <w:rPr>
                <w:noProof/>
                <w:webHidden/>
              </w:rPr>
              <w:fldChar w:fldCharType="begin"/>
            </w:r>
            <w:r w:rsidR="00B9628A">
              <w:rPr>
                <w:noProof/>
                <w:webHidden/>
              </w:rPr>
              <w:instrText xml:space="preserve"> PAGEREF _Toc81986310 \h </w:instrText>
            </w:r>
            <w:r w:rsidR="00B9628A">
              <w:rPr>
                <w:noProof/>
                <w:webHidden/>
              </w:rPr>
            </w:r>
            <w:r w:rsidR="00B9628A">
              <w:rPr>
                <w:noProof/>
                <w:webHidden/>
              </w:rPr>
              <w:fldChar w:fldCharType="separate"/>
            </w:r>
            <w:r w:rsidR="00B9628A">
              <w:rPr>
                <w:noProof/>
                <w:webHidden/>
              </w:rPr>
              <w:t>29</w:t>
            </w:r>
            <w:r w:rsidR="00B9628A">
              <w:rPr>
                <w:noProof/>
                <w:webHidden/>
              </w:rPr>
              <w:fldChar w:fldCharType="end"/>
            </w:r>
          </w:hyperlink>
        </w:p>
        <w:p w14:paraId="3CD5F644" w14:textId="77777777" w:rsidR="00B9628A" w:rsidRDefault="002A739E">
          <w:pPr>
            <w:pStyle w:val="TOC2"/>
            <w:tabs>
              <w:tab w:val="right" w:leader="underscore" w:pos="10070"/>
            </w:tabs>
            <w:rPr>
              <w:rFonts w:asciiTheme="minorHAnsi" w:eastAsiaTheme="minorEastAsia" w:hAnsiTheme="minorHAnsi" w:cstheme="minorBidi"/>
              <w:b w:val="0"/>
              <w:bCs w:val="0"/>
              <w:noProof/>
              <w:lang w:eastAsia="en-US"/>
            </w:rPr>
          </w:pPr>
          <w:hyperlink w:anchor="_Toc81986311" w:history="1">
            <w:r w:rsidR="00B9628A" w:rsidRPr="00392E05">
              <w:rPr>
                <w:rStyle w:val="Hyperlink"/>
                <w:noProof/>
              </w:rPr>
              <w:t>Figure S11. Probability of a positive SARS-CoV-2 culture.</w:t>
            </w:r>
            <w:r w:rsidR="00B9628A">
              <w:rPr>
                <w:noProof/>
                <w:webHidden/>
              </w:rPr>
              <w:tab/>
            </w:r>
            <w:r w:rsidR="00B9628A">
              <w:rPr>
                <w:noProof/>
                <w:webHidden/>
              </w:rPr>
              <w:fldChar w:fldCharType="begin"/>
            </w:r>
            <w:r w:rsidR="00B9628A">
              <w:rPr>
                <w:noProof/>
                <w:webHidden/>
              </w:rPr>
              <w:instrText xml:space="preserve"> PAGEREF _Toc81986311 \h </w:instrText>
            </w:r>
            <w:r w:rsidR="00B9628A">
              <w:rPr>
                <w:noProof/>
                <w:webHidden/>
              </w:rPr>
            </w:r>
            <w:r w:rsidR="00B9628A">
              <w:rPr>
                <w:noProof/>
                <w:webHidden/>
              </w:rPr>
              <w:fldChar w:fldCharType="separate"/>
            </w:r>
            <w:r w:rsidR="00B9628A">
              <w:rPr>
                <w:noProof/>
                <w:webHidden/>
              </w:rPr>
              <w:t>30</w:t>
            </w:r>
            <w:r w:rsidR="00B9628A">
              <w:rPr>
                <w:noProof/>
                <w:webHidden/>
              </w:rPr>
              <w:fldChar w:fldCharType="end"/>
            </w:r>
          </w:hyperlink>
        </w:p>
        <w:p w14:paraId="77556E29" w14:textId="77777777" w:rsidR="00B9628A" w:rsidRDefault="002A739E">
          <w:pPr>
            <w:pStyle w:val="TOC1"/>
            <w:rPr>
              <w:rFonts w:asciiTheme="minorHAnsi" w:eastAsiaTheme="minorEastAsia" w:hAnsiTheme="minorHAnsi" w:cstheme="minorBidi"/>
              <w:b w:val="0"/>
              <w:bCs w:val="0"/>
              <w:i w:val="0"/>
              <w:iCs w:val="0"/>
              <w:noProof/>
              <w:sz w:val="22"/>
              <w:szCs w:val="22"/>
              <w:lang w:eastAsia="en-US"/>
            </w:rPr>
          </w:pPr>
          <w:hyperlink w:anchor="_Toc81986312" w:history="1">
            <w:r w:rsidR="00B9628A" w:rsidRPr="00392E05">
              <w:rPr>
                <w:rStyle w:val="Hyperlink"/>
                <w:noProof/>
              </w:rPr>
              <w:t>References</w:t>
            </w:r>
            <w:r w:rsidR="00B9628A">
              <w:rPr>
                <w:noProof/>
                <w:webHidden/>
              </w:rPr>
              <w:tab/>
            </w:r>
            <w:r w:rsidR="00B9628A">
              <w:rPr>
                <w:noProof/>
                <w:webHidden/>
              </w:rPr>
              <w:fldChar w:fldCharType="begin"/>
            </w:r>
            <w:r w:rsidR="00B9628A">
              <w:rPr>
                <w:noProof/>
                <w:webHidden/>
              </w:rPr>
              <w:instrText xml:space="preserve"> PAGEREF _Toc81986312 \h </w:instrText>
            </w:r>
            <w:r w:rsidR="00B9628A">
              <w:rPr>
                <w:noProof/>
                <w:webHidden/>
              </w:rPr>
            </w:r>
            <w:r w:rsidR="00B9628A">
              <w:rPr>
                <w:noProof/>
                <w:webHidden/>
              </w:rPr>
              <w:fldChar w:fldCharType="separate"/>
            </w:r>
            <w:r w:rsidR="00B9628A">
              <w:rPr>
                <w:noProof/>
                <w:webHidden/>
              </w:rPr>
              <w:t>31</w:t>
            </w:r>
            <w:r w:rsidR="00B9628A">
              <w:rPr>
                <w:noProof/>
                <w:webHidden/>
              </w:rPr>
              <w:fldChar w:fldCharType="end"/>
            </w:r>
          </w:hyperlink>
        </w:p>
        <w:p w14:paraId="2D744F76" w14:textId="5B6CB4EE" w:rsidR="0017405D" w:rsidRDefault="00B9628A" w:rsidP="249E56E1">
          <w:pPr>
            <w:pStyle w:val="TOCStyle1"/>
          </w:pPr>
          <w:r>
            <w:rPr>
              <w:rFonts w:asciiTheme="minorHAnsi" w:hAnsiTheme="minorHAnsi"/>
              <w:i/>
              <w:iCs/>
              <w:color w:val="auto"/>
              <w:sz w:val="24"/>
              <w:szCs w:val="24"/>
              <w:lang w:eastAsia="zh-CN"/>
            </w:rPr>
            <w:fldChar w:fldCharType="end"/>
          </w:r>
        </w:p>
      </w:sdtContent>
    </w:sdt>
    <w:p w14:paraId="10F387F3" w14:textId="6F9A839C" w:rsidR="00333DE9" w:rsidRDefault="00333DE9">
      <w:pPr>
        <w:rPr>
          <w:lang w:eastAsia="en-US"/>
        </w:rPr>
      </w:pPr>
      <w:r w:rsidRPr="6EC6A284">
        <w:rPr>
          <w:lang w:eastAsia="en-US"/>
        </w:rPr>
        <w:br w:type="page"/>
      </w:r>
    </w:p>
    <w:p w14:paraId="68A037EE" w14:textId="77777777" w:rsidR="0008192E" w:rsidRPr="0008192E" w:rsidRDefault="0008192E" w:rsidP="0008192E">
      <w:pPr>
        <w:rPr>
          <w:lang w:eastAsia="en-US"/>
        </w:rPr>
      </w:pPr>
    </w:p>
    <w:p w14:paraId="28DB71EA" w14:textId="1531A49A" w:rsidR="00AE11A5" w:rsidRDefault="00AE11A5" w:rsidP="00AE11A5">
      <w:pPr>
        <w:pStyle w:val="Heading1"/>
      </w:pPr>
      <w:bookmarkStart w:id="0" w:name="_Toc79573421"/>
      <w:bookmarkStart w:id="1" w:name="_Toc81986277"/>
      <w:r>
        <w:t xml:space="preserve">University of Maryland </w:t>
      </w:r>
      <w:proofErr w:type="spellStart"/>
      <w:r>
        <w:t>StopCOVID</w:t>
      </w:r>
      <w:proofErr w:type="spellEnd"/>
      <w:r>
        <w:t xml:space="preserve"> Research Group</w:t>
      </w:r>
      <w:bookmarkEnd w:id="0"/>
      <w:bookmarkEnd w:id="1"/>
    </w:p>
    <w:p w14:paraId="2C846730" w14:textId="16E9B5DD" w:rsidR="00AE11A5" w:rsidRDefault="524FD78A" w:rsidP="00AE11A5">
      <w:r>
        <w:t xml:space="preserve">Donald K. Milton, MD, </w:t>
      </w:r>
      <w:proofErr w:type="spellStart"/>
      <w:r>
        <w:t>Dr.P.</w:t>
      </w:r>
      <w:proofErr w:type="gramStart"/>
      <w:r>
        <w:t>H.</w:t>
      </w:r>
      <w:r w:rsidRPr="524FD78A">
        <w:rPr>
          <w:vertAlign w:val="superscript"/>
        </w:rPr>
        <w:t>a</w:t>
      </w:r>
      <w:proofErr w:type="spellEnd"/>
      <w:proofErr w:type="gramEnd"/>
      <w:r>
        <w:t>, Principal Investigator</w:t>
      </w:r>
    </w:p>
    <w:p w14:paraId="49C30F8F" w14:textId="6F01D2A7" w:rsidR="00AE11A5" w:rsidRDefault="22D4D274" w:rsidP="3E11F24E">
      <w:pPr>
        <w:rPr>
          <w:vertAlign w:val="superscript"/>
        </w:rPr>
      </w:pPr>
      <w:proofErr w:type="spellStart"/>
      <w:r>
        <w:t>Oluwasanmi</w:t>
      </w:r>
      <w:proofErr w:type="spellEnd"/>
      <w:r>
        <w:t xml:space="preserve"> </w:t>
      </w:r>
      <w:proofErr w:type="spellStart"/>
      <w:r>
        <w:t>Oladapo</w:t>
      </w:r>
      <w:proofErr w:type="spellEnd"/>
      <w:r>
        <w:t xml:space="preserve"> </w:t>
      </w:r>
      <w:proofErr w:type="spellStart"/>
      <w:r>
        <w:t>Adenaiye</w:t>
      </w:r>
      <w:proofErr w:type="spellEnd"/>
      <w:r>
        <w:t xml:space="preserve">, M.B.B.S., </w:t>
      </w:r>
      <w:proofErr w:type="spellStart"/>
      <w:r>
        <w:t>M.S.</w:t>
      </w:r>
      <w:r w:rsidRPr="22D4D274">
        <w:rPr>
          <w:vertAlign w:val="superscript"/>
        </w:rPr>
        <w:t>a</w:t>
      </w:r>
      <w:proofErr w:type="spellEnd"/>
      <w:r>
        <w:t>, Barbara Albert, M.D., M.P.H.</w:t>
      </w:r>
      <w:r w:rsidRPr="22D4D274">
        <w:rPr>
          <w:vertAlign w:val="superscript"/>
        </w:rPr>
        <w:t xml:space="preserve"> a</w:t>
      </w:r>
      <w:r>
        <w:t>, P. Jacob Bueno de Mesquita, Ph.D.</w:t>
      </w:r>
      <w:r w:rsidRPr="22D4D274">
        <w:rPr>
          <w:vertAlign w:val="superscript"/>
        </w:rPr>
        <w:t xml:space="preserve"> a</w:t>
      </w:r>
      <w:r>
        <w:t xml:space="preserve">, Yi Esparza, B.S., </w:t>
      </w:r>
      <w:proofErr w:type="spellStart"/>
      <w:r>
        <w:t>R.N.</w:t>
      </w:r>
      <w:r w:rsidRPr="22D4D274">
        <w:rPr>
          <w:vertAlign w:val="superscript"/>
        </w:rPr>
        <w:t>a</w:t>
      </w:r>
      <w:proofErr w:type="spellEnd"/>
      <w:r>
        <w:t>, Jennifer German, Ph.D.</w:t>
      </w:r>
      <w:r w:rsidRPr="22D4D274">
        <w:rPr>
          <w:vertAlign w:val="superscript"/>
        </w:rPr>
        <w:t xml:space="preserve"> a</w:t>
      </w:r>
      <w:r>
        <w:t>, Filbert Hong, Ph.D.</w:t>
      </w:r>
      <w:r w:rsidRPr="22D4D274">
        <w:rPr>
          <w:vertAlign w:val="superscript"/>
        </w:rPr>
        <w:t xml:space="preserve"> a</w:t>
      </w:r>
      <w:r>
        <w:t xml:space="preserve">, Aaron </w:t>
      </w:r>
      <w:proofErr w:type="spellStart"/>
      <w:r>
        <w:t>Kassman</w:t>
      </w:r>
      <w:proofErr w:type="spellEnd"/>
      <w:r>
        <w:t xml:space="preserve">, </w:t>
      </w:r>
      <w:proofErr w:type="spellStart"/>
      <w:r>
        <w:t>B.A.</w:t>
      </w:r>
      <w:r w:rsidRPr="22D4D274">
        <w:rPr>
          <w:vertAlign w:val="superscript"/>
        </w:rPr>
        <w:t>a</w:t>
      </w:r>
      <w:proofErr w:type="spellEnd"/>
      <w:r>
        <w:t xml:space="preserve">, </w:t>
      </w:r>
      <w:proofErr w:type="spellStart"/>
      <w:r>
        <w:t>Jianyu</w:t>
      </w:r>
      <w:proofErr w:type="spellEnd"/>
      <w:r>
        <w:t xml:space="preserve"> Lai, </w:t>
      </w:r>
      <w:proofErr w:type="spellStart"/>
      <w:r>
        <w:t>B.Med</w:t>
      </w:r>
      <w:proofErr w:type="spellEnd"/>
      <w:r>
        <w:t>., M.P.H.</w:t>
      </w:r>
      <w:r w:rsidRPr="22D4D274">
        <w:rPr>
          <w:vertAlign w:val="superscript"/>
        </w:rPr>
        <w:t xml:space="preserve"> a</w:t>
      </w:r>
      <w:r>
        <w:t xml:space="preserve">, Michael </w:t>
      </w:r>
      <w:proofErr w:type="spellStart"/>
      <w:r>
        <w:t>Lutchenkov</w:t>
      </w:r>
      <w:proofErr w:type="spellEnd"/>
      <w:r>
        <w:t xml:space="preserve">, </w:t>
      </w:r>
      <w:proofErr w:type="spellStart"/>
      <w:r>
        <w:t>B.S.</w:t>
      </w:r>
      <w:r w:rsidRPr="22D4D274">
        <w:rPr>
          <w:vertAlign w:val="superscript"/>
        </w:rPr>
        <w:t>a</w:t>
      </w:r>
      <w:proofErr w:type="spellEnd"/>
      <w:r>
        <w:t xml:space="preserve">, Kathleen </w:t>
      </w:r>
      <w:proofErr w:type="spellStart"/>
      <w:r>
        <w:t>McPhaul</w:t>
      </w:r>
      <w:proofErr w:type="spellEnd"/>
      <w:r>
        <w:t xml:space="preserve">, R.N., M.P.H., </w:t>
      </w:r>
      <w:proofErr w:type="spellStart"/>
      <w:r>
        <w:t>Ph.D.</w:t>
      </w:r>
      <w:r w:rsidRPr="22D4D274">
        <w:rPr>
          <w:vertAlign w:val="superscript"/>
        </w:rPr>
        <w:t>a</w:t>
      </w:r>
      <w:proofErr w:type="spellEnd"/>
      <w:r>
        <w:t xml:space="preserve">, </w:t>
      </w:r>
      <w:proofErr w:type="spellStart"/>
      <w:r>
        <w:t>Dewansh</w:t>
      </w:r>
      <w:proofErr w:type="spellEnd"/>
      <w:r>
        <w:t xml:space="preserve"> Rastogi, </w:t>
      </w:r>
      <w:proofErr w:type="spellStart"/>
      <w:r>
        <w:t>M.Tech.</w:t>
      </w:r>
      <w:r w:rsidRPr="22D4D274">
        <w:rPr>
          <w:vertAlign w:val="superscript"/>
        </w:rPr>
        <w:t>b</w:t>
      </w:r>
      <w:proofErr w:type="spellEnd"/>
      <w:r>
        <w:t xml:space="preserve">, Maria </w:t>
      </w:r>
      <w:proofErr w:type="spellStart"/>
      <w:r>
        <w:t>Schanz</w:t>
      </w:r>
      <w:proofErr w:type="spellEnd"/>
      <w:r>
        <w:t xml:space="preserve">, </w:t>
      </w:r>
      <w:proofErr w:type="spellStart"/>
      <w:r>
        <w:t>B.S.</w:t>
      </w:r>
      <w:r w:rsidRPr="22D4D274">
        <w:rPr>
          <w:vertAlign w:val="superscript"/>
        </w:rPr>
        <w:t>a</w:t>
      </w:r>
      <w:proofErr w:type="spellEnd"/>
      <w:r>
        <w:t xml:space="preserve">, Isabel Sierra Maldonado, </w:t>
      </w:r>
      <w:proofErr w:type="spellStart"/>
      <w:r>
        <w:t>M.H.A.</w:t>
      </w:r>
      <w:r w:rsidRPr="22D4D274">
        <w:rPr>
          <w:vertAlign w:val="superscript"/>
        </w:rPr>
        <w:t>a</w:t>
      </w:r>
      <w:proofErr w:type="spellEnd"/>
      <w:r>
        <w:t xml:space="preserve">, Aditya </w:t>
      </w:r>
      <w:proofErr w:type="spellStart"/>
      <w:r>
        <w:t>Srikakulapu</w:t>
      </w:r>
      <w:proofErr w:type="spellEnd"/>
      <w:r>
        <w:t xml:space="preserve">, </w:t>
      </w:r>
      <w:proofErr w:type="spellStart"/>
      <w:r>
        <w:t>M.S.</w:t>
      </w:r>
      <w:r w:rsidRPr="22D4D274">
        <w:rPr>
          <w:vertAlign w:val="superscript"/>
        </w:rPr>
        <w:t>a</w:t>
      </w:r>
      <w:proofErr w:type="spellEnd"/>
      <w:r>
        <w:t xml:space="preserve">, </w:t>
      </w:r>
      <w:proofErr w:type="spellStart"/>
      <w:r>
        <w:t>Delwin</w:t>
      </w:r>
      <w:proofErr w:type="spellEnd"/>
      <w:r>
        <w:t xml:space="preserve"> Suraj, </w:t>
      </w:r>
      <w:proofErr w:type="spellStart"/>
      <w:r>
        <w:t>B.S.</w:t>
      </w:r>
      <w:r w:rsidRPr="22D4D274">
        <w:rPr>
          <w:vertAlign w:val="superscript"/>
        </w:rPr>
        <w:t>a</w:t>
      </w:r>
      <w:proofErr w:type="spellEnd"/>
      <w:r>
        <w:t>, S.-H. Sheldon Tai, Ph.D.</w:t>
      </w:r>
      <w:r w:rsidRPr="22D4D274">
        <w:rPr>
          <w:vertAlign w:val="superscript"/>
        </w:rPr>
        <w:t xml:space="preserve"> a</w:t>
      </w:r>
      <w:r>
        <w:t xml:space="preserve">, Faith Touré, </w:t>
      </w:r>
      <w:proofErr w:type="spellStart"/>
      <w:r>
        <w:t>B.S.</w:t>
      </w:r>
      <w:r w:rsidRPr="22D4D274">
        <w:rPr>
          <w:vertAlign w:val="superscript"/>
        </w:rPr>
        <w:t>a</w:t>
      </w:r>
      <w:proofErr w:type="spellEnd"/>
      <w:r>
        <w:t>, Rhonda Washington-</w:t>
      </w:r>
      <w:proofErr w:type="spellStart"/>
      <w:r>
        <w:t>Lewis</w:t>
      </w:r>
      <w:r w:rsidRPr="22D4D274">
        <w:rPr>
          <w:vertAlign w:val="superscript"/>
        </w:rPr>
        <w:t>a</w:t>
      </w:r>
      <w:proofErr w:type="spellEnd"/>
      <w:r>
        <w:t xml:space="preserve">, Somayeh </w:t>
      </w:r>
      <w:proofErr w:type="spellStart"/>
      <w:r>
        <w:t>Youssefi</w:t>
      </w:r>
      <w:proofErr w:type="spellEnd"/>
      <w:r>
        <w:t>, Ph.D.</w:t>
      </w:r>
      <w:r w:rsidRPr="22D4D274">
        <w:rPr>
          <w:vertAlign w:val="superscript"/>
        </w:rPr>
        <w:t xml:space="preserve"> a</w:t>
      </w:r>
      <w:r>
        <w:t xml:space="preserve">, Stuart Weston, </w:t>
      </w:r>
      <w:proofErr w:type="spellStart"/>
      <w:r>
        <w:t>Ph.D.</w:t>
      </w:r>
      <w:r w:rsidRPr="22D4D274">
        <w:rPr>
          <w:vertAlign w:val="superscript"/>
        </w:rPr>
        <w:t>c</w:t>
      </w:r>
      <w:proofErr w:type="spellEnd"/>
      <w:r>
        <w:t xml:space="preserve">, Matthew </w:t>
      </w:r>
      <w:proofErr w:type="spellStart"/>
      <w:r>
        <w:t>Frieman</w:t>
      </w:r>
      <w:proofErr w:type="spellEnd"/>
      <w:r>
        <w:t xml:space="preserve">, </w:t>
      </w:r>
      <w:proofErr w:type="spellStart"/>
      <w:r>
        <w:t>Ph.D.</w:t>
      </w:r>
      <w:r w:rsidRPr="22D4D274">
        <w:rPr>
          <w:vertAlign w:val="superscript"/>
        </w:rPr>
        <w:t>c</w:t>
      </w:r>
      <w:proofErr w:type="spellEnd"/>
      <w:r>
        <w:t xml:space="preserve">, Mara Cai </w:t>
      </w:r>
      <w:proofErr w:type="spellStart"/>
      <w:r>
        <w:t>B.S.</w:t>
      </w:r>
      <w:r w:rsidRPr="22D4D274">
        <w:rPr>
          <w:vertAlign w:val="superscript"/>
        </w:rPr>
        <w:t>d</w:t>
      </w:r>
      <w:proofErr w:type="spellEnd"/>
      <w:r>
        <w:t xml:space="preserve">, Ashok </w:t>
      </w:r>
      <w:proofErr w:type="spellStart"/>
      <w:r>
        <w:t>Agrawala</w:t>
      </w:r>
      <w:proofErr w:type="spellEnd"/>
      <w:r>
        <w:t xml:space="preserve">, </w:t>
      </w:r>
      <w:proofErr w:type="spellStart"/>
      <w:r>
        <w:t>Ph.D.</w:t>
      </w:r>
      <w:r w:rsidRPr="22D4D274">
        <w:rPr>
          <w:vertAlign w:val="superscript"/>
        </w:rPr>
        <w:t>d</w:t>
      </w:r>
      <w:proofErr w:type="spellEnd"/>
    </w:p>
    <w:p w14:paraId="021AF59F" w14:textId="77777777" w:rsidR="00AE11A5" w:rsidRPr="00AE11A5" w:rsidRDefault="00AE11A5" w:rsidP="00AE11A5"/>
    <w:p w14:paraId="2205A724" w14:textId="77777777" w:rsidR="00AE11A5" w:rsidRDefault="3E11F24E" w:rsidP="00AE11A5">
      <w:pPr>
        <w:ind w:left="144" w:hanging="144"/>
      </w:pPr>
      <w:r w:rsidRPr="3E11F24E">
        <w:rPr>
          <w:vertAlign w:val="superscript"/>
        </w:rPr>
        <w:t>a</w:t>
      </w:r>
      <w:r>
        <w:t xml:space="preserve"> Public Health Aerobiology and Biomarker Laboratory, Institute for Applied Environmental Health, University of Maryland School of Public Health, College Park, Maryland</w:t>
      </w:r>
    </w:p>
    <w:p w14:paraId="40A6B4C2" w14:textId="7C3F0803" w:rsidR="00AE11A5" w:rsidRDefault="3E11F24E" w:rsidP="00AE11A5">
      <w:pPr>
        <w:ind w:left="144" w:hanging="144"/>
      </w:pPr>
      <w:r w:rsidRPr="3E11F24E">
        <w:rPr>
          <w:vertAlign w:val="superscript"/>
        </w:rPr>
        <w:t>b</w:t>
      </w:r>
      <w:r>
        <w:t xml:space="preserve"> Department of Chemical and Biomolecular Engineering, A. James Clark School of Engineering, University of Maryland, College Park, Maryland</w:t>
      </w:r>
      <w:r w:rsidRPr="3E11F24E">
        <w:rPr>
          <w:vertAlign w:val="superscript"/>
        </w:rPr>
        <w:t xml:space="preserve"> </w:t>
      </w:r>
    </w:p>
    <w:p w14:paraId="4DE9C6C6" w14:textId="0BB3DA9F" w:rsidR="00AE11A5" w:rsidRDefault="3E11F24E" w:rsidP="00AE11A5">
      <w:pPr>
        <w:ind w:left="144" w:hanging="144"/>
      </w:pPr>
      <w:r w:rsidRPr="3E11F24E">
        <w:rPr>
          <w:vertAlign w:val="superscript"/>
        </w:rPr>
        <w:t xml:space="preserve">c </w:t>
      </w:r>
      <w:r>
        <w:t>Department of Microbiology and Immunology, University of Maryland School of Medicine, Baltimore, Maryland</w:t>
      </w:r>
    </w:p>
    <w:p w14:paraId="2250DBD2" w14:textId="602C0FCB" w:rsidR="4C9F35E3" w:rsidRDefault="4C9F35E3" w:rsidP="4C9F35E3">
      <w:pPr>
        <w:ind w:left="144" w:hanging="144"/>
      </w:pPr>
      <w:r w:rsidRPr="4C9F35E3">
        <w:rPr>
          <w:vertAlign w:val="superscript"/>
        </w:rPr>
        <w:t>d</w:t>
      </w:r>
      <w:r w:rsidRPr="4C9F35E3">
        <w:t xml:space="preserve"> Department of Computer Science, University of Maryland, College Park, Maryland</w:t>
      </w:r>
    </w:p>
    <w:p w14:paraId="76737073" w14:textId="77777777" w:rsidR="00AE11A5" w:rsidRPr="00AE11A5" w:rsidRDefault="00AE11A5" w:rsidP="00AE11A5"/>
    <w:p w14:paraId="56ADD2DE" w14:textId="77777777" w:rsidR="00BC5483" w:rsidRDefault="00BC5483" w:rsidP="00BC5483">
      <w:pPr>
        <w:rPr>
          <w:lang w:eastAsia="en-US"/>
        </w:rPr>
      </w:pPr>
    </w:p>
    <w:p w14:paraId="657F6856" w14:textId="77777777" w:rsidR="00BC5483" w:rsidRDefault="00BC5483" w:rsidP="00D249D9">
      <w:pPr>
        <w:pStyle w:val="Heading1"/>
      </w:pPr>
      <w:bookmarkStart w:id="2" w:name="_Toc79573422"/>
      <w:bookmarkStart w:id="3" w:name="_Toc81986278"/>
      <w:r>
        <w:t>Supplemental methods</w:t>
      </w:r>
      <w:bookmarkEnd w:id="2"/>
      <w:bookmarkEnd w:id="3"/>
    </w:p>
    <w:p w14:paraId="6F203FD7" w14:textId="60C1162C" w:rsidR="65484A68" w:rsidRDefault="65484A68" w:rsidP="65484A68"/>
    <w:p w14:paraId="5F97956A" w14:textId="6B993D42" w:rsidR="00374563" w:rsidRDefault="00705ABE" w:rsidP="00374563">
      <w:pPr>
        <w:pStyle w:val="Heading2"/>
      </w:pPr>
      <w:bookmarkStart w:id="4" w:name="_Toc79573423"/>
      <w:bookmarkStart w:id="5" w:name="_Toc81986279"/>
      <w:r>
        <w:t>Questionnaire</w:t>
      </w:r>
      <w:bookmarkEnd w:id="4"/>
      <w:bookmarkEnd w:id="5"/>
      <w:r w:rsidR="00374563">
        <w:t xml:space="preserve"> </w:t>
      </w:r>
    </w:p>
    <w:p w14:paraId="59FEB66F" w14:textId="40DFB2B0" w:rsidR="00374563" w:rsidRDefault="00374563" w:rsidP="00BC5483">
      <w:r>
        <w:t xml:space="preserve">Participants </w:t>
      </w:r>
      <w:r w:rsidR="006B0450">
        <w:t>provided baseline information</w:t>
      </w:r>
      <w:r>
        <w:t xml:space="preserve"> about demographics, medical history, tobacco and alcohol use, stress level, sleep and physical activity, </w:t>
      </w:r>
      <w:r w:rsidR="005A74F1">
        <w:t xml:space="preserve">singing experience, </w:t>
      </w:r>
      <w:r>
        <w:t>residential conditions, frequency of recent essential activities outside the home, and a standardized symptom checklist for symptoms over the previous seven days</w:t>
      </w:r>
      <w:r w:rsidR="000D5622">
        <w:t xml:space="preserve"> via an online survey at the time of study enrollment</w:t>
      </w:r>
      <w:r>
        <w:t xml:space="preserve">. </w:t>
      </w:r>
      <w:r w:rsidR="000D5622">
        <w:t>S</w:t>
      </w:r>
      <w:r>
        <w:t xml:space="preserve">ubjects who enrolled </w:t>
      </w:r>
      <w:r w:rsidR="005A74F1">
        <w:t xml:space="preserve">directly as cases provided </w:t>
      </w:r>
      <w:r w:rsidR="00B61720">
        <w:t>this</w:t>
      </w:r>
      <w:r w:rsidR="005A74F1">
        <w:t xml:space="preserve"> information just prior to their first study visit, where</w:t>
      </w:r>
      <w:r>
        <w:t xml:space="preserve">as contacts or </w:t>
      </w:r>
      <w:r w:rsidR="005A74F1">
        <w:t xml:space="preserve">participants </w:t>
      </w:r>
      <w:r>
        <w:t>in the</w:t>
      </w:r>
      <w:r w:rsidR="005A74F1">
        <w:t xml:space="preserve"> </w:t>
      </w:r>
      <w:r>
        <w:t xml:space="preserve">weekly </w:t>
      </w:r>
      <w:r w:rsidR="005A74F1">
        <w:t xml:space="preserve">testing cohort </w:t>
      </w:r>
      <w:r w:rsidR="006B0450">
        <w:t xml:space="preserve">who later tested positive for SARS-CoV-2 </w:t>
      </w:r>
      <w:r w:rsidR="000D5622">
        <w:t xml:space="preserve">may have provided </w:t>
      </w:r>
      <w:r w:rsidR="00B61720">
        <w:t>it</w:t>
      </w:r>
      <w:r w:rsidR="006B0450">
        <w:t xml:space="preserve"> </w:t>
      </w:r>
      <w:r w:rsidR="000D5622">
        <w:t xml:space="preserve">several days to weeks in advance of </w:t>
      </w:r>
      <w:r w:rsidR="005A74F1">
        <w:t xml:space="preserve">their first viral shedding visit. </w:t>
      </w:r>
      <w:r w:rsidR="00301F8A">
        <w:t>A</w:t>
      </w:r>
      <w:r w:rsidR="00B61720">
        <w:t xml:space="preserve">ll participants </w:t>
      </w:r>
      <w:r w:rsidR="000D5622">
        <w:t xml:space="preserve">answered an online questionnaire </w:t>
      </w:r>
      <w:r w:rsidR="006B0450">
        <w:t>to</w:t>
      </w:r>
      <w:r w:rsidR="005A74F1">
        <w:t xml:space="preserve"> </w:t>
      </w:r>
      <w:r w:rsidR="000D5622">
        <w:t>updat</w:t>
      </w:r>
      <w:r w:rsidR="006B0450">
        <w:t>e</w:t>
      </w:r>
      <w:r w:rsidR="000D5622">
        <w:t xml:space="preserve"> their current symptoms and medications, close contacts within the preceding 48 hours, essential activities with potential exposures outside the home in the last 48 hours, </w:t>
      </w:r>
      <w:r w:rsidR="005A74F1">
        <w:t xml:space="preserve">and </w:t>
      </w:r>
      <w:r w:rsidR="000D5622">
        <w:t>time spent in their rooms and bedrooms</w:t>
      </w:r>
      <w:r w:rsidR="00B61720">
        <w:t xml:space="preserve"> just prior to </w:t>
      </w:r>
      <w:r w:rsidR="00301F8A">
        <w:t xml:space="preserve">or during </w:t>
      </w:r>
      <w:r w:rsidR="00B61720">
        <w:t>each viral shedding study visit</w:t>
      </w:r>
      <w:r w:rsidR="006B0450">
        <w:t>.</w:t>
      </w:r>
    </w:p>
    <w:p w14:paraId="60D6E86C" w14:textId="2F9F52F3" w:rsidR="000729C8" w:rsidRDefault="000729C8" w:rsidP="00BC5483"/>
    <w:p w14:paraId="2A6A0E56" w14:textId="77777777" w:rsidR="000729C8" w:rsidRPr="000A4445" w:rsidRDefault="000729C8" w:rsidP="000729C8">
      <w:pPr>
        <w:pStyle w:val="Heading2"/>
      </w:pPr>
      <w:bookmarkStart w:id="6" w:name="_Toc79573424"/>
      <w:bookmarkStart w:id="7" w:name="_Toc81986280"/>
      <w:r w:rsidRPr="000A4445">
        <w:t>Symptom evaluation</w:t>
      </w:r>
      <w:bookmarkEnd w:id="6"/>
      <w:bookmarkEnd w:id="7"/>
    </w:p>
    <w:p w14:paraId="201E6ED1" w14:textId="392776C5" w:rsidR="0096640E" w:rsidRDefault="000729C8" w:rsidP="00BC5483">
      <w:r w:rsidRPr="000729C8">
        <w:t>Symptoms were self-reported and measured on a scale of 0-3 (0 = “no symptoms,” 1 = “just noticeable,” 2 = “clearly bothersome from time to time, but didn’t stop me from participating in activities,” 3 = “quite bothersome most or all of the time, and stopped me from participating in activities”). Composite scores were calculated by summing individual symptom scores, in the following categories: Systemic (max score of 12) = malaise + headache + muscle/joint ache + sweats/fever/chills; Gastrointestinal (max score of 12) = loss of appetite + nausea + vomit + diarrhea; Lower Respiratory (max score of 9) = chest tightness + shortness of breath + cough; Upper Respiratory (max score of 15) = runny nose + stuffy nose + sneeze + earache + sore throat).</w:t>
      </w:r>
    </w:p>
    <w:p w14:paraId="3A043517" w14:textId="77777777" w:rsidR="000729C8" w:rsidRDefault="000729C8" w:rsidP="00BC5483"/>
    <w:p w14:paraId="46CF6F1D" w14:textId="0FE3EC0A" w:rsidR="0096640E" w:rsidRPr="00785F35" w:rsidRDefault="524FD78A" w:rsidP="000729C8">
      <w:pPr>
        <w:pStyle w:val="Heading2"/>
      </w:pPr>
      <w:bookmarkStart w:id="8" w:name="_Toc79573425"/>
      <w:bookmarkStart w:id="9" w:name="_Toc81986281"/>
      <w:r w:rsidRPr="524FD78A">
        <w:lastRenderedPageBreak/>
        <w:t>Cohort Saliva Testing</w:t>
      </w:r>
      <w:bookmarkEnd w:id="8"/>
      <w:bookmarkEnd w:id="9"/>
    </w:p>
    <w:p w14:paraId="35E30284" w14:textId="20BEDF69" w:rsidR="0096640E" w:rsidRDefault="524FD78A" w:rsidP="00BC5483">
      <w:r>
        <w:t xml:space="preserve">Saliva samples were processed using the </w:t>
      </w:r>
      <w:proofErr w:type="spellStart"/>
      <w:r>
        <w:t>SalivaDirect</w:t>
      </w:r>
      <w:proofErr w:type="spellEnd"/>
      <w:r>
        <w:t xml:space="preserve"> method</w:t>
      </w:r>
      <w:r w:rsidR="0096640E">
        <w:fldChar w:fldCharType="begin"/>
      </w:r>
      <w:r w:rsidR="00223487">
        <w:instrText xml:space="preserve"> ADDIN ZOTERO_ITEM CSL_CITATION {"citationID":"o6Uz6WYG","properties":{"formattedCitation":"[1]","plainCitation":"[1]","noteIndex":0},"citationItems":[{"id":49365,"uris":["http://zotero.org/groups/332772/items/8TR7VNG2"],"uri":["http://zotero.org/groups/332772/items/8TR7VNG2"],"itemData":{"id":49365,"type":"article-journal","abstract":"Frequent testing is critical to limit SARS-CoV-2 transmission. In response to this need, we developed SalivaDirect, a sensitive, simplified, and flexible testing framework, which received Emergency Use Authorization (EUA) from the U.S. Food and Drug Administration (FDA). We tested saliva collected from a hospital cohort and showed a high positive agreement (94%) as compared to paired nasopharyngeal swabs tested with a commercial diagnostic kit. Then, we partnered with the National Basketball Association (NBA) to test a large cohort of mostly healthy individuals, and we detected low rates of invalid (0.3%) and false-positive (0.03%–0.05%) results. Our study shows that SalivaDirect can help to increase testing capacity by providing access to an affordable framework that is less prone to supply chain shortages., SalivaDirect is a sensitive saliva-based COVID-19 diagnostic test, which received Emergency Use Authorization from the U.S. FDA. With the ability to designate other laboratories, the flexible and simplified framework helps to increase the capacity of existing laboratory infrastructure for SARS-CoV-2 testing.","container-title":"Med (New York, N.y.)","DOI":"10.1016/j.medj.2020.12.010","ISSN":"2666-6359","issue":"3","journalAbbreviation":"Med (N Y)","note":"PMID: 33521748\nPMCID: PMC7836249","page":"263-280.e6","source":"PubMed Central","title":"SalivaDirect: A simplified and flexible platform to enhance SARS-CoV-2 testing capacity","title-short":"SalivaDirect","volume":"2","author":[{"family":"Vogels","given":"Chantal B.F."},{"family":"Watkins","given":"Anne E."},{"family":"Harden","given":"Christina A."},{"family":"Brackney","given":"Doug E."},{"family":"Shafer","given":"Jared"},{"family":"Wang","given":"Jianhui"},{"family":"Caraballo","given":"César"},{"family":"Kalinich","given":"Chaney C."},{"family":"Ott","given":"Isabel M."},{"family":"Fauver","given":"Joseph R."},{"family":"Kudo","given":"Eriko"},{"family":"Lu","given":"Peiwen"},{"family":"Venkataraman","given":"Arvind"},{"family":"Tokuyama","given":"Maria"},{"family":"Moore","given":"Adam J."},{"family":"Muenker","given":"M. Catherine"},{"family":"Casanovas-Massana","given":"Arnau"},{"family":"Fournier","given":"John"},{"family":"Bermejo","given":"Santos"},{"family":"Campbell","given":"Melissa"},{"family":"Datta","given":"Rupak"},{"family":"Nelson","given":"Allison"},{"family":"Dela Cruz","given":"Charles S."},{"family":"Ko","given":"Albert I."},{"family":"Iwasaki","given":"Akiko"},{"family":"Krumholz","given":"Harlan M."},{"family":"Matheus","given":"J.D."},{"family":"Hui","given":"Pei"},{"family":"Liu","given":"Chen"},{"family":"Farhadian","given":"Shelli F."},{"family":"Sikka","given":"Robby"},{"family":"Wyllie","given":"Anne L."},{"family":"Grubaugh","given":"Nathan D."}],"issued":{"date-parts":[["2021",3,12]]}}}],"schema":"https://github.com/citation-style-language/schema/raw/master/csl-citation.json"} </w:instrText>
      </w:r>
      <w:r w:rsidR="0096640E">
        <w:fldChar w:fldCharType="separate"/>
      </w:r>
      <w:r w:rsidR="00223487">
        <w:t>[1]</w:t>
      </w:r>
      <w:r w:rsidR="0096640E">
        <w:fldChar w:fldCharType="end"/>
      </w:r>
      <w:r>
        <w:t xml:space="preserve">. Briefly, 50 µL of individual saliva samples were treated with Proteinase K (New England Biolabs) and heated at 95°C for 5 minutes.  10 µL of heat-treated sample was then combined into pools of 3. </w:t>
      </w:r>
      <w:proofErr w:type="spellStart"/>
      <w:r>
        <w:t>qRT</w:t>
      </w:r>
      <w:proofErr w:type="spellEnd"/>
      <w:r>
        <w:t>-PCR was set up on the same day; each reaction consisted of 1X TaqPath 1-Step Master Mix, No ROX, 1X TaqPath COVID-19 Real Time PCR Assay Multiplex (both from Thermo Scientific), and 10 µL of pooled, heat-treated saliva.  Pooled samples were considered positive if at least 2 of the 3 target genes amplified.  Positive pools were de-convoluted to determine the positive individual sample with 10 µL of the heat-treated saliva using the same TaqPath COVID-19 Real Time PCR Assay.</w:t>
      </w:r>
    </w:p>
    <w:p w14:paraId="0F453536" w14:textId="77777777" w:rsidR="00705ABE" w:rsidRDefault="00705ABE" w:rsidP="00BC5483"/>
    <w:p w14:paraId="39413903" w14:textId="77777777" w:rsidR="00BC5483" w:rsidRPr="000A4445" w:rsidRDefault="00BC5483" w:rsidP="00D249D9">
      <w:pPr>
        <w:pStyle w:val="Heading2"/>
      </w:pPr>
      <w:bookmarkStart w:id="10" w:name="_Toc79573426"/>
      <w:bookmarkStart w:id="11" w:name="_Toc81986282"/>
      <w:r w:rsidRPr="000A4445">
        <w:t>Quantification of SARS-CoV-2 RNA</w:t>
      </w:r>
      <w:bookmarkEnd w:id="10"/>
      <w:bookmarkEnd w:id="11"/>
      <w:r w:rsidRPr="000A4445">
        <w:t xml:space="preserve"> </w:t>
      </w:r>
    </w:p>
    <w:p w14:paraId="085719E7" w14:textId="77777777" w:rsidR="003A212A" w:rsidRDefault="7F109448" w:rsidP="003A212A">
      <w:r>
        <w:t xml:space="preserve">Nucleic acids were extracted with </w:t>
      </w:r>
      <w:proofErr w:type="spellStart"/>
      <w:r>
        <w:t>MagMax</w:t>
      </w:r>
      <w:proofErr w:type="spellEnd"/>
      <w:r>
        <w:t xml:space="preserve"> Pathogen RNA/DNA Kit (Applied Biosystems) on </w:t>
      </w:r>
      <w:proofErr w:type="spellStart"/>
      <w:r>
        <w:t>KingFisher</w:t>
      </w:r>
      <w:proofErr w:type="spellEnd"/>
      <w:r>
        <w:t xml:space="preserve"> Duo Prime (Thermo Scientific), following the manufacturers’ protocols specific to sample type. Total nucleic acid from 200 µL of each mid-turbinate swab (MTS), phone swab, cone swab, and G-II aerosol sample and 240 µL of each saliva sample was eluted in 50 µL of Elution Buffer and kept at 4 °C. MS2 phage was spiked in each extraction to control for extraction and PCR failure. </w:t>
      </w:r>
      <w:proofErr w:type="spellStart"/>
      <w:r>
        <w:t>qRT</w:t>
      </w:r>
      <w:proofErr w:type="spellEnd"/>
      <w:r>
        <w:t xml:space="preserve">-PCR was set up on the same day; each reaction consisted 1X TaqPath 1-Step Master Mix, No ROX, 1X TaqPath COVID-19 Real Time PCR Assay Multiplex (both from Thermo Scientific), and 10 µL of eluted nucleic acids. All reactions were carried out in duplicate. Each PCR plate contained a positive control provided by the Assay and a no template control. The Ct values of the N gene assay were standardized against serial dilutions of RNA, which were purified from SARS-CoV-2 culture and quantified against inactivated SARS-CoV-2 (BEI Resources NR-52286). </w:t>
      </w:r>
      <w:r w:rsidR="003A212A">
        <w:t xml:space="preserve">MS2 amplification was confirmed in all reactions that contain SARS-CoV-2 negative samples. S-gene target failure (SGTF) was defined as absence of S-gene amplification in the presence of N- and ORF1ab-gene amplification from MTS and saliva. </w:t>
      </w:r>
    </w:p>
    <w:p w14:paraId="7006CD8B" w14:textId="77777777" w:rsidR="003A212A" w:rsidRDefault="003A212A" w:rsidP="00BC5483"/>
    <w:p w14:paraId="3DCF1AC9" w14:textId="0D9A7BC4" w:rsidR="003A212A" w:rsidRDefault="003A212A" w:rsidP="00BC5483">
      <w:r>
        <w:t xml:space="preserve">Sample volumes of breath aerosols were adjusted to 1 mL, each MTS was extracted in 1 mL, and all results were reported as total RNA copies per sample, or per mL for saliva.  </w:t>
      </w:r>
      <w:r w:rsidR="007558BC">
        <w:t xml:space="preserve">The limit of detection (LOD), the quantity giving a ≥95% probability of detection, was estimated to be 3 genome equivalents per reaction, giving an LOD for of 62 copies/mL for saliva and 75 copies/sample for all other sample types. </w:t>
      </w:r>
      <w:r w:rsidR="7F109448">
        <w:t xml:space="preserve">The limit of quantification </w:t>
      </w:r>
      <w:r>
        <w:t xml:space="preserve">(LOQ), the quantity giving a coefficient of variation &lt;35%, </w:t>
      </w:r>
      <w:r w:rsidR="7F109448">
        <w:t xml:space="preserve">was 10 genome equivalents per reaction, which translated to </w:t>
      </w:r>
      <w:r>
        <w:t xml:space="preserve">an LOQ of </w:t>
      </w:r>
      <w:r w:rsidR="7F109448">
        <w:t xml:space="preserve">208 copies/mL for saliva </w:t>
      </w:r>
      <w:r>
        <w:t>and</w:t>
      </w:r>
      <w:r w:rsidR="7F109448">
        <w:t xml:space="preserve"> 250 copies/</w:t>
      </w:r>
      <w:r>
        <w:t>sample</w:t>
      </w:r>
      <w:r w:rsidR="7F109448">
        <w:t xml:space="preserve"> for all the other sample types. </w:t>
      </w:r>
    </w:p>
    <w:p w14:paraId="2DCC1294" w14:textId="77777777" w:rsidR="003A212A" w:rsidRDefault="003A212A" w:rsidP="00BC5483"/>
    <w:p w14:paraId="508CA565" w14:textId="4E1A07BD" w:rsidR="00E77FE4" w:rsidRDefault="00E77FE4" w:rsidP="00BC5483"/>
    <w:p w14:paraId="5715283C" w14:textId="77777777" w:rsidR="00E77FE4" w:rsidRDefault="00E77FE4" w:rsidP="00E77FE4">
      <w:pPr>
        <w:pStyle w:val="Heading2"/>
      </w:pPr>
      <w:bookmarkStart w:id="12" w:name="_Toc79573427"/>
      <w:bookmarkStart w:id="13" w:name="_Toc81986283"/>
      <w:r w:rsidRPr="00FA64D8">
        <w:t>Detection of co-infection</w:t>
      </w:r>
      <w:bookmarkEnd w:id="12"/>
      <w:bookmarkEnd w:id="13"/>
    </w:p>
    <w:p w14:paraId="57A7AFEE" w14:textId="6C414DCC" w:rsidR="00E77FE4" w:rsidRDefault="00E77FE4" w:rsidP="00BC5483">
      <w:pPr>
        <w:rPr>
          <w:lang w:eastAsia="en-US"/>
        </w:rPr>
      </w:pPr>
      <w:r>
        <w:t xml:space="preserve">Nucleic acids were extracted with </w:t>
      </w:r>
      <w:proofErr w:type="spellStart"/>
      <w:r>
        <w:t>MagMax</w:t>
      </w:r>
      <w:proofErr w:type="spellEnd"/>
      <w:r>
        <w:t xml:space="preserve"> Pathogen RNA/DNA Kit (Applied Biosystems) on </w:t>
      </w:r>
      <w:proofErr w:type="spellStart"/>
      <w:r>
        <w:t>KingFisher</w:t>
      </w:r>
      <w:proofErr w:type="spellEnd"/>
      <w:r>
        <w:t xml:space="preserve"> Duo Prime (Thermo Scientific), following the manufacturers’ protocols specific to sample type. Total nucleic acid from 200 µL of each MTS</w:t>
      </w:r>
      <w:r w:rsidRPr="00FA64D8">
        <w:t xml:space="preserve"> </w:t>
      </w:r>
      <w:r>
        <w:t xml:space="preserve">was eluted in 50 µL of Elution Buffer and kept at 4 °C. </w:t>
      </w:r>
      <w:proofErr w:type="spellStart"/>
      <w:r>
        <w:t>qRT</w:t>
      </w:r>
      <w:proofErr w:type="spellEnd"/>
      <w:r>
        <w:t>-PCR was set up on the same day using the TaqMan Array Card (</w:t>
      </w:r>
      <w:proofErr w:type="spellStart"/>
      <w:r>
        <w:t>ThermoFisher</w:t>
      </w:r>
      <w:proofErr w:type="spellEnd"/>
      <w:r>
        <w:t xml:space="preserve"> Scientific) and </w:t>
      </w:r>
      <w:r w:rsidRPr="00265AD3">
        <w:t>TaqMan Fast Virus One Step Master Mix</w:t>
      </w:r>
      <w:r>
        <w:t xml:space="preserve"> (Applied Biosystems). The array consists of the </w:t>
      </w:r>
      <w:proofErr w:type="spellStart"/>
      <w:r>
        <w:t>manufacterer’s</w:t>
      </w:r>
      <w:proofErr w:type="spellEnd"/>
      <w:r>
        <w:t xml:space="preserve"> proprietary primer-probes designed to probe for 46 common respiratory viruses and bacteria. </w:t>
      </w:r>
    </w:p>
    <w:p w14:paraId="4BC5F8C2" w14:textId="77777777" w:rsidR="00BC5483" w:rsidRPr="00FA64D8" w:rsidRDefault="00BC5483" w:rsidP="00BC5483">
      <w:pPr>
        <w:rPr>
          <w:i/>
          <w:iCs/>
          <w:color w:val="2F5496" w:themeColor="accent1" w:themeShade="BF"/>
        </w:rPr>
      </w:pPr>
    </w:p>
    <w:p w14:paraId="644D41C8" w14:textId="77777777" w:rsidR="00BC5483" w:rsidRPr="00FA64D8" w:rsidRDefault="00BC5483" w:rsidP="00D249D9">
      <w:pPr>
        <w:pStyle w:val="Heading2"/>
      </w:pPr>
      <w:bookmarkStart w:id="14" w:name="_Toc79573428"/>
      <w:bookmarkStart w:id="15" w:name="_Toc81986284"/>
      <w:r w:rsidRPr="00FA64D8">
        <w:t>Mammalian cell culture</w:t>
      </w:r>
      <w:bookmarkEnd w:id="14"/>
      <w:bookmarkEnd w:id="15"/>
    </w:p>
    <w:p w14:paraId="02E17C3D" w14:textId="3AF44D97" w:rsidR="00BC5483" w:rsidRDefault="00BC5483" w:rsidP="00BC5483">
      <w:r>
        <w:t>A549 cells stably expressing human ACE2 (A549-ACE2</w:t>
      </w:r>
      <w:r w:rsidR="00D30062">
        <w:t xml:space="preserve">, </w:t>
      </w:r>
      <w:r w:rsidR="00D30062" w:rsidRPr="009A7E51">
        <w:t xml:space="preserve">from BEI NR-53522 and a gift from Dr. Adolfo Garcia </w:t>
      </w:r>
      <w:proofErr w:type="spellStart"/>
      <w:r w:rsidR="00D30062" w:rsidRPr="009A7E51">
        <w:t>Sastre</w:t>
      </w:r>
      <w:proofErr w:type="spellEnd"/>
      <w:r>
        <w:t xml:space="preserve">) were cultured in DMEM (Corning), supplemented with 10% (v/v) fetal calf serum </w:t>
      </w:r>
      <w:r>
        <w:lastRenderedPageBreak/>
        <w:t>(FCS, Sigma) and 1% (v/v) penicillin/streptomycin (pen/strep, 10,000 U/ml / 10 mg/ml; Gemini Bioscience). Vero E6 cells stably expressing TMPRSS2 (VeroTMPRSS2)</w:t>
      </w:r>
      <w:r w:rsidR="00D30062">
        <w:fldChar w:fldCharType="begin"/>
      </w:r>
      <w:r w:rsidR="00D30062">
        <w:instrText xml:space="preserve"> ADDIN ZOTERO_ITEM CSL_CITATION {"citationID":"l6TitEA7","properties":{"formattedCitation":"[2]","plainCitation":"[2]","noteIndex":0},"citationItems":[{"id":44302,"uris":["http://zotero.org/groups/332772/items/7WWAKQMP"],"uri":["http://zotero.org/groups/332772/items/7WWAKQMP"],"itemData":{"id":44302,"type":"article-journal","abstract":"A novel betacoronavirus, severe acute respiratory syndrome coronavirus 2 (SARS-CoV-2), which caused a large respiratory outbreak in Wuhan, China in December 2019, is currently spreading across many countries globally. Here, we show that a TMPRSS2-expressing VeroE6 cell line is highly susceptible to SARS-CoV-2 infection, making it useful for isolating and propagating SARS-CoV-2. Our results reveal that, in common with SARS- and Middle East respiratory syndrome-CoV, SARS-CoV-2 infection is enhanced by TMPRSS2.","container-title":"Proceedings of the National Academy of Sciences","DOI":"10.1073/pnas.2002589117","ISSN":"0027-8424, 1091-6490","issue":"13","journalAbbreviation":"PNAS","language":"en","note":"publisher: National Academy of Sciences\nsection: Biological Sciences\nPMID: 32165541","page":"7001-7003","source":"www.pnas.org","title":"Enhanced isolation of SARS-CoV-2 by TMPRSS2-expressing cells","volume":"117","author":[{"family":"Matsuyama","given":"Shutoku"},{"family":"Nao","given":"Naganori"},{"family":"Shirato","given":"Kazuya"},{"family":"Kawase","given":"Miyuki"},{"family":"Saito","given":"Shinji"},{"family":"Takayama","given":"Ikuyo"},{"family":"Nagata","given":"Noriyo"},{"family":"Sekizuka","given":"Tsuyoshi"},{"family":"Katoh","given":"Hiroshi"},{"family":"Kato","given":"Fumihiro"},{"family":"Sakata","given":"Masafumi"},{"family":"Tahara","given":"Maino"},{"family":"Kutsuna","given":"Satoshi"},{"family":"Ohmagari","given":"Norio"},{"family":"Kuroda","given":"Makoto"},{"family":"Suzuki","given":"Tadaki"},{"family":"Kageyama","given":"Tsutomu"},{"family":"Takeda","given":"Makoto"}],"issued":{"date-parts":[["2020",3,31]]}}}],"schema":"https://github.com/citation-style-language/schema/raw/master/csl-citation.json"} </w:instrText>
      </w:r>
      <w:r w:rsidR="00D30062">
        <w:fldChar w:fldCharType="separate"/>
      </w:r>
      <w:r w:rsidR="00D30062">
        <w:rPr>
          <w:noProof/>
        </w:rPr>
        <w:t>[2]</w:t>
      </w:r>
      <w:r w:rsidR="00D30062">
        <w:fldChar w:fldCharType="end"/>
      </w:r>
      <w:r>
        <w:t xml:space="preserve"> were cultured in DMEM, supplemented with 10% (v/v) FCS, 1% (v/v) pen/strep and 1% (v/v) L-glutamine (2 mM final concentration, Gibco). All cell lines were maintained at 37</w:t>
      </w:r>
      <w:r w:rsidRPr="561A6BBD">
        <w:rPr>
          <w:rFonts w:ascii="Symbol" w:eastAsia="Symbol" w:hAnsi="Symbol" w:cs="Symbol"/>
        </w:rPr>
        <w:t></w:t>
      </w:r>
      <w:r>
        <w:t>C and 5% CO2.</w:t>
      </w:r>
    </w:p>
    <w:p w14:paraId="349A7C64" w14:textId="77777777" w:rsidR="00D249D9" w:rsidRPr="00204292" w:rsidRDefault="00D249D9" w:rsidP="00BC5483"/>
    <w:p w14:paraId="6DA92C00" w14:textId="77777777" w:rsidR="00BC5483" w:rsidRDefault="00BC5483" w:rsidP="00D249D9">
      <w:pPr>
        <w:pStyle w:val="Heading2"/>
      </w:pPr>
      <w:bookmarkStart w:id="16" w:name="_Toc79573429"/>
      <w:bookmarkStart w:id="17" w:name="_Toc81986285"/>
      <w:r w:rsidRPr="561A6BBD">
        <w:t>SARS-CoV-2 viral culture</w:t>
      </w:r>
      <w:bookmarkEnd w:id="16"/>
      <w:bookmarkEnd w:id="17"/>
    </w:p>
    <w:p w14:paraId="0E09FA8F" w14:textId="44B1CA8A" w:rsidR="00BC5483" w:rsidRDefault="524FD78A" w:rsidP="00BC5483">
      <w:r>
        <w:t xml:space="preserve">VeroTMPRSS2 cells were seeded into 12 well plates one day prior to infection to be roughly 70% confluent. Growth media was removed from the VeroTMPRSS2 cells and 100µl of participant sample was added to each well. Plates were incubated at </w:t>
      </w:r>
      <w:r w:rsidRPr="524FD78A">
        <w:rPr>
          <w:lang w:val="en-GB"/>
        </w:rPr>
        <w:t>37°C and 5% CO2 for 1 hour (h) with rocking every 10-15 min. After the inoculation period, 900</w:t>
      </w:r>
      <w:r>
        <w:t>µl Vero growth media was added to the cells and they were returned to the incubator for a 48h infection period. After 24h of that infection period, A549-ACE2 cells were seeded to 96 well black microplates with clear bottom (Corning CLS3603) at a density of 10,000 cells/well and cultured for the remaining 24 h of the infection of VeroTMPRSS2 cells. At the end of the 48h VeroTMPRSS2 infection, growth media was removed from the A549-ACE2 cells and 100µl of media from the infected VeroTMRPSS2 cells was transferred to the A549-ACE2 cells. These cells were then returned to the incubator for a 24h infection. Following infection, media were removed from wells and cells were fixed with neutral buffered formalin solution (10% Sigma HT501128) for at least 1h at 4</w:t>
      </w:r>
      <w:r w:rsidRPr="524FD78A">
        <w:rPr>
          <w:lang w:val="en-GB"/>
        </w:rPr>
        <w:t xml:space="preserve">°C prior to removal from the biosafety level 3 (BSL3) containment facility. </w:t>
      </w:r>
      <w:r>
        <w:t>All work with SARS-CoV-2 was performed under BSL3 containment at the University of Maryland, Baltimore following standard operating procedures.</w:t>
      </w:r>
    </w:p>
    <w:p w14:paraId="70E30A4C" w14:textId="77777777" w:rsidR="00D249D9" w:rsidRDefault="00D249D9" w:rsidP="00BC5483"/>
    <w:p w14:paraId="6F9FBBFA" w14:textId="77777777" w:rsidR="00BC5483" w:rsidRPr="00204292" w:rsidRDefault="00BC5483" w:rsidP="00D249D9">
      <w:pPr>
        <w:pStyle w:val="Heading2"/>
      </w:pPr>
      <w:bookmarkStart w:id="18" w:name="_Toc79573430"/>
      <w:bookmarkStart w:id="19" w:name="_Toc81986286"/>
      <w:r>
        <w:t>Immunofluorescence staining and microscopy</w:t>
      </w:r>
      <w:bookmarkEnd w:id="18"/>
      <w:bookmarkEnd w:id="19"/>
    </w:p>
    <w:p w14:paraId="5DFB4E0B" w14:textId="4DE611C1" w:rsidR="00BC5483" w:rsidRDefault="524FD78A" w:rsidP="00BC5483">
      <w:r>
        <w:t>For immunofluorescence staining, formalin solution was removed from the fixed cells as per lab standard procedures, then washed 1x with phosphate buffered saline (PBS) and any remaining formaldehyde was quenched with 50 mM NH</w:t>
      </w:r>
      <w:r w:rsidRPr="524FD78A">
        <w:rPr>
          <w:vertAlign w:val="subscript"/>
        </w:rPr>
        <w:t>4</w:t>
      </w:r>
      <w:r>
        <w:t xml:space="preserve">Cl in PBS, incubated for 15 minutes (min) at room temperature (as all subsequent steps). Following quenching, cells were washed 1x with PBS and permeabilized by 10 min incubation with 0.1% (v/v) Triton X-100 (Sigma) in 0.2% (w/v) bovine serum albumin (BSA, Sigma) solution in PBS (BSA/PBS). Samples were blocked by 10 min incubation with 0.2% BSA/PBS prior to addition of primary antibody. Anti-SARS-CoV-2 nucleocapsid (Sino Biological 40143-R004) was diluted 1:3000 in 0.2% BSA/PBS and incubated with samples for 1 h. Cells were washed 3x 5 min with 0.2% BSA/PBS to remove primary antibody then incubated with the secondary antibody (anti-rabbit IgG Alexa Fluor 488; Invitrogen A11008) used at a final concentration of 4 </w:t>
      </w:r>
      <w:proofErr w:type="spellStart"/>
      <w:r>
        <w:t>μg</w:t>
      </w:r>
      <w:proofErr w:type="spellEnd"/>
      <w:r>
        <w:t xml:space="preserve">/ml in 0.2% BSA/PBS. Cells were washed 3x 5 min with PBS and then incubated with Hoechst 33342 (Invitrogen H3570) at a final concentration of 5 </w:t>
      </w:r>
      <w:proofErr w:type="spellStart"/>
      <w:r>
        <w:t>μg</w:t>
      </w:r>
      <w:proofErr w:type="spellEnd"/>
      <w:r>
        <w:t xml:space="preserve">/ml (diluted in PBS) for 10 min for visualization of nuclei. Hoechst solution was removed from cells which were washed 1x with PBS then left in PBS to prevent drying of sample. Imaging was performed with a </w:t>
      </w:r>
      <w:proofErr w:type="spellStart"/>
      <w:r>
        <w:t>Celigo</w:t>
      </w:r>
      <w:proofErr w:type="spellEnd"/>
      <w:r>
        <w:t xml:space="preserve"> Imaging Cytometer (</w:t>
      </w:r>
      <w:proofErr w:type="spellStart"/>
      <w:r>
        <w:t>Nexcelom</w:t>
      </w:r>
      <w:proofErr w:type="spellEnd"/>
      <w:r>
        <w:t>) for detection of all cells by Hoechst stain and infected cells by staining for the nucleocapsid protein labelling.</w:t>
      </w:r>
    </w:p>
    <w:p w14:paraId="0CEDEF50" w14:textId="77777777" w:rsidR="00BC5483" w:rsidRDefault="00BC5483" w:rsidP="00BC5483"/>
    <w:p w14:paraId="1F029872" w14:textId="77777777" w:rsidR="00BC5483" w:rsidRDefault="00BC5483" w:rsidP="00D249D9">
      <w:pPr>
        <w:pStyle w:val="Heading2"/>
        <w:rPr>
          <w:rFonts w:cs="Times New Roman"/>
        </w:rPr>
      </w:pPr>
      <w:bookmarkStart w:id="20" w:name="_Toc79573431"/>
      <w:bookmarkStart w:id="21" w:name="_Toc81986287"/>
      <w:r w:rsidRPr="006D3DA2">
        <w:t>Antibody response assessment</w:t>
      </w:r>
      <w:bookmarkEnd w:id="20"/>
      <w:bookmarkEnd w:id="21"/>
      <w:r>
        <w:t xml:space="preserve"> </w:t>
      </w:r>
    </w:p>
    <w:p w14:paraId="419F12B9" w14:textId="251919B5" w:rsidR="00BC5483" w:rsidRDefault="00BC5483" w:rsidP="00BC5483">
      <w:r>
        <w:t>Plasma samples were analyzed for antibodies to SARS-CoV-2 using a modified protocol described by Stadlbauer et al., 2020</w:t>
      </w:r>
      <w:r>
        <w:fldChar w:fldCharType="begin"/>
      </w:r>
      <w:r w:rsidR="00D30062">
        <w:instrText xml:space="preserve"> ADDIN ZOTERO_ITEM CSL_CITATION {"citationID":"bYR5nkaJ","properties":{"formattedCitation":"[3]","plainCitation":"[3]","noteIndex":0},"citationItems":[{"id":49362,"uris":["http://zotero.org/groups/332772/items/Y2MVUC4T"],"uri":["http://zotero.org/groups/332772/items/Y2MVUC4T"],"itemData":{"id":49362,"type":"article-journal","abstract":"In late 2019, cases of atypical pneumonia were detected in China. The etiological agent was quickly identified as a betacoronavirus (named SARS‐CoV‐2), which has since caused a pandemic. Several methods allowing for the specific detection of viral nucleic acids have been established, but these only allow detection of the virus during a short period of time, generally during acute infection. Serological assays are urgently needed to conduct serosurveys, to understand the antibody responses mounted in response to the virus, and to identify individuals who are potentially immune to re‐infection. Here we describe a detailed protocol for expression of antigens derived from the spike protein of SARS‐CoV‐2 that can serve as a substrate for immunological assays, as well as a two‐stage serological enzyme‐linked immunosorbent assay (ELISA). These assays can be used for research studies and for testing in clinical laboratories. © 2020 The Authors. Current Protocols in Microbiology published by Wiley Periodicals LLC., \nBasic Protocol 1: Mammalian cell transfection and protein purification, \nBasic Protocol 2: A two‐stage ELISA for high‐throughput screening of human serum samples for antibodies binding to the spike protein of SARS‐CoV‐2","container-title":"Current Protocols in Microbiology","DOI":"10.1002/cpmc.100","ISSN":"1934-8525","issue":"1","journalAbbreviation":"Curr Protoc Microbiol","note":"PMID: 32302069\nPMCID: PMC7235504","page":"e100","source":"PubMed Central","title":"SARS‐CoV‐2 Seroconversion in Humans: A Detailed Protocol for a Serological Assay, Antigen Production, and Test Setup","title-short":"SARS‐CoV‐2 Seroconversion in Humans","volume":"57","author":[{"family":"Stadlbauer","given":"Daniel"},{"family":"Amanat","given":"Fatima"},{"family":"Chromikova","given":"Veronika"},{"family":"Jiang","given":"Kaijun"},{"family":"Strohmeier","given":"Shirin"},{"family":"Arunkumar","given":"Guha Asthagiri"},{"family":"Tan","given":"Jessica"},{"family":"Bhavsar","given":"Disha"},{"family":"Capuano","given":"Christina"},{"family":"Kirkpatrick","given":"Ericka"},{"family":"Meade","given":"Philip"},{"family":"Brito","given":"Ruhi Nichalle"},{"family":"Teo","given":"Catherine"},{"family":"McMahon","given":"Meagan"},{"family":"Simon","given":"Viviana"},{"family":"Krammer","given":"Florian"}],"issued":{"date-parts":[["2020",6]]}}}],"schema":"https://github.com/citation-style-language/schema/raw/master/csl-citation.json"} </w:instrText>
      </w:r>
      <w:r>
        <w:fldChar w:fldCharType="separate"/>
      </w:r>
      <w:r w:rsidR="00D30062">
        <w:rPr>
          <w:rFonts w:ascii="Calibri" w:hAnsi="Calibri" w:cs="Calibri"/>
          <w:sz w:val="22"/>
        </w:rPr>
        <w:t>[3]</w:t>
      </w:r>
      <w:r>
        <w:fldChar w:fldCharType="end"/>
      </w:r>
      <w:r>
        <w:t xml:space="preserve">. Samples were screened for IgG, IgM, and IgA antibodies to full length SARS-CoV-2 spike protein (produced by the </w:t>
      </w:r>
      <w:proofErr w:type="spellStart"/>
      <w:r>
        <w:rPr>
          <w:color w:val="000000"/>
          <w:shd w:val="clear" w:color="auto" w:fill="FFFFFF"/>
        </w:rPr>
        <w:t>Bioexpression</w:t>
      </w:r>
      <w:proofErr w:type="spellEnd"/>
      <w:r>
        <w:rPr>
          <w:color w:val="000000"/>
          <w:shd w:val="clear" w:color="auto" w:fill="FFFFFF"/>
        </w:rPr>
        <w:t xml:space="preserve"> and Fermentation Facility, University of Georgia</w:t>
      </w:r>
      <w:r>
        <w:t>)</w:t>
      </w:r>
      <w:r>
        <w:fldChar w:fldCharType="begin"/>
      </w:r>
      <w:r w:rsidR="00D30062">
        <w:instrText xml:space="preserve"> ADDIN ZOTERO_ITEM CSL_CITATION {"citationID":"R8WtzlwH","properties":{"formattedCitation":"[4,5]","plainCitation":"[4,5]","noteIndex":0},"citationItems":[{"id":49357,"uris":["http://zotero.org/groups/332772/items/LFU8PRQI"],"uri":["http://zotero.org/groups/332772/items/LFU8PRQI"],"itemData":{"id":49357,"type":"article-journal","abstract":"The outbreak of a novel coronavirus (2019-nCoV) represents a pandemic threat that has been declared a public health emergency of international concern. The CoV spike (S) glycoprotein is a key target for vaccines, therapeutic antibodies, and diagnostics. To facilitate medical countermeasure development, we determined a 3.5-angstrom-resolution cryo-electron microscopy structure of the 2019-nCoV S trimer in the prefusion conformation. The predominant state of the trimer has one of the three receptor-binding domains (RBDs) rotated up in a receptor-accessible conformation. We also provide biophysical and structural evidence that the 2019-nCoV S protein binds angiotensin-converting enzyme 2 (ACE2) with higher affinity than does severe acute respiratory syndrome (SARS)-CoV S. Additionally, we tested several published SARS-CoV RBD-specific monoclonal antibodies and found that they do not have appreciable binding to 2019-nCoV S, suggesting that antibody cross-reactivity may be limited between the two RBDs. The structure of 2019-nCoV S should enable the rapid development and evaluation of medical countermeasures to address the ongoing public health crisis.","container-title":"Science (New York, N.Y.)","DOI":"10.1126/science.abb2507","ISSN":"1095-9203","issue":"6483","journalAbbreviation":"Science","language":"eng","note":"PMID: 32075877\nPMCID: PMC7164637","page":"1260-1263","source":"PubMed","title":"Cryo-EM structure of the 2019-nCoV spike in the prefusion conformation","volume":"367","author":[{"family":"Wrapp","given":"Daniel"},{"family":"Wang","given":"Nianshuang"},{"family":"Corbett","given":"Kizzmekia S."},{"family":"Goldsmith","given":"Jory A."},{"family":"Hsieh","given":"Ching-Lin"},{"family":"Abiona","given":"Olubukola"},{"family":"Graham","given":"Barney S."},{"family":"McLellan","given":"Jason S."}],"issued":{"date-parts":[["2020",3,13]]}},"label":"page"},{"id":49368,"uris":["http://zotero.org/groups/332772/items/A2DYVWFW"],"uri":["http://zotero.org/groups/332772/items/A2DYVWFW"],"itemData":{"id":49368,"type":"article-journal","abstract":"OBJECTIVES: Serologic testing for SARS-CoV-2 is an important element in the fight to slow the COVID-19 pandemic. This study aimed to validate two serologic tests for total (IgM, IgG, IgA) SARS-CoV-2 antibodies, (i) the Ortho-Clinical Diagnostics Anti-SARS-CoV-2 Total Antibody assay for the Vitros 5600 analyzers and (ii) a manual laboratory developed ELISA (FDA EUA pending), for use in parallel orthogonal testing of asymptomatic healthcare workers and affiliates of the University of Maryland Medical System.\nDESIGN AND METHODS: Validation and verification of the two tests was performed using samples from hospitalized patients that were found to be PCR positive for SARS-CoV-2, samples pre-COVID-19, and samples from individuals with current/previous infections with other viruses. Healthcare workers and affiliates from across the University of Maryland Health System were provided testing free of charge and their results were reported as reactive or non-reactive if the two tests were concordance, or indeterminate if the results were discordant.\nRESULTS: Validation testing found the Ortho Vitros test to be 100% (73/73) sensitive, and 99.3% (152/153) specific, while the UMMC ELISA was found to be 97.6% (204/209) sensitive and 100% (288/288) specific. Real world testing among 8399 healthcare workers found that 2.9% (247/8399) of healthcare workers were positive for anti- SARS-CoV-2 antibodies by both tests. An indeterminate rate of 1.1% (91/8399), in which one test reported reactive results, and one as non-reactive was also seen.\nCONCLUSIONS: Parallel orthogonal testing improves the positive and negative predictive value of serologic testing in populations with low prevalence. The use of an indeterminate result from parallel orthogonal testing allows for the follow-up and re-testing, which helps resolve discrepancies between assays.","container-title":"Clinical Biochemistry","DOI":"10.1016/j.clinbiochem.2021.01.004","ISSN":"1873-2933","journalAbbreviation":"Clin Biochem","language":"eng","note":"PMID: 33472036\nPMCID: PMC7813506","page":"23-27","source":"PubMed","title":"Validation of COVID-19 serologic tests and large scale screening of asymptomatic healthcare workers","volume":"90","author":[{"family":"Mullins","given":"Kristin E."},{"family":"Merrill","given":"VeRonika"},{"family":"Ward","given":"Matthew"},{"family":"King","given":"Brent"},{"family":"Rock","given":"Peter"},{"family":"Caswell","given":"Mary"},{"family":"Ahlman","given":"Mark"},{"family":"Harris","given":"Anthony D."},{"family":"Christenson","given":"Robert"}],"issued":{"date-parts":[["2021",4]]}},"label":"page"}],"schema":"https://github.com/citation-style-language/schema/raw/master/csl-citation.json"} </w:instrText>
      </w:r>
      <w:r>
        <w:fldChar w:fldCharType="separate"/>
      </w:r>
      <w:r w:rsidR="00D30062">
        <w:rPr>
          <w:rFonts w:ascii="Calibri" w:hAnsi="Calibri" w:cs="Calibri"/>
          <w:sz w:val="22"/>
        </w:rPr>
        <w:t>[4,5]</w:t>
      </w:r>
      <w:r>
        <w:fldChar w:fldCharType="end"/>
      </w:r>
      <w:r>
        <w:t xml:space="preserve">. IgG and IgM antibodies to SARS-CoV-2 were confirmed and </w:t>
      </w:r>
      <w:proofErr w:type="spellStart"/>
      <w:r>
        <w:t>titered</w:t>
      </w:r>
      <w:proofErr w:type="spellEnd"/>
      <w:r>
        <w:t xml:space="preserve"> using the SARS-CoV-2 receptor binding domain (RBD) as the target</w:t>
      </w:r>
      <w:r>
        <w:fldChar w:fldCharType="begin"/>
      </w:r>
      <w:r w:rsidR="00D30062">
        <w:instrText xml:space="preserve"> ADDIN ZOTERO_ITEM CSL_CITATION {"citationID":"AQ1BoedD","properties":{"formattedCitation":"[6]","plainCitation":"[6]","noteIndex":0},"citationItems":[{"id":49371,"uris":["http://zotero.org/groups/332772/items/6I8YDZE5"],"uri":["http://zotero.org/groups/332772/items/6I8YDZE5"],"itemData":{"id":49371,"type":"article-journal","abstract":"AIMS: While the SARS-CoV-2 pandemic may be contained through vaccination, transfusion of convalescent plasma (CCP) from individuals who recovered from COVID-19 (CCP) is considered an alternative treatment. We investigate if CCP transfusion in patients with severe respiratory failure increases plasma titres of SARS-CoV-2 antibodies and improves clinical outcomes.\nMETHODS: Patients with COVID-19 (n=34) were consented for CCP transfusion and serial blood draws pretransfusion and post-transfusion. Plasma SARS-CoV-2 antireceptor binding domain (RBD) IgG and IgM titres were measured by ELISA serially, and compared with serial plasma titre levels from control patients (n=68). The primary outcome was survival at 30 days, and secondary outcomes were length of ventilator and/or extracorporeal membrane oxygenation (ECMO) support, length of stay (LOS) in the hospital and in the intensive care unit (ICU). Outcomes were compared with matched control patients (n=34). Kinetics of antibodies and clinical outcomes were compared using LOess regression and ORs, respectively.\nRESULTS: Prior to CCP transfusion, 74% of patients were anti-RBD seropositive for IgG (median 1:3200), and 81% were anti-RBD IgM seropositive (median 1:320), while 16% were seronegative. The kinetics of antibody titres in CCP recipients were similar to controls. CCP recipients presented with similar survival, duration on ventilatory and/or ECMO support, as well as ICU and hospital LOS compared with controls.\nCONCLUSIONS: CCP transfusion did not increase the kinetics of SARS-CoV2 antibodies and did not result in improved clinical outcomes in patients with COVID-19 with severe respiratory failure, suggesting that CCP may not be indicated in this category of patients.","container-title":"Journal of Clinical Pathology","DOI":"10.1136/jclinpath-2020-207356","ISSN":"1472-4146","journalAbbreviation":"J Clin Pathol","language":"eng","note":"PMID: 33893156\nPMCID: PMC8072701","page":"jclinpath-2020-207356","source":"PubMed","title":"Kinetics of SARS-CoV-2 antibody responses pre-COVID-19 and post-COVID-19 convalescent plasma transfusion in patients with severe respiratory failure: an observational case-control study","title-short":"Kinetics of SARS-CoV-2 antibody responses pre-COVID-19 and post-COVID-19 convalescent plasma transfusion in patients with severe respiratory failure","author":[{"family":"Klein","given":"Matthew N."},{"family":"Wang","given":"Elizabeth Wenqian"},{"family":"Zimand","given":"Paul"},{"family":"Beauchamp","given":"Heather"},{"family":"Donis","given":"Caitlin"},{"family":"Ward","given":"Matthew D."},{"family":"Martinez-Hernandez","given":"Aidaelis"},{"family":"Tabatabai","given":"Ali"},{"family":"Baddley","given":"John W."},{"family":"Bloch","given":"Evan M."},{"family":"Mullins","given":"Kristin E."},{"family":"Fontaine","given":"Magali J."}],"issued":{"date-parts":[["2021",4,23]]}}}],"schema":"https://github.com/citation-style-language/schema/raw/master/csl-citation.json"} </w:instrText>
      </w:r>
      <w:r>
        <w:fldChar w:fldCharType="separate"/>
      </w:r>
      <w:r w:rsidR="00D30062">
        <w:rPr>
          <w:rFonts w:ascii="Calibri" w:hAnsi="Calibri" w:cs="Calibri"/>
          <w:sz w:val="22"/>
        </w:rPr>
        <w:t>[6]</w:t>
      </w:r>
      <w:r>
        <w:fldChar w:fldCharType="end"/>
      </w:r>
      <w:r>
        <w:t xml:space="preserve">. </w:t>
      </w:r>
    </w:p>
    <w:p w14:paraId="0E9E1DB9" w14:textId="77777777" w:rsidR="00BC5483" w:rsidRDefault="00BC5483" w:rsidP="00BC5483"/>
    <w:p w14:paraId="62E705DE" w14:textId="5CA17B70" w:rsidR="00BC5483" w:rsidRDefault="524FD78A" w:rsidP="00BC5483">
      <w:r>
        <w:lastRenderedPageBreak/>
        <w:t xml:space="preserve">ELISA plates were pre-coated overnight with full-length spike or RBD. Plates were washed, blocked, and washed again before screening at a 1:100 dilution, or confirmation and </w:t>
      </w:r>
      <w:proofErr w:type="spellStart"/>
      <w:r>
        <w:t>titering</w:t>
      </w:r>
      <w:proofErr w:type="spellEnd"/>
      <w:r>
        <w:t xml:space="preserve"> using four-fold serial dilutions (starting at 1:100 for IgG or 1:40 for IgM) of plasma samples. Diluted samples were added to the ELISA plates and incubated for one hour. The wells were then washed, incubated for one hour with horseradish peroxidase conjugated goat-anti-human IgA, IgM, and IgG, IgG or IgM detection antibody (Invitrogen), washed, incubated with 3,3′,5,5′-tetramethylbenzidine substrate (</w:t>
      </w:r>
      <w:proofErr w:type="spellStart"/>
      <w:r>
        <w:t>Seracare</w:t>
      </w:r>
      <w:proofErr w:type="spellEnd"/>
      <w:r>
        <w:t>) for 10 minutes in the dark, and quenched with 1N sulfuric acid (Thermo Fisher). Plates were read at 450 nm. Positive and negative controls were run on each plate. Samples were considered positive if samples were above the established cut-offs on both tests for initial screening dilution and the first titer dilution.</w:t>
      </w:r>
    </w:p>
    <w:p w14:paraId="5B6CCA4B" w14:textId="77777777" w:rsidR="00D0512E" w:rsidRDefault="00D0512E" w:rsidP="00D249D9">
      <w:pPr>
        <w:pStyle w:val="Heading2"/>
      </w:pPr>
    </w:p>
    <w:p w14:paraId="53D8F050" w14:textId="1CBB605E" w:rsidR="00BC5483" w:rsidRDefault="00BC5483" w:rsidP="00D249D9">
      <w:pPr>
        <w:pStyle w:val="Heading2"/>
      </w:pPr>
      <w:bookmarkStart w:id="22" w:name="_Toc79573432"/>
      <w:bookmarkStart w:id="23" w:name="_Toc81986288"/>
      <w:r>
        <w:t xml:space="preserve">SARS-CoV-2 </w:t>
      </w:r>
      <w:r w:rsidR="00D249D9">
        <w:t>sequencing</w:t>
      </w:r>
      <w:r>
        <w:t xml:space="preserve"> and genome assembly</w:t>
      </w:r>
      <w:bookmarkEnd w:id="22"/>
      <w:bookmarkEnd w:id="23"/>
    </w:p>
    <w:p w14:paraId="4487FEA9" w14:textId="2C57D85E" w:rsidR="00BC5483" w:rsidRPr="00BB72D9" w:rsidRDefault="524FD78A" w:rsidP="00BC5483">
      <w:pPr>
        <w:rPr>
          <w:lang w:eastAsia="en-US"/>
        </w:rPr>
      </w:pPr>
      <w:r w:rsidRPr="524FD78A">
        <w:rPr>
          <w:color w:val="231F20"/>
        </w:rPr>
        <w:t xml:space="preserve">SARS-COV-2 RNA samples from saliva or nasal mid-turbinate swabs were subjected to whole-genome amplification by one-step RT-PCR with 39 primer pairs covering the 29,903 bp SARS-COV-2 reference genome (NC_045512.2) using the Access Array System, IFC controller AX and </w:t>
      </w:r>
      <w:proofErr w:type="spellStart"/>
      <w:r w:rsidRPr="524FD78A">
        <w:rPr>
          <w:color w:val="231F20"/>
        </w:rPr>
        <w:t>Fluidigm</w:t>
      </w:r>
      <w:proofErr w:type="spellEnd"/>
      <w:r w:rsidRPr="524FD78A">
        <w:rPr>
          <w:color w:val="231F20"/>
        </w:rPr>
        <w:t xml:space="preserve"> FC1 cycler (</w:t>
      </w:r>
      <w:proofErr w:type="spellStart"/>
      <w:r w:rsidRPr="524FD78A">
        <w:rPr>
          <w:color w:val="231F20"/>
        </w:rPr>
        <w:t>Fludigm</w:t>
      </w:r>
      <w:proofErr w:type="spellEnd"/>
      <w:r w:rsidRPr="524FD78A">
        <w:rPr>
          <w:color w:val="231F20"/>
        </w:rPr>
        <w:t xml:space="preserve"> Corporation, CA, USA)</w:t>
      </w:r>
      <w:r w:rsidR="7F109448" w:rsidRPr="524FD78A">
        <w:rPr>
          <w:color w:val="231F20"/>
        </w:rPr>
        <w:fldChar w:fldCharType="begin"/>
      </w:r>
      <w:r w:rsidR="00D30062">
        <w:rPr>
          <w:color w:val="231F20"/>
        </w:rPr>
        <w:instrText xml:space="preserve"> ADDIN ZOTERO_ITEM CSL_CITATION {"citationID":"OBgRsxPo","properties":{"formattedCitation":"[7]","plainCitation":"[7]","noteIndex":0},"citationItems":[{"id":49277,"uris":["http://zotero.org/groups/332772/items/ZF5ZUPSH"],"uri":["http://zotero.org/groups/332772/items/ZF5ZUPSH"],"itemData":{"id":49277,"type":"article-journal","abstract":"The long-lasting global COVID-19 pandemic demands timely genomic investigation of SARS-CoV-2 viruses. Here, we report a simple and efficient workflow for whole-genome sequencing utilizing one-step reverse transcription-PCR (RT-PCR) amplification on a microfluidic platform, followed by MiSeq amplicon sequencing. The method uses Fluidigm integrated fluidic circuit (IFC) and instruments to amplify 48 samples with 39 pairs of primers, including 35 custom-designed primer pairs and four additional primer pairs from the ARTIC network protocol v3. Application of this method on RNA samples from both viral isolates and clinical specimens demonstrates robustness and efficiency in obtaining the full genome sequence of SARS-CoV-2.","container-title":"Journal of Clinical Microbiology","DOI":"10.1128/JCM.02784-20","ISSN":"1098-660X","issue":"5","journalAbbreviation":"J Clin Microbiol","language":"eng","note":"PMID: 33653700\nPMCID: PMC8091833","page":"e02784-20","source":"PubMed","title":"Rapid High-Throughput Whole-Genome Sequencing of SARS-CoV-2 by Using One-Step Reverse Transcription-PCR Amplification with an Integrated Microfluidic System and Next-Generation Sequencing","volume":"59","author":[{"family":"Li","given":"Tao"},{"family":"Chung","given":"Hye Kyung"},{"family":"Pireku","given":"Papa K."},{"family":"Beitzel","given":"Brett F."},{"family":"Sanborn","given":"Mark A."},{"family":"Tang","given":"Cynthia Y."},{"family":"Hammer","given":"Richard D."},{"family":"Ritter","given":"Detlef"},{"family":"Wan","given":"Xiu-Feng"},{"family":"Maljkovic Berry","given":"Irina"},{"family":"Hang","given":"Jun"}],"issued":{"date-parts":[["2021",4,20]]}}}],"schema":"https://github.com/citation-style-language/schema/raw/master/csl-citation.json"} </w:instrText>
      </w:r>
      <w:r w:rsidR="7F109448" w:rsidRPr="524FD78A">
        <w:rPr>
          <w:color w:val="231F20"/>
        </w:rPr>
        <w:fldChar w:fldCharType="separate"/>
      </w:r>
      <w:r w:rsidR="00D30062">
        <w:rPr>
          <w:color w:val="000000"/>
        </w:rPr>
        <w:t>[7]</w:t>
      </w:r>
      <w:r w:rsidR="7F109448" w:rsidRPr="524FD78A">
        <w:rPr>
          <w:color w:val="231F20"/>
        </w:rPr>
        <w:fldChar w:fldCharType="end"/>
      </w:r>
      <w:r w:rsidRPr="524FD78A">
        <w:rPr>
          <w:color w:val="231F20"/>
        </w:rPr>
        <w:t xml:space="preserve">. One well of integrated fluidic circuit (IFC) chip reaction consisted of 1.45 µl of RNA sample, 3 µl of 2x reaction mix, 0.2 µl of DMSO, 0,05 µl of RNase OUT, 0.05 µl of Superscript RT III high Fidelity </w:t>
      </w:r>
      <w:proofErr w:type="spellStart"/>
      <w:r w:rsidRPr="524FD78A">
        <w:rPr>
          <w:color w:val="231F20"/>
        </w:rPr>
        <w:t>Plantinum</w:t>
      </w:r>
      <w:proofErr w:type="spellEnd"/>
      <w:r w:rsidRPr="524FD78A">
        <w:rPr>
          <w:color w:val="231F20"/>
        </w:rPr>
        <w:t xml:space="preserve"> Taq polymerase, and 0.25 µl of 20x Access Array loading reagent. The primed IFC chip was loaded into the </w:t>
      </w:r>
      <w:proofErr w:type="spellStart"/>
      <w:r w:rsidRPr="524FD78A">
        <w:rPr>
          <w:color w:val="231F20"/>
        </w:rPr>
        <w:t>Fluidigm</w:t>
      </w:r>
      <w:proofErr w:type="spellEnd"/>
      <w:r w:rsidRPr="524FD78A">
        <w:rPr>
          <w:color w:val="231F20"/>
        </w:rPr>
        <w:t xml:space="preserve"> FC1 cycler and RT-PCR amplification were performed with the following cycle conditions: 30 min at 50 °C, 2 min at 94 °C, 40 cycles of 30 s at 94 °C, 30 s at 53 °C, 2 min at 68 °C, and 7 min at 68 °C. The RT-PCR products were purified using </w:t>
      </w:r>
      <w:proofErr w:type="spellStart"/>
      <w:r w:rsidRPr="524FD78A">
        <w:rPr>
          <w:color w:val="231F20"/>
        </w:rPr>
        <w:t>AMPure</w:t>
      </w:r>
      <w:proofErr w:type="spellEnd"/>
      <w:r w:rsidRPr="524FD78A">
        <w:rPr>
          <w:color w:val="231F20"/>
        </w:rPr>
        <w:t xml:space="preserve"> XP beads (Beckman coulter, CA) according to the manufactures protocol. The quality and quantity of the amplicons were determined by 4200 </w:t>
      </w:r>
      <w:proofErr w:type="spellStart"/>
      <w:r w:rsidRPr="524FD78A">
        <w:rPr>
          <w:color w:val="231F20"/>
        </w:rPr>
        <w:t>TapeStation</w:t>
      </w:r>
      <w:proofErr w:type="spellEnd"/>
      <w:r w:rsidRPr="524FD78A">
        <w:rPr>
          <w:color w:val="231F20"/>
        </w:rPr>
        <w:t xml:space="preserve"> system and DNA 5000 kit (Agilent Technologies, </w:t>
      </w:r>
      <w:proofErr w:type="spellStart"/>
      <w:r w:rsidRPr="524FD78A">
        <w:rPr>
          <w:color w:val="231F20"/>
        </w:rPr>
        <w:t>Waldbronn</w:t>
      </w:r>
      <w:proofErr w:type="spellEnd"/>
      <w:r w:rsidRPr="524FD78A">
        <w:rPr>
          <w:color w:val="231F20"/>
        </w:rPr>
        <w:t xml:space="preserve">, Germany). The NGS libraries were prepared using </w:t>
      </w:r>
      <w:proofErr w:type="spellStart"/>
      <w:r w:rsidRPr="524FD78A">
        <w:rPr>
          <w:color w:val="231F20"/>
        </w:rPr>
        <w:t>Nextera</w:t>
      </w:r>
      <w:proofErr w:type="spellEnd"/>
      <w:r w:rsidRPr="524FD78A">
        <w:rPr>
          <w:color w:val="231F20"/>
        </w:rPr>
        <w:t xml:space="preserve"> DNA Flex Library Prep kit and Illumina DNA Unique Dual (UD) indexes (Illumina, CA, USA). Libraries were purified, and the fragment sizes and quality were analyzed by Agilent 4200 </w:t>
      </w:r>
      <w:proofErr w:type="spellStart"/>
      <w:r w:rsidRPr="524FD78A">
        <w:rPr>
          <w:color w:val="231F20"/>
        </w:rPr>
        <w:t>TapeStation</w:t>
      </w:r>
      <w:proofErr w:type="spellEnd"/>
      <w:r w:rsidRPr="524FD78A">
        <w:rPr>
          <w:color w:val="231F20"/>
        </w:rPr>
        <w:t xml:space="preserve"> system. Each library was pooled with equal molar ratio. Pooled library was normalized to 4 </w:t>
      </w:r>
      <w:proofErr w:type="spellStart"/>
      <w:r w:rsidRPr="524FD78A">
        <w:rPr>
          <w:color w:val="231F20"/>
        </w:rPr>
        <w:t>nM</w:t>
      </w:r>
      <w:proofErr w:type="spellEnd"/>
      <w:r w:rsidRPr="524FD78A">
        <w:rPr>
          <w:color w:val="231F20"/>
        </w:rPr>
        <w:t xml:space="preserve"> concentration and denatured with 5 µl of 0.2 N sodium hydroxide. The 14 </w:t>
      </w:r>
      <w:proofErr w:type="spellStart"/>
      <w:r w:rsidRPr="524FD78A">
        <w:rPr>
          <w:color w:val="231F20"/>
        </w:rPr>
        <w:t>pM</w:t>
      </w:r>
      <w:proofErr w:type="spellEnd"/>
      <w:r w:rsidRPr="524FD78A">
        <w:rPr>
          <w:color w:val="231F20"/>
        </w:rPr>
        <w:t xml:space="preserve"> library was spiked with 1% </w:t>
      </w:r>
      <w:proofErr w:type="spellStart"/>
      <w:r w:rsidRPr="524FD78A">
        <w:rPr>
          <w:color w:val="231F20"/>
        </w:rPr>
        <w:t>PhiX</w:t>
      </w:r>
      <w:proofErr w:type="spellEnd"/>
      <w:r w:rsidRPr="524FD78A">
        <w:rPr>
          <w:color w:val="231F20"/>
        </w:rPr>
        <w:t xml:space="preserve"> control (</w:t>
      </w:r>
      <w:proofErr w:type="spellStart"/>
      <w:r w:rsidRPr="524FD78A">
        <w:rPr>
          <w:color w:val="231F20"/>
        </w:rPr>
        <w:t>PhiX</w:t>
      </w:r>
      <w:proofErr w:type="spellEnd"/>
      <w:r w:rsidRPr="524FD78A">
        <w:rPr>
          <w:color w:val="231F20"/>
        </w:rPr>
        <w:t xml:space="preserve"> Control v3) and sequenced on an Illumina </w:t>
      </w:r>
      <w:proofErr w:type="spellStart"/>
      <w:r w:rsidRPr="524FD78A">
        <w:rPr>
          <w:color w:val="231F20"/>
        </w:rPr>
        <w:t>MiSeq</w:t>
      </w:r>
      <w:proofErr w:type="spellEnd"/>
      <w:r w:rsidRPr="524FD78A">
        <w:rPr>
          <w:color w:val="231F20"/>
        </w:rPr>
        <w:t xml:space="preserve"> platform using a </w:t>
      </w:r>
      <w:proofErr w:type="spellStart"/>
      <w:r w:rsidRPr="524FD78A">
        <w:rPr>
          <w:color w:val="231F20"/>
        </w:rPr>
        <w:t>MiSeq</w:t>
      </w:r>
      <w:proofErr w:type="spellEnd"/>
      <w:r w:rsidRPr="524FD78A">
        <w:rPr>
          <w:color w:val="231F20"/>
        </w:rPr>
        <w:t xml:space="preserve"> reagent kit v3 </w:t>
      </w:r>
      <w:proofErr w:type="gramStart"/>
      <w:r w:rsidRPr="524FD78A">
        <w:rPr>
          <w:color w:val="231F20"/>
        </w:rPr>
        <w:t>( 600</w:t>
      </w:r>
      <w:proofErr w:type="gramEnd"/>
      <w:r w:rsidRPr="524FD78A">
        <w:rPr>
          <w:color w:val="231F20"/>
        </w:rPr>
        <w:t xml:space="preserve"> cycles). </w:t>
      </w:r>
      <w:proofErr w:type="spellStart"/>
      <w:r>
        <w:t>Fastqs</w:t>
      </w:r>
      <w:proofErr w:type="spellEnd"/>
      <w:r>
        <w:t xml:space="preserve"> for each of the samples were ran on </w:t>
      </w:r>
      <w:proofErr w:type="spellStart"/>
      <w:r>
        <w:t>ngs_mapper</w:t>
      </w:r>
      <w:proofErr w:type="spellEnd"/>
      <w:r>
        <w:t xml:space="preserve"> genome assembly pipeline</w:t>
      </w:r>
      <w:r w:rsidR="7F109448">
        <w:fldChar w:fldCharType="begin"/>
      </w:r>
      <w:r w:rsidR="00D30062">
        <w:instrText xml:space="preserve"> ADDIN ZOTERO_ITEM CSL_CITATION {"citationID":"Z7vjrdXj","properties":{"formattedCitation":"[8]","plainCitation":"[8]","noteIndex":0},"citationItems":[{"id":49276,"uris":["http://zotero.org/groups/332772/items/DEP3I7RJ"],"uri":["http://zotero.org/groups/332772/items/DEP3I7RJ"],"itemData":{"id":49276,"type":"book","abstract":"Genome Mapping Pipeline VDBWRAIR/ngs_mapper on github.com","genre":"Python","note":"original-date: 2014-07-24T17:46:04Z","publisher":"Viral Diseases Branch - WRAIR/NMRC","source":"GitHub","title":"Genome Mapping Pipeline ngs_mapper","URL":"https://github.com/VDBWRAIR/ngs_mapper","accessed":{"date-parts":[["2021",7,18]]},"issued":{"date-parts":[["2020",12,30]]}}}],"schema":"https://github.com/citation-style-language/schema/raw/master/csl-citation.json"} </w:instrText>
      </w:r>
      <w:r w:rsidR="7F109448">
        <w:fldChar w:fldCharType="separate"/>
      </w:r>
      <w:r w:rsidR="00D30062">
        <w:t>[8]</w:t>
      </w:r>
      <w:r w:rsidR="7F109448">
        <w:fldChar w:fldCharType="end"/>
      </w:r>
      <w:r>
        <w:t xml:space="preserve"> for data cleaning through </w:t>
      </w:r>
      <w:proofErr w:type="spellStart"/>
      <w:r>
        <w:t>Trimmomatic</w:t>
      </w:r>
      <w:proofErr w:type="spellEnd"/>
      <w:r>
        <w:t xml:space="preserve">, and for reference-based genome assembly to NC_045512.2 SARS-CoV-2 reference genome through BWA-MEM. Variant calling was performed with a minimum </w:t>
      </w:r>
      <w:proofErr w:type="spellStart"/>
      <w:r>
        <w:t>Phred</w:t>
      </w:r>
      <w:proofErr w:type="spellEnd"/>
      <w:r>
        <w:t xml:space="preserve"> of 25 and ambiguous bases called when present at a frequency of 20% or higher, followed by manual curation of the assembled genomes for removal of primer induced error. </w:t>
      </w:r>
      <w:r w:rsidRPr="524FD78A">
        <w:rPr>
          <w:color w:val="231F20"/>
        </w:rPr>
        <w:t xml:space="preserve">SARS-COV-2 lineages and mutations were determined using PANGOLIN and </w:t>
      </w:r>
      <w:proofErr w:type="spellStart"/>
      <w:r w:rsidRPr="524FD78A">
        <w:rPr>
          <w:color w:val="231F20"/>
        </w:rPr>
        <w:t>NextStrain</w:t>
      </w:r>
      <w:proofErr w:type="spellEnd"/>
      <w:r w:rsidRPr="524FD78A">
        <w:rPr>
          <w:color w:val="231F20"/>
        </w:rPr>
        <w:t xml:space="preserve"> tools</w:t>
      </w:r>
      <w:r w:rsidR="7F109448" w:rsidRPr="524FD78A">
        <w:rPr>
          <w:color w:val="231F20"/>
        </w:rPr>
        <w:fldChar w:fldCharType="begin"/>
      </w:r>
      <w:r w:rsidR="00D30062">
        <w:rPr>
          <w:color w:val="231F20"/>
        </w:rPr>
        <w:instrText xml:space="preserve"> ADDIN ZOTERO_ITEM CSL_CITATION {"citationID":"YHDozMT5","properties":{"formattedCitation":"[9,10]","plainCitation":"[9,10]","noteIndex":0},"citationItems":[{"id":49264,"uris":["http://zotero.org/groups/332772/items/HLZVP45P"],"uri":["http://zotero.org/groups/332772/items/HLZVP45P"],"itemData":{"id":49264,"type":"book","abstract":"Software package for assigning SARS-CoV-2 genome sequences to global lineages.","genre":"Python","note":"original-date: 2020-04-04T23:11:36Z","publisher":"CoV-lineages","source":"GitHub","title":"cov-lineages/pangolin","URL":"https://github.com/cov-lineages/pangolin","author":[{"family":"O'Toole","given":"Áine"},{"family":"Hill","given":"Verity"},{"family":"McCrone","given":"J.T."},{"family":"Scher","given":"Emily"},{"family":"Rambaut","given":"Andrew"}],"accessed":{"date-parts":[["2021",7,15]]},"issued":{"date-parts":[["2021",7,14]]}},"label":"page"},{"id":49269,"uris":["http://zotero.org/groups/332772/items/TA3A8RWY"],"uri":["http://zotero.org/groups/332772/items/TA3A8RWY"],"itemData":{"id":49269,"type":"webpage","title":"Nextstrain SARS-CoV-2 resources","URL":"https://nextstrain.org/sars-cov-2/","author":[{"literal":"Trevor Bedford"},{"literal":"Richard Nehe"},{"literal":"James Hadfield"},{"literal":"Emma Hodcroft"},{"literal":"Thomas Sibley"},{"literal":"John Huddleston"},{"literal":"Ivan Aksamentov"},{"literal":"Jover Lee"},{"literal":"Kairsten Fay"},{"literal":"Moira Zuber"},{"literal":"Eli Harkins"},{"literal":"Misja Ilcisin"},{"literal":"Cassia Wagner"},{"literal":"Louise Moncla"},{"literal":"Allison Black"},{"literal":"Sidney Bell"},{"literal":"Miguel Parades"},{"literal":"Colin Megill"},{"literal":"Barney Potter"},{"literal":"Pavel Sagulenko"},{"literal":"Charlton Callender"}],"accessed":{"date-parts":[["2021",7,29]]},"issued":{"date-parts":[["2020"]]}},"label":"page"}],"schema":"https://github.com/citation-style-language/schema/raw/master/csl-citation.json"} </w:instrText>
      </w:r>
      <w:r w:rsidR="7F109448" w:rsidRPr="524FD78A">
        <w:rPr>
          <w:color w:val="231F20"/>
        </w:rPr>
        <w:fldChar w:fldCharType="separate"/>
      </w:r>
      <w:r w:rsidR="00D30062">
        <w:rPr>
          <w:color w:val="000000"/>
        </w:rPr>
        <w:t>[9,10]</w:t>
      </w:r>
      <w:r w:rsidR="7F109448" w:rsidRPr="524FD78A">
        <w:rPr>
          <w:color w:val="231F20"/>
        </w:rPr>
        <w:fldChar w:fldCharType="end"/>
      </w:r>
      <w:r w:rsidRPr="524FD78A">
        <w:rPr>
          <w:color w:val="231F20"/>
        </w:rPr>
        <w:t xml:space="preserve">. All single nucleotide variant calls specific to variants of concern (VOC) were validated by mapping the reads for each sample back to the assembled consensus genome using </w:t>
      </w:r>
      <w:r w:rsidR="00D12368" w:rsidRPr="00D12368">
        <w:rPr>
          <w:color w:val="231F20"/>
        </w:rPr>
        <w:t>BWA-MEM</w:t>
      </w:r>
      <w:r w:rsidR="001327EB">
        <w:rPr>
          <w:color w:val="231F20"/>
        </w:rPr>
        <w:fldChar w:fldCharType="begin"/>
      </w:r>
      <w:r w:rsidR="00D30062">
        <w:rPr>
          <w:color w:val="231F20"/>
        </w:rPr>
        <w:instrText xml:space="preserve"> ADDIN ZOTERO_ITEM CSL_CITATION {"citationID":"i51qqCFW","properties":{"formattedCitation":"[11]","plainCitation":"[11]","noteIndex":0},"citationItems":[{"id":49383,"uris":["http://zotero.org/groups/332772/items/N5FZT2Z4"],"uri":["http://zotero.org/groups/332772/items/N5FZT2Z4"],"itemData":{"id":49383,"type":"article-journal","abstract":"Summary: BWA-MEM is a new alignment algorithm for aligning sequence reads or long query sequences against a large reference genome such as human. It automatically chooses between local and end-to-end alignments, supports paired-end reads and performs chimeric alignment. The algorithm is robust to sequencing errors and applicable to a wide range of sequence lengths from 70bp to a few megabases. For mapping 100bp sequences, BWA-MEM shows better performance than several state-of-art read aligners to date. Availability and implementation: BWA-MEM is implemented as a component of BWA, which is available at http://github.com/lh3/bwa. Contact: hengli@broadinstitute.org","container-title":"arXiv:1303.3997 [q-bio]","note":"arXiv: 1303.3997","source":"arXiv.org","title":"Aligning sequence reads, clone sequences and assembly contigs with BWA-MEM","URL":"http://arxiv.org/abs/1303.3997","author":[{"family":"Li","given":"Heng"}],"accessed":{"date-parts":[["2021",7,29]]},"issued":{"date-parts":[["2013",5,26]]}}}],"schema":"https://github.com/citation-style-language/schema/raw/master/csl-citation.json"} </w:instrText>
      </w:r>
      <w:r w:rsidR="001327EB">
        <w:rPr>
          <w:color w:val="231F20"/>
        </w:rPr>
        <w:fldChar w:fldCharType="separate"/>
      </w:r>
      <w:r w:rsidR="00D30062">
        <w:rPr>
          <w:color w:val="000000"/>
        </w:rPr>
        <w:t>[11]</w:t>
      </w:r>
      <w:r w:rsidR="001327EB">
        <w:rPr>
          <w:color w:val="231F20"/>
        </w:rPr>
        <w:fldChar w:fldCharType="end"/>
      </w:r>
      <w:r w:rsidRPr="524FD78A">
        <w:rPr>
          <w:color w:val="231F20"/>
        </w:rPr>
        <w:t xml:space="preserve"> and inspecting coverage plots with IGV</w:t>
      </w:r>
      <w:r w:rsidR="009154AD">
        <w:rPr>
          <w:color w:val="231F20"/>
        </w:rPr>
        <w:fldChar w:fldCharType="begin"/>
      </w:r>
      <w:r w:rsidR="00D30062">
        <w:rPr>
          <w:color w:val="231F20"/>
        </w:rPr>
        <w:instrText xml:space="preserve"> ADDIN ZOTERO_ITEM CSL_CITATION {"citationID":"PL6fFCNx","properties":{"formattedCitation":"[12]","plainCitation":"[12]","noteIndex":0},"citationItems":[{"id":49374,"uris":["http://zotero.org/groups/332772/items/B2DBMH5E"],"uri":["http://zotero.org/groups/332772/items/B2DBMH5E"],"itemData":{"id":49374,"type":"article-journal","abstract":"Data visualization is an essential component of genomic data analysis. However, the size and diversity of the data sets produced by today’s sequencing and array-based profiling methods present major challenges to visualization tools. The Integrative Genomics Viewer (IGV) is a high-performance viewer that efficiently handles large heterogeneous data sets, while providing a smooth and intuitive user experience at all levels of genome resolution. A key characteristic of IGV is its focus on the integrative nature of genomic studies, with support for both array-based and next-generation sequencing data, and the integration of clinical and phenotypic data. Although IGV is often used to view genomic data from public sources, its primary emphasis is to support researchers who wish to visualize and explore their own data sets or those from colleagues. To that end, IGV supports flexible loading of local and remote data sets, and is optimized to provide high-performance data visualization and exploration on standard desktop systems. IGV is freely available for download from http://www.broadinstitute.org/igv, under a GNU LGPL open-source license.","container-title":"Briefings in Bioinformatics","DOI":"10.1093/bib/bbs017","ISSN":"1467-5463","issue":"2","journalAbbreviation":"Brief Bioinform","note":"PMID: 22517427\nPMCID: PMC3603213","page":"178-192","source":"PubMed Central","title":"Integrative Genomics Viewer (IGV): high-performance genomics data visualization and exploration","title-short":"Integrative Genomics Viewer (IGV)","volume":"14","author":[{"family":"Thorvaldsdóttir","given":"Helga"},{"family":"Robinson","given":"James T."},{"family":"Mesirov","given":"Jill P."}],"issued":{"date-parts":[["2013",3]]}}}],"schema":"https://github.com/citation-style-language/schema/raw/master/csl-citation.json"} </w:instrText>
      </w:r>
      <w:r w:rsidR="009154AD">
        <w:rPr>
          <w:color w:val="231F20"/>
        </w:rPr>
        <w:fldChar w:fldCharType="separate"/>
      </w:r>
      <w:r w:rsidR="00D30062">
        <w:rPr>
          <w:color w:val="000000"/>
        </w:rPr>
        <w:t>[12]</w:t>
      </w:r>
      <w:r w:rsidR="009154AD">
        <w:rPr>
          <w:color w:val="231F20"/>
        </w:rPr>
        <w:fldChar w:fldCharType="end"/>
      </w:r>
      <w:r w:rsidR="009154AD">
        <w:rPr>
          <w:color w:val="231F20"/>
        </w:rPr>
        <w:t xml:space="preserve"> </w:t>
      </w:r>
      <w:r w:rsidRPr="524FD78A">
        <w:rPr>
          <w:color w:val="231F20"/>
        </w:rPr>
        <w:t xml:space="preserve">and allele frequencies via </w:t>
      </w:r>
      <w:proofErr w:type="spellStart"/>
      <w:r w:rsidR="00064904" w:rsidRPr="00064904">
        <w:rPr>
          <w:color w:val="231F20"/>
        </w:rPr>
        <w:t>SAMtools</w:t>
      </w:r>
      <w:proofErr w:type="spellEnd"/>
      <w:r w:rsidR="00064904" w:rsidRPr="00064904">
        <w:rPr>
          <w:color w:val="231F20"/>
        </w:rPr>
        <w:t xml:space="preserve"> </w:t>
      </w:r>
      <w:proofErr w:type="spellStart"/>
      <w:r w:rsidRPr="524FD78A">
        <w:rPr>
          <w:color w:val="231F20"/>
        </w:rPr>
        <w:t>mpileup</w:t>
      </w:r>
      <w:proofErr w:type="spellEnd"/>
      <w:r w:rsidR="009154AD">
        <w:rPr>
          <w:color w:val="231F20"/>
        </w:rPr>
        <w:fldChar w:fldCharType="begin"/>
      </w:r>
      <w:r w:rsidR="00D30062">
        <w:rPr>
          <w:color w:val="231F20"/>
        </w:rPr>
        <w:instrText xml:space="preserve"> ADDIN ZOTERO_ITEM CSL_CITATION {"citationID":"HvTUi7YO","properties":{"formattedCitation":"[13]","plainCitation":"[13]","noteIndex":0},"citationItems":[{"id":49377,"uris":["http://zotero.org/groups/332772/items/JTVSE3TY"],"uri":["http://zotero.org/groups/332772/items/JTVSE3TY"],"itemData":{"id":49377,"type":"article-journal","abstract":"Background\nSAMtools and BCFtools are widely used programs for processing and analysing high-throughput sequencing data. They include tools for file format conversion and manipulation, sorting, querying, statistics, variant calling, and effect analysis amongst other methods.\n\nFindings\nThe first version appeared online 12 years ago and has been maintained and further developed ever since, with many new features and improvements added over the years. The SAMtools and BCFtools packages represent a unique collection of tools that have been used in numerous other software projects and countless genomic pipelines.\n\nConclusion\nBoth SAMtools and BCFtools are freely available on GitHub under the permissive MIT licence, free for both non-commercial and commercial use. Both packages have been installed &gt;1 million times via Bioconda. The source code and documentation are available from https://www.htslib.org.","container-title":"GigaScience","DOI":"10.1093/gigascience/giab008","ISSN":"2047-217X","issue":"2","journalAbbreviation":"Gigascience","note":"PMID: 33590861\nPMCID: PMC7931819","page":"giab008","source":"PubMed Central","title":"Twelve years of SAMtools and BCFtools","volume":"10","author":[{"family":"Danecek","given":"Petr"},{"family":"Bonfield","given":"James K"},{"family":"Liddle","given":"Jennifer"},{"family":"Marshall","given":"John"},{"family":"Ohan","given":"Valeriu"},{"family":"Pollard","given":"Martin O"},{"family":"Whitwham","given":"Andrew"},{"family":"Keane","given":"Thomas"},{"family":"McCarthy","given":"Shane A"},{"family":"Davies","given":"Robert M"},{"family":"Li","given":"Heng"}],"issued":{"date-parts":[["2021",2,16]]}}}],"schema":"https://github.com/citation-style-language/schema/raw/master/csl-citation.json"} </w:instrText>
      </w:r>
      <w:r w:rsidR="009154AD">
        <w:rPr>
          <w:color w:val="231F20"/>
        </w:rPr>
        <w:fldChar w:fldCharType="separate"/>
      </w:r>
      <w:r w:rsidR="00D30062">
        <w:rPr>
          <w:color w:val="000000"/>
        </w:rPr>
        <w:t>[13]</w:t>
      </w:r>
      <w:r w:rsidR="009154AD">
        <w:rPr>
          <w:color w:val="231F20"/>
        </w:rPr>
        <w:fldChar w:fldCharType="end"/>
      </w:r>
      <w:r w:rsidRPr="524FD78A">
        <w:rPr>
          <w:color w:val="231F20"/>
        </w:rPr>
        <w:t xml:space="preserve"> and </w:t>
      </w:r>
      <w:proofErr w:type="spellStart"/>
      <w:r w:rsidR="009154AD" w:rsidRPr="009154AD">
        <w:rPr>
          <w:color w:val="231F20"/>
        </w:rPr>
        <w:t>LoFreq</w:t>
      </w:r>
      <w:proofErr w:type="spellEnd"/>
      <w:r w:rsidR="009154AD">
        <w:rPr>
          <w:color w:val="231F20"/>
        </w:rPr>
        <w:fldChar w:fldCharType="begin"/>
      </w:r>
      <w:r w:rsidR="00D30062">
        <w:rPr>
          <w:color w:val="231F20"/>
        </w:rPr>
        <w:instrText xml:space="preserve"> ADDIN ZOTERO_ITEM CSL_CITATION {"citationID":"DumQFT4Y","properties":{"formattedCitation":"[14]","plainCitation":"[14]","noteIndex":0},"citationItems":[{"id":49380,"uris":["http://zotero.org/groups/332772/items/UWN5EAC8"],"uri":["http://zotero.org/groups/332772/items/UWN5EAC8"],"itemData":{"id":49380,"type":"article-journal","abstract":"The study of cell-population heterogeneity in a range of biological systems, from viruses to bacterial isolates to tumor samples, has been transformed by recent advances in sequencing throughput. While the high-coverage afforded can be used, in principle, to identify very rare variants in a population, existing ad hoc approaches frequently fail to distinguish true variants from sequencing errors. We report a method (LoFreq) that models sequencing run-specific error rates to accurately call variants occurring in &lt;0.05% of a population. Using simulated and real datasets (viral, bacterial and human), we show that LoFreq has near-perfect specificity, with significantly improved sensitivity compared with existing methods and can efficiently analyze deep Illumina sequencing datasets without resorting to approximations or heuristics. We also present experimental validation for LoFreq on two different platforms (Fluidigm and Sequenom) and its application to call rare somatic variants from exome sequencing datasets for gastric cancer. Source code and executables for LoFreq are freely available at http://sourceforge.net/projects/lofreq/.","container-title":"Nucleic Acids Research","DOI":"10.1093/nar/gks918","ISSN":"0305-1048","issue":"22","journalAbbreviation":"Nucleic Acids Res","note":"PMID: 23066108\nPMCID: PMC3526318","page":"11189-11201","source":"PubMed Central","title":"LoFreq: a sequence-quality aware, ultra-sensitive variant caller for uncovering cell-population heterogeneity from high-throughput sequencing datasets","title-short":"LoFreq","volume":"40","author":[{"family":"Wilm","given":"Andreas"},{"family":"Aw","given":"Pauline Poh Kim"},{"family":"Bertrand","given":"Denis"},{"family":"Yeo","given":"Grace Hui Ting"},{"family":"Ong","given":"Swee Hoe"},{"family":"Wong","given":"Chang Hua"},{"family":"Khor","given":"Chiea Chuen"},{"family":"Petric","given":"Rosemary"},{"family":"Hibberd","given":"Martin Lloyd"},{"family":"Nagarajan","given":"Niranjan"}],"issued":{"date-parts":[["2012",12]]}}}],"schema":"https://github.com/citation-style-language/schema/raw/master/csl-citation.json"} </w:instrText>
      </w:r>
      <w:r w:rsidR="009154AD">
        <w:rPr>
          <w:color w:val="231F20"/>
        </w:rPr>
        <w:fldChar w:fldCharType="separate"/>
      </w:r>
      <w:r w:rsidR="00D30062">
        <w:rPr>
          <w:color w:val="000000"/>
        </w:rPr>
        <w:t>[14]</w:t>
      </w:r>
      <w:r w:rsidR="009154AD">
        <w:rPr>
          <w:color w:val="231F20"/>
        </w:rPr>
        <w:fldChar w:fldCharType="end"/>
      </w:r>
      <w:r w:rsidRPr="524FD78A">
        <w:rPr>
          <w:color w:val="231F20"/>
        </w:rPr>
        <w:t>.</w:t>
      </w:r>
    </w:p>
    <w:p w14:paraId="30416BD1" w14:textId="77777777" w:rsidR="00BC5483" w:rsidRPr="00BB72D9" w:rsidRDefault="00BC5483" w:rsidP="00BC5483">
      <w:pPr>
        <w:rPr>
          <w:lang w:eastAsia="en-US"/>
        </w:rPr>
      </w:pPr>
    </w:p>
    <w:p w14:paraId="6D6C57B2" w14:textId="63E9064D" w:rsidR="00BC5483" w:rsidRDefault="00D249D9" w:rsidP="00D249D9">
      <w:pPr>
        <w:pStyle w:val="Heading2"/>
      </w:pPr>
      <w:bookmarkStart w:id="24" w:name="_Toc79573433"/>
      <w:bookmarkStart w:id="25" w:name="_Toc81986289"/>
      <w:r>
        <w:t>Additional statistical analysis</w:t>
      </w:r>
      <w:r w:rsidR="00BC5483">
        <w:t xml:space="preserve"> methods</w:t>
      </w:r>
      <w:bookmarkEnd w:id="24"/>
      <w:bookmarkEnd w:id="25"/>
    </w:p>
    <w:p w14:paraId="2D97A1DF" w14:textId="36717444" w:rsidR="0089153B" w:rsidRDefault="524FD78A" w:rsidP="00BC5483">
      <w:pPr>
        <w:spacing w:after="160" w:line="259" w:lineRule="auto"/>
      </w:pPr>
      <w:r>
        <w:t xml:space="preserve">The probability of culture positive and SARS-CoV-2 RNA copy numbers detected by </w:t>
      </w:r>
      <w:proofErr w:type="spellStart"/>
      <w:r>
        <w:t>qRT</w:t>
      </w:r>
      <w:proofErr w:type="spellEnd"/>
      <w:r>
        <w:t xml:space="preserve">-PCR in mid-turbinate swab and saliva samples was estimated based on a logistic regression model with the status of culture positivity as the outcome and the log-10 transformed RNA copy numbers as the independent variable, using the </w:t>
      </w:r>
      <w:proofErr w:type="spellStart"/>
      <w:r>
        <w:t>glm</w:t>
      </w:r>
      <w:proofErr w:type="spellEnd"/>
      <w:r>
        <w:t xml:space="preserve"> function from the R package “stats.” Standard errors from the logistic model were used to estimate the confidence interval around the regression line (Figure S2). </w:t>
      </w:r>
    </w:p>
    <w:p w14:paraId="11A6CC8C" w14:textId="1BB328D2" w:rsidR="0008192E" w:rsidRDefault="0008192E">
      <w:r>
        <w:br w:type="page"/>
      </w:r>
    </w:p>
    <w:p w14:paraId="4331B0EB" w14:textId="77777777" w:rsidR="00D27106" w:rsidRDefault="00D27106" w:rsidP="00547A21">
      <w:pPr>
        <w:spacing w:after="160" w:line="259" w:lineRule="auto"/>
      </w:pPr>
    </w:p>
    <w:p w14:paraId="2E372ED3" w14:textId="3BD7F020" w:rsidR="00D27106" w:rsidRDefault="00D249D9" w:rsidP="00D249D9">
      <w:pPr>
        <w:pStyle w:val="Heading1"/>
      </w:pPr>
      <w:bookmarkStart w:id="26" w:name="_Toc79573434"/>
      <w:bookmarkStart w:id="27" w:name="_Toc81986290"/>
      <w:r>
        <w:t>Supplementa</w:t>
      </w:r>
      <w:r w:rsidR="0089153B">
        <w:t>l</w:t>
      </w:r>
      <w:r>
        <w:t xml:space="preserve"> Tables</w:t>
      </w:r>
      <w:bookmarkEnd w:id="26"/>
      <w:bookmarkEnd w:id="27"/>
    </w:p>
    <w:p w14:paraId="6623D490" w14:textId="77777777" w:rsidR="00333DE9" w:rsidRPr="00333DE9" w:rsidRDefault="00333DE9" w:rsidP="00333DE9"/>
    <w:p w14:paraId="31269C7E" w14:textId="27B82A3B" w:rsidR="00333DE9" w:rsidRDefault="524FD78A" w:rsidP="00333DE9">
      <w:pPr>
        <w:pStyle w:val="Heading2"/>
      </w:pPr>
      <w:bookmarkStart w:id="28" w:name="_Toc79573435"/>
      <w:bookmarkStart w:id="29" w:name="_Toc81986291"/>
      <w:r w:rsidRPr="524FD78A">
        <w:rPr>
          <w:b/>
          <w:bCs/>
        </w:rPr>
        <w:t>Table S1.</w:t>
      </w:r>
      <w:r>
        <w:t xml:space="preserve"> Variant </w:t>
      </w:r>
      <w:r w:rsidR="00FC4EE3">
        <w:t>C</w:t>
      </w:r>
      <w:r>
        <w:t>lassification</w:t>
      </w:r>
      <w:bookmarkEnd w:id="28"/>
      <w:bookmarkEnd w:id="29"/>
    </w:p>
    <w:tbl>
      <w:tblPr>
        <w:tblStyle w:val="TableGrid"/>
        <w:tblW w:w="10080" w:type="dxa"/>
        <w:tblLayout w:type="fixed"/>
        <w:tblLook w:val="06A0" w:firstRow="1" w:lastRow="0" w:firstColumn="1" w:lastColumn="0" w:noHBand="1" w:noVBand="1"/>
      </w:tblPr>
      <w:tblGrid>
        <w:gridCol w:w="2785"/>
        <w:gridCol w:w="2430"/>
        <w:gridCol w:w="2345"/>
        <w:gridCol w:w="2520"/>
      </w:tblGrid>
      <w:tr w:rsidR="00BC5483" w14:paraId="7542EE34" w14:textId="77777777" w:rsidTr="00E64ABD">
        <w:trPr>
          <w:trHeight w:val="255"/>
        </w:trPr>
        <w:tc>
          <w:tcPr>
            <w:tcW w:w="2785" w:type="dxa"/>
            <w:vAlign w:val="center"/>
          </w:tcPr>
          <w:p w14:paraId="24FDB9E4" w14:textId="77777777" w:rsidR="00BC5483" w:rsidRPr="00E64ABD" w:rsidRDefault="00BC5483" w:rsidP="00374563">
            <w:pPr>
              <w:rPr>
                <w:b/>
                <w:bCs/>
                <w:sz w:val="24"/>
                <w:szCs w:val="24"/>
              </w:rPr>
            </w:pPr>
            <w:r w:rsidRPr="00E64ABD">
              <w:rPr>
                <w:b/>
                <w:bCs/>
                <w:sz w:val="24"/>
                <w:szCs w:val="24"/>
              </w:rPr>
              <w:t>Variant</w:t>
            </w:r>
          </w:p>
        </w:tc>
        <w:tc>
          <w:tcPr>
            <w:tcW w:w="2430" w:type="dxa"/>
            <w:vAlign w:val="center"/>
          </w:tcPr>
          <w:p w14:paraId="34D125D0" w14:textId="77777777" w:rsidR="00BC5483" w:rsidRPr="00E64ABD" w:rsidRDefault="00BC5483" w:rsidP="00374563">
            <w:pPr>
              <w:rPr>
                <w:b/>
                <w:bCs/>
                <w:sz w:val="24"/>
                <w:szCs w:val="24"/>
              </w:rPr>
            </w:pPr>
            <w:r w:rsidRPr="00E64ABD">
              <w:rPr>
                <w:b/>
                <w:bCs/>
                <w:sz w:val="24"/>
                <w:szCs w:val="24"/>
              </w:rPr>
              <w:t>Antibody negative at enrollment N (%)</w:t>
            </w:r>
          </w:p>
        </w:tc>
        <w:tc>
          <w:tcPr>
            <w:tcW w:w="2345" w:type="dxa"/>
            <w:vAlign w:val="center"/>
          </w:tcPr>
          <w:p w14:paraId="56A46910" w14:textId="77777777" w:rsidR="00BC5483" w:rsidRPr="00E64ABD" w:rsidRDefault="00BC5483" w:rsidP="00374563">
            <w:pPr>
              <w:rPr>
                <w:b/>
                <w:bCs/>
                <w:sz w:val="24"/>
                <w:szCs w:val="24"/>
              </w:rPr>
            </w:pPr>
            <w:r w:rsidRPr="00E64ABD">
              <w:rPr>
                <w:b/>
                <w:bCs/>
                <w:sz w:val="24"/>
                <w:szCs w:val="24"/>
              </w:rPr>
              <w:t>Antibody positive at enrollment N (%)</w:t>
            </w:r>
          </w:p>
        </w:tc>
        <w:tc>
          <w:tcPr>
            <w:tcW w:w="2520" w:type="dxa"/>
            <w:vAlign w:val="center"/>
          </w:tcPr>
          <w:p w14:paraId="7C5F761B" w14:textId="77777777" w:rsidR="00BC5483" w:rsidRPr="00E64ABD" w:rsidRDefault="00BC5483" w:rsidP="00374563">
            <w:pPr>
              <w:rPr>
                <w:b/>
                <w:bCs/>
                <w:sz w:val="24"/>
                <w:szCs w:val="24"/>
              </w:rPr>
            </w:pPr>
            <w:r w:rsidRPr="00E64ABD">
              <w:rPr>
                <w:b/>
                <w:bCs/>
                <w:sz w:val="24"/>
                <w:szCs w:val="24"/>
              </w:rPr>
              <w:t>Antibody positive and negative N (%)</w:t>
            </w:r>
          </w:p>
        </w:tc>
      </w:tr>
      <w:tr w:rsidR="00FF4A02" w14:paraId="417E981D" w14:textId="77777777" w:rsidTr="00E64ABD">
        <w:trPr>
          <w:trHeight w:val="255"/>
        </w:trPr>
        <w:tc>
          <w:tcPr>
            <w:tcW w:w="2785" w:type="dxa"/>
            <w:vAlign w:val="bottom"/>
          </w:tcPr>
          <w:p w14:paraId="23B93F99" w14:textId="10088E96" w:rsidR="00FF4A02" w:rsidRPr="00E64ABD" w:rsidRDefault="00AD7AE4" w:rsidP="00FF4A02">
            <w:pPr>
              <w:rPr>
                <w:b/>
                <w:bCs/>
                <w:sz w:val="24"/>
                <w:szCs w:val="24"/>
              </w:rPr>
            </w:pPr>
            <w:r w:rsidRPr="00E64ABD">
              <w:rPr>
                <w:b/>
                <w:bCs/>
                <w:color w:val="000000"/>
                <w:sz w:val="24"/>
                <w:szCs w:val="24"/>
              </w:rPr>
              <w:t>W</w:t>
            </w:r>
            <w:r w:rsidR="00FF4A02" w:rsidRPr="00E64ABD">
              <w:rPr>
                <w:b/>
                <w:bCs/>
                <w:color w:val="000000"/>
                <w:sz w:val="24"/>
                <w:szCs w:val="24"/>
              </w:rPr>
              <w:t>ild type or other</w:t>
            </w:r>
          </w:p>
        </w:tc>
        <w:tc>
          <w:tcPr>
            <w:tcW w:w="2430" w:type="dxa"/>
            <w:vAlign w:val="bottom"/>
          </w:tcPr>
          <w:p w14:paraId="14C98A0E" w14:textId="16B83639" w:rsidR="00FF4A02" w:rsidRPr="00E64ABD" w:rsidRDefault="00FF4A02" w:rsidP="00FF4A02">
            <w:pPr>
              <w:jc w:val="center"/>
              <w:rPr>
                <w:sz w:val="24"/>
                <w:szCs w:val="24"/>
              </w:rPr>
            </w:pPr>
            <w:r w:rsidRPr="00E64ABD">
              <w:rPr>
                <w:color w:val="000000"/>
                <w:sz w:val="24"/>
                <w:szCs w:val="24"/>
              </w:rPr>
              <w:t>36 (73)</w:t>
            </w:r>
          </w:p>
        </w:tc>
        <w:tc>
          <w:tcPr>
            <w:tcW w:w="2345" w:type="dxa"/>
            <w:vAlign w:val="bottom"/>
          </w:tcPr>
          <w:p w14:paraId="12C1FAC7" w14:textId="39298CA0" w:rsidR="00FF4A02" w:rsidRPr="00E64ABD" w:rsidRDefault="00FF4A02" w:rsidP="00FF4A02">
            <w:pPr>
              <w:jc w:val="center"/>
              <w:rPr>
                <w:sz w:val="24"/>
                <w:szCs w:val="24"/>
              </w:rPr>
            </w:pPr>
            <w:r w:rsidRPr="00E64ABD">
              <w:rPr>
                <w:color w:val="000000"/>
                <w:sz w:val="24"/>
                <w:szCs w:val="24"/>
              </w:rPr>
              <w:t>4 (50)</w:t>
            </w:r>
          </w:p>
        </w:tc>
        <w:tc>
          <w:tcPr>
            <w:tcW w:w="2520" w:type="dxa"/>
            <w:vAlign w:val="bottom"/>
          </w:tcPr>
          <w:p w14:paraId="36BE66E8" w14:textId="7215DA6F" w:rsidR="00FF4A02" w:rsidRPr="00E64ABD" w:rsidRDefault="00FF4A02" w:rsidP="00FF4A02">
            <w:pPr>
              <w:jc w:val="center"/>
              <w:rPr>
                <w:sz w:val="24"/>
                <w:szCs w:val="24"/>
              </w:rPr>
            </w:pPr>
            <w:r w:rsidRPr="00E64ABD">
              <w:rPr>
                <w:color w:val="000000"/>
                <w:sz w:val="24"/>
                <w:szCs w:val="24"/>
              </w:rPr>
              <w:t>40 (70)</w:t>
            </w:r>
          </w:p>
        </w:tc>
      </w:tr>
      <w:tr w:rsidR="00FF4A02" w14:paraId="5F7249AF" w14:textId="77777777" w:rsidTr="00E64ABD">
        <w:trPr>
          <w:trHeight w:val="300"/>
        </w:trPr>
        <w:tc>
          <w:tcPr>
            <w:tcW w:w="2785" w:type="dxa"/>
            <w:vAlign w:val="bottom"/>
          </w:tcPr>
          <w:p w14:paraId="309E7577" w14:textId="0A2927C7" w:rsidR="00FF4A02" w:rsidRPr="00E64ABD" w:rsidRDefault="00AD7AE4" w:rsidP="00FF4A02">
            <w:pPr>
              <w:spacing w:line="259" w:lineRule="auto"/>
              <w:rPr>
                <w:b/>
                <w:bCs/>
                <w:sz w:val="24"/>
                <w:szCs w:val="24"/>
              </w:rPr>
            </w:pPr>
            <w:r w:rsidRPr="00E64ABD">
              <w:rPr>
                <w:b/>
                <w:bCs/>
                <w:color w:val="000000"/>
                <w:sz w:val="24"/>
                <w:szCs w:val="24"/>
              </w:rPr>
              <w:t>A</w:t>
            </w:r>
            <w:r w:rsidR="00FF4A02" w:rsidRPr="00E64ABD">
              <w:rPr>
                <w:b/>
                <w:bCs/>
                <w:color w:val="000000"/>
                <w:sz w:val="24"/>
                <w:szCs w:val="24"/>
              </w:rPr>
              <w:t>lpha</w:t>
            </w:r>
          </w:p>
        </w:tc>
        <w:tc>
          <w:tcPr>
            <w:tcW w:w="2430" w:type="dxa"/>
            <w:vAlign w:val="bottom"/>
          </w:tcPr>
          <w:p w14:paraId="4A0D2368" w14:textId="5F38E475" w:rsidR="00FF4A02" w:rsidRPr="00E64ABD" w:rsidRDefault="00FF4A02" w:rsidP="00FF4A02">
            <w:pPr>
              <w:jc w:val="center"/>
              <w:rPr>
                <w:sz w:val="24"/>
                <w:szCs w:val="24"/>
              </w:rPr>
            </w:pPr>
            <w:r w:rsidRPr="00E64ABD">
              <w:rPr>
                <w:color w:val="000000"/>
                <w:sz w:val="24"/>
                <w:szCs w:val="24"/>
              </w:rPr>
              <w:t>4 (8)</w:t>
            </w:r>
          </w:p>
        </w:tc>
        <w:tc>
          <w:tcPr>
            <w:tcW w:w="2345" w:type="dxa"/>
            <w:vAlign w:val="bottom"/>
          </w:tcPr>
          <w:p w14:paraId="75142A10" w14:textId="5A5DA0BB" w:rsidR="00FF4A02" w:rsidRPr="00E64ABD" w:rsidRDefault="00FF4A02" w:rsidP="00FF4A02">
            <w:pPr>
              <w:jc w:val="center"/>
              <w:rPr>
                <w:sz w:val="24"/>
                <w:szCs w:val="24"/>
              </w:rPr>
            </w:pPr>
            <w:r w:rsidRPr="00E64ABD">
              <w:rPr>
                <w:color w:val="000000"/>
                <w:sz w:val="24"/>
                <w:szCs w:val="24"/>
              </w:rPr>
              <w:t>0 (0)</w:t>
            </w:r>
          </w:p>
        </w:tc>
        <w:tc>
          <w:tcPr>
            <w:tcW w:w="2520" w:type="dxa"/>
            <w:vAlign w:val="bottom"/>
          </w:tcPr>
          <w:p w14:paraId="219EAD7D" w14:textId="7E8EEBC7" w:rsidR="00FF4A02" w:rsidRPr="00E64ABD" w:rsidRDefault="00FF4A02" w:rsidP="00FF4A02">
            <w:pPr>
              <w:jc w:val="center"/>
              <w:rPr>
                <w:sz w:val="24"/>
                <w:szCs w:val="24"/>
              </w:rPr>
            </w:pPr>
            <w:r w:rsidRPr="00E64ABD">
              <w:rPr>
                <w:color w:val="000000"/>
                <w:sz w:val="24"/>
                <w:szCs w:val="24"/>
              </w:rPr>
              <w:t>4 (7)</w:t>
            </w:r>
          </w:p>
        </w:tc>
      </w:tr>
      <w:tr w:rsidR="00FF4A02" w14:paraId="6FD37BE9" w14:textId="77777777" w:rsidTr="00E64ABD">
        <w:trPr>
          <w:trHeight w:val="255"/>
        </w:trPr>
        <w:tc>
          <w:tcPr>
            <w:tcW w:w="2785" w:type="dxa"/>
            <w:vAlign w:val="bottom"/>
          </w:tcPr>
          <w:p w14:paraId="3E819E09" w14:textId="3DA370AE" w:rsidR="00FF4A02" w:rsidRPr="00E64ABD" w:rsidRDefault="00AD7AE4" w:rsidP="00FF4A02">
            <w:pPr>
              <w:rPr>
                <w:b/>
                <w:bCs/>
                <w:sz w:val="24"/>
                <w:szCs w:val="24"/>
              </w:rPr>
            </w:pPr>
            <w:r w:rsidRPr="00E64ABD">
              <w:rPr>
                <w:b/>
                <w:bCs/>
                <w:color w:val="000000"/>
                <w:sz w:val="24"/>
                <w:szCs w:val="24"/>
              </w:rPr>
              <w:t>G</w:t>
            </w:r>
            <w:r w:rsidR="00FF4A02" w:rsidRPr="00E64ABD">
              <w:rPr>
                <w:b/>
                <w:bCs/>
                <w:color w:val="000000"/>
                <w:sz w:val="24"/>
                <w:szCs w:val="24"/>
              </w:rPr>
              <w:t>amma</w:t>
            </w:r>
          </w:p>
        </w:tc>
        <w:tc>
          <w:tcPr>
            <w:tcW w:w="2430" w:type="dxa"/>
            <w:vAlign w:val="bottom"/>
          </w:tcPr>
          <w:p w14:paraId="0D98827C" w14:textId="4F1E0F07" w:rsidR="00FF4A02" w:rsidRPr="00E64ABD" w:rsidRDefault="00FF4A02" w:rsidP="00FF4A02">
            <w:pPr>
              <w:jc w:val="center"/>
              <w:rPr>
                <w:sz w:val="24"/>
                <w:szCs w:val="24"/>
              </w:rPr>
            </w:pPr>
            <w:r w:rsidRPr="00E64ABD">
              <w:rPr>
                <w:color w:val="000000"/>
                <w:sz w:val="24"/>
                <w:szCs w:val="24"/>
              </w:rPr>
              <w:t>2 (4)</w:t>
            </w:r>
          </w:p>
        </w:tc>
        <w:tc>
          <w:tcPr>
            <w:tcW w:w="2345" w:type="dxa"/>
            <w:vAlign w:val="bottom"/>
          </w:tcPr>
          <w:p w14:paraId="2ED27FE7" w14:textId="005A91E1" w:rsidR="00FF4A02" w:rsidRPr="00E64ABD" w:rsidRDefault="00FF4A02" w:rsidP="00FF4A02">
            <w:pPr>
              <w:jc w:val="center"/>
              <w:rPr>
                <w:sz w:val="24"/>
                <w:szCs w:val="24"/>
              </w:rPr>
            </w:pPr>
            <w:r w:rsidRPr="00E64ABD">
              <w:rPr>
                <w:color w:val="000000"/>
                <w:sz w:val="24"/>
                <w:szCs w:val="24"/>
              </w:rPr>
              <w:t>0 (0)</w:t>
            </w:r>
          </w:p>
        </w:tc>
        <w:tc>
          <w:tcPr>
            <w:tcW w:w="2520" w:type="dxa"/>
            <w:vAlign w:val="bottom"/>
          </w:tcPr>
          <w:p w14:paraId="5C8184E0" w14:textId="33EB3169" w:rsidR="00FF4A02" w:rsidRPr="00E64ABD" w:rsidRDefault="00FF4A02" w:rsidP="00FF4A02">
            <w:pPr>
              <w:jc w:val="center"/>
              <w:rPr>
                <w:sz w:val="24"/>
                <w:szCs w:val="24"/>
              </w:rPr>
            </w:pPr>
            <w:r w:rsidRPr="00E64ABD">
              <w:rPr>
                <w:color w:val="000000"/>
                <w:sz w:val="24"/>
                <w:szCs w:val="24"/>
              </w:rPr>
              <w:t>2 (4)</w:t>
            </w:r>
          </w:p>
        </w:tc>
      </w:tr>
      <w:tr w:rsidR="00FF4A02" w14:paraId="20A3E84B" w14:textId="77777777" w:rsidTr="00E64ABD">
        <w:trPr>
          <w:trHeight w:val="300"/>
        </w:trPr>
        <w:tc>
          <w:tcPr>
            <w:tcW w:w="2785" w:type="dxa"/>
            <w:vAlign w:val="bottom"/>
          </w:tcPr>
          <w:p w14:paraId="1F45811F" w14:textId="5D69B8A5" w:rsidR="00FF4A02" w:rsidRPr="00E64ABD" w:rsidRDefault="00AD7AE4" w:rsidP="00FF4A02">
            <w:pPr>
              <w:rPr>
                <w:b/>
                <w:bCs/>
                <w:sz w:val="24"/>
                <w:szCs w:val="24"/>
              </w:rPr>
            </w:pPr>
            <w:r w:rsidRPr="00E64ABD">
              <w:rPr>
                <w:b/>
                <w:bCs/>
                <w:color w:val="000000"/>
                <w:sz w:val="24"/>
                <w:szCs w:val="24"/>
              </w:rPr>
              <w:t>I</w:t>
            </w:r>
            <w:r w:rsidR="00FF4A02" w:rsidRPr="00E64ABD">
              <w:rPr>
                <w:b/>
                <w:bCs/>
                <w:color w:val="000000"/>
                <w:sz w:val="24"/>
                <w:szCs w:val="24"/>
              </w:rPr>
              <w:t>ota</w:t>
            </w:r>
          </w:p>
        </w:tc>
        <w:tc>
          <w:tcPr>
            <w:tcW w:w="2430" w:type="dxa"/>
            <w:vAlign w:val="bottom"/>
          </w:tcPr>
          <w:p w14:paraId="48775642" w14:textId="060CDEC4" w:rsidR="00FF4A02" w:rsidRPr="00E64ABD" w:rsidRDefault="00FF4A02" w:rsidP="00FF4A02">
            <w:pPr>
              <w:jc w:val="center"/>
              <w:rPr>
                <w:sz w:val="24"/>
                <w:szCs w:val="24"/>
              </w:rPr>
            </w:pPr>
            <w:r w:rsidRPr="00E64ABD">
              <w:rPr>
                <w:color w:val="000000"/>
                <w:sz w:val="24"/>
                <w:szCs w:val="24"/>
              </w:rPr>
              <w:t>1 (2)</w:t>
            </w:r>
          </w:p>
        </w:tc>
        <w:tc>
          <w:tcPr>
            <w:tcW w:w="2345" w:type="dxa"/>
            <w:vAlign w:val="bottom"/>
          </w:tcPr>
          <w:p w14:paraId="2534ED35" w14:textId="19DC7FBB" w:rsidR="00FF4A02" w:rsidRPr="00E64ABD" w:rsidRDefault="00FF4A02" w:rsidP="00FF4A02">
            <w:pPr>
              <w:jc w:val="center"/>
              <w:rPr>
                <w:sz w:val="24"/>
                <w:szCs w:val="24"/>
              </w:rPr>
            </w:pPr>
            <w:r w:rsidRPr="00E64ABD">
              <w:rPr>
                <w:color w:val="000000"/>
                <w:sz w:val="24"/>
                <w:szCs w:val="24"/>
              </w:rPr>
              <w:t>1 (12)</w:t>
            </w:r>
          </w:p>
        </w:tc>
        <w:tc>
          <w:tcPr>
            <w:tcW w:w="2520" w:type="dxa"/>
            <w:vAlign w:val="bottom"/>
          </w:tcPr>
          <w:p w14:paraId="7A7CCBD0" w14:textId="5F45E289" w:rsidR="00FF4A02" w:rsidRPr="00E64ABD" w:rsidRDefault="00FF4A02" w:rsidP="00FF4A02">
            <w:pPr>
              <w:jc w:val="center"/>
              <w:rPr>
                <w:sz w:val="24"/>
                <w:szCs w:val="24"/>
              </w:rPr>
            </w:pPr>
            <w:r w:rsidRPr="00E64ABD">
              <w:rPr>
                <w:color w:val="000000"/>
                <w:sz w:val="24"/>
                <w:szCs w:val="24"/>
              </w:rPr>
              <w:t>2 (4)</w:t>
            </w:r>
          </w:p>
        </w:tc>
      </w:tr>
      <w:tr w:rsidR="00FF4A02" w14:paraId="02CF4B4A" w14:textId="77777777" w:rsidTr="00E64ABD">
        <w:trPr>
          <w:trHeight w:val="300"/>
        </w:trPr>
        <w:tc>
          <w:tcPr>
            <w:tcW w:w="2785" w:type="dxa"/>
            <w:vAlign w:val="bottom"/>
          </w:tcPr>
          <w:p w14:paraId="4B13574B" w14:textId="3A683337" w:rsidR="00FF4A02" w:rsidRPr="00E64ABD" w:rsidRDefault="00AD7AE4" w:rsidP="00FF4A02">
            <w:pPr>
              <w:rPr>
                <w:b/>
                <w:bCs/>
                <w:sz w:val="24"/>
                <w:szCs w:val="24"/>
              </w:rPr>
            </w:pPr>
            <w:r w:rsidRPr="00E64ABD">
              <w:rPr>
                <w:b/>
                <w:bCs/>
                <w:color w:val="000000"/>
                <w:sz w:val="24"/>
                <w:szCs w:val="24"/>
              </w:rPr>
              <w:t>U</w:t>
            </w:r>
            <w:r w:rsidR="00FF4A02" w:rsidRPr="00E64ABD">
              <w:rPr>
                <w:b/>
                <w:bCs/>
                <w:color w:val="000000"/>
                <w:sz w:val="24"/>
                <w:szCs w:val="24"/>
              </w:rPr>
              <w:t>ndetermined/unknown</w:t>
            </w:r>
          </w:p>
        </w:tc>
        <w:tc>
          <w:tcPr>
            <w:tcW w:w="2430" w:type="dxa"/>
            <w:vAlign w:val="bottom"/>
          </w:tcPr>
          <w:p w14:paraId="4008AE1D" w14:textId="4249EDD7" w:rsidR="00FF4A02" w:rsidRPr="00E64ABD" w:rsidRDefault="00FF4A02" w:rsidP="00FF4A02">
            <w:pPr>
              <w:jc w:val="center"/>
              <w:rPr>
                <w:sz w:val="24"/>
                <w:szCs w:val="24"/>
              </w:rPr>
            </w:pPr>
            <w:r w:rsidRPr="00E64ABD">
              <w:rPr>
                <w:color w:val="000000"/>
                <w:sz w:val="24"/>
                <w:szCs w:val="24"/>
              </w:rPr>
              <w:t>6 (12)</w:t>
            </w:r>
          </w:p>
        </w:tc>
        <w:tc>
          <w:tcPr>
            <w:tcW w:w="2345" w:type="dxa"/>
            <w:vAlign w:val="bottom"/>
          </w:tcPr>
          <w:p w14:paraId="280C6E85" w14:textId="29362973" w:rsidR="00FF4A02" w:rsidRPr="00E64ABD" w:rsidRDefault="00FF4A02" w:rsidP="00FF4A02">
            <w:pPr>
              <w:jc w:val="center"/>
              <w:rPr>
                <w:sz w:val="24"/>
                <w:szCs w:val="24"/>
              </w:rPr>
            </w:pPr>
            <w:r w:rsidRPr="00E64ABD">
              <w:rPr>
                <w:color w:val="000000"/>
                <w:sz w:val="24"/>
                <w:szCs w:val="24"/>
              </w:rPr>
              <w:t>3 (38)</w:t>
            </w:r>
          </w:p>
        </w:tc>
        <w:tc>
          <w:tcPr>
            <w:tcW w:w="2520" w:type="dxa"/>
            <w:vAlign w:val="bottom"/>
          </w:tcPr>
          <w:p w14:paraId="7FF8B1F0" w14:textId="1DE0DA2D" w:rsidR="00FF4A02" w:rsidRPr="00E64ABD" w:rsidRDefault="00FF4A02" w:rsidP="00FF4A02">
            <w:pPr>
              <w:jc w:val="center"/>
              <w:rPr>
                <w:sz w:val="24"/>
                <w:szCs w:val="24"/>
              </w:rPr>
            </w:pPr>
            <w:r w:rsidRPr="00E64ABD">
              <w:rPr>
                <w:color w:val="000000"/>
                <w:sz w:val="24"/>
                <w:szCs w:val="24"/>
              </w:rPr>
              <w:t>9 (16)</w:t>
            </w:r>
          </w:p>
        </w:tc>
      </w:tr>
      <w:tr w:rsidR="00FF4A02" w14:paraId="33B63CA8" w14:textId="77777777" w:rsidTr="00E64ABD">
        <w:trPr>
          <w:trHeight w:val="300"/>
        </w:trPr>
        <w:tc>
          <w:tcPr>
            <w:tcW w:w="2785" w:type="dxa"/>
            <w:vAlign w:val="bottom"/>
          </w:tcPr>
          <w:p w14:paraId="4817ACCD" w14:textId="77777777" w:rsidR="00FF4A02" w:rsidRPr="00E64ABD" w:rsidRDefault="00FF4A02" w:rsidP="00FF4A02">
            <w:pPr>
              <w:rPr>
                <w:b/>
                <w:bCs/>
                <w:sz w:val="24"/>
                <w:szCs w:val="24"/>
              </w:rPr>
            </w:pPr>
          </w:p>
        </w:tc>
        <w:tc>
          <w:tcPr>
            <w:tcW w:w="2430" w:type="dxa"/>
            <w:vAlign w:val="bottom"/>
          </w:tcPr>
          <w:p w14:paraId="4F4D05FE" w14:textId="77777777" w:rsidR="00FF4A02" w:rsidRPr="00E64ABD" w:rsidRDefault="00FF4A02" w:rsidP="00FF4A02">
            <w:pPr>
              <w:jc w:val="center"/>
              <w:rPr>
                <w:sz w:val="24"/>
                <w:szCs w:val="24"/>
              </w:rPr>
            </w:pPr>
          </w:p>
        </w:tc>
        <w:tc>
          <w:tcPr>
            <w:tcW w:w="2345" w:type="dxa"/>
            <w:vAlign w:val="bottom"/>
          </w:tcPr>
          <w:p w14:paraId="58EBD317" w14:textId="77777777" w:rsidR="00FF4A02" w:rsidRPr="00E64ABD" w:rsidRDefault="00FF4A02" w:rsidP="00FF4A02">
            <w:pPr>
              <w:jc w:val="center"/>
              <w:rPr>
                <w:sz w:val="24"/>
                <w:szCs w:val="24"/>
              </w:rPr>
            </w:pPr>
          </w:p>
        </w:tc>
        <w:tc>
          <w:tcPr>
            <w:tcW w:w="2520" w:type="dxa"/>
            <w:vAlign w:val="bottom"/>
          </w:tcPr>
          <w:p w14:paraId="6A0DEFD2" w14:textId="77777777" w:rsidR="00FF4A02" w:rsidRPr="00E64ABD" w:rsidRDefault="00FF4A02" w:rsidP="00FF4A02">
            <w:pPr>
              <w:jc w:val="center"/>
              <w:rPr>
                <w:sz w:val="24"/>
                <w:szCs w:val="24"/>
              </w:rPr>
            </w:pPr>
          </w:p>
        </w:tc>
      </w:tr>
      <w:tr w:rsidR="00FF4A02" w14:paraId="574194DA" w14:textId="77777777" w:rsidTr="00E64ABD">
        <w:trPr>
          <w:trHeight w:val="255"/>
        </w:trPr>
        <w:tc>
          <w:tcPr>
            <w:tcW w:w="2785" w:type="dxa"/>
            <w:vAlign w:val="bottom"/>
          </w:tcPr>
          <w:p w14:paraId="6587F62D" w14:textId="7148DE45" w:rsidR="00FF4A02" w:rsidRPr="00E64ABD" w:rsidRDefault="00FF4A02" w:rsidP="00FF4A02">
            <w:pPr>
              <w:rPr>
                <w:b/>
                <w:bCs/>
                <w:sz w:val="24"/>
                <w:szCs w:val="24"/>
              </w:rPr>
            </w:pPr>
            <w:r w:rsidRPr="00E64ABD">
              <w:rPr>
                <w:b/>
                <w:bCs/>
                <w:color w:val="000000"/>
                <w:sz w:val="24"/>
                <w:szCs w:val="24"/>
              </w:rPr>
              <w:t>Total</w:t>
            </w:r>
          </w:p>
        </w:tc>
        <w:tc>
          <w:tcPr>
            <w:tcW w:w="2430" w:type="dxa"/>
            <w:vAlign w:val="bottom"/>
          </w:tcPr>
          <w:p w14:paraId="2BFC0134" w14:textId="468A34FD" w:rsidR="00FF4A02" w:rsidRPr="00E64ABD" w:rsidRDefault="00FF4A02" w:rsidP="00FF4A02">
            <w:pPr>
              <w:jc w:val="center"/>
              <w:rPr>
                <w:sz w:val="24"/>
                <w:szCs w:val="24"/>
              </w:rPr>
            </w:pPr>
            <w:r w:rsidRPr="00E64ABD">
              <w:rPr>
                <w:color w:val="000000"/>
                <w:sz w:val="24"/>
                <w:szCs w:val="24"/>
              </w:rPr>
              <w:t>49 (100)</w:t>
            </w:r>
          </w:p>
        </w:tc>
        <w:tc>
          <w:tcPr>
            <w:tcW w:w="2345" w:type="dxa"/>
            <w:vAlign w:val="bottom"/>
          </w:tcPr>
          <w:p w14:paraId="7DC70519" w14:textId="3EAF48B0" w:rsidR="00FF4A02" w:rsidRPr="00E64ABD" w:rsidRDefault="00FF4A02" w:rsidP="00FF4A02">
            <w:pPr>
              <w:jc w:val="center"/>
              <w:rPr>
                <w:sz w:val="24"/>
                <w:szCs w:val="24"/>
              </w:rPr>
            </w:pPr>
            <w:r w:rsidRPr="00E64ABD">
              <w:rPr>
                <w:color w:val="000000"/>
                <w:sz w:val="24"/>
                <w:szCs w:val="24"/>
              </w:rPr>
              <w:t>8 (100)</w:t>
            </w:r>
          </w:p>
        </w:tc>
        <w:tc>
          <w:tcPr>
            <w:tcW w:w="2520" w:type="dxa"/>
            <w:vAlign w:val="bottom"/>
          </w:tcPr>
          <w:p w14:paraId="571B8EC9" w14:textId="206BDAB4" w:rsidR="00FF4A02" w:rsidRPr="00E64ABD" w:rsidRDefault="00FF4A02" w:rsidP="00FF4A02">
            <w:pPr>
              <w:jc w:val="center"/>
              <w:rPr>
                <w:sz w:val="24"/>
                <w:szCs w:val="24"/>
              </w:rPr>
            </w:pPr>
            <w:r w:rsidRPr="00E64ABD">
              <w:rPr>
                <w:color w:val="000000"/>
                <w:sz w:val="24"/>
                <w:szCs w:val="24"/>
              </w:rPr>
              <w:t>57 (100)</w:t>
            </w:r>
          </w:p>
        </w:tc>
      </w:tr>
    </w:tbl>
    <w:p w14:paraId="09F85540" w14:textId="77777777" w:rsidR="00BC5483" w:rsidRDefault="00BC5483" w:rsidP="00BC5483">
      <w:pPr>
        <w:spacing w:after="160" w:line="259" w:lineRule="auto"/>
      </w:pPr>
      <w:r>
        <w:br w:type="page"/>
      </w:r>
    </w:p>
    <w:p w14:paraId="7380C783" w14:textId="77777777" w:rsidR="00653284" w:rsidRDefault="00653284" w:rsidP="00653284">
      <w:pPr>
        <w:spacing w:after="160" w:line="259" w:lineRule="auto"/>
        <w:sectPr w:rsidR="00653284" w:rsidSect="00374563">
          <w:footerReference w:type="even" r:id="rId8"/>
          <w:footerReference w:type="default" r:id="rId9"/>
          <w:pgSz w:w="12240" w:h="15840"/>
          <w:pgMar w:top="1440" w:right="1440" w:bottom="1440" w:left="720" w:header="720" w:footer="720" w:gutter="0"/>
          <w:cols w:space="720"/>
          <w:docGrid w:linePitch="360"/>
        </w:sectPr>
      </w:pPr>
    </w:p>
    <w:p w14:paraId="2E72DEDB" w14:textId="240B3FB0" w:rsidR="00653284" w:rsidRDefault="524FD78A" w:rsidP="00333DE9">
      <w:pPr>
        <w:pStyle w:val="Heading2"/>
      </w:pPr>
      <w:bookmarkStart w:id="30" w:name="_Toc79573436"/>
      <w:bookmarkStart w:id="31" w:name="_Toc81986292"/>
      <w:r w:rsidRPr="524FD78A">
        <w:rPr>
          <w:b/>
          <w:bCs/>
        </w:rPr>
        <w:lastRenderedPageBreak/>
        <w:t>Table S2A.</w:t>
      </w:r>
      <w:r>
        <w:t xml:space="preserve"> Viral RNA copies and culture of samples from cases seronegative for SARS-CoV-2 antibodies at the first shedding assessment.</w:t>
      </w:r>
      <w:bookmarkEnd w:id="30"/>
      <w:bookmarkEnd w:id="31"/>
    </w:p>
    <w:tbl>
      <w:tblPr>
        <w:tblW w:w="13136"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789"/>
        <w:gridCol w:w="817"/>
        <w:gridCol w:w="944"/>
        <w:gridCol w:w="890"/>
        <w:gridCol w:w="1004"/>
        <w:gridCol w:w="938"/>
        <w:gridCol w:w="1080"/>
        <w:gridCol w:w="1440"/>
        <w:gridCol w:w="2160"/>
        <w:gridCol w:w="776"/>
        <w:gridCol w:w="1298"/>
      </w:tblGrid>
      <w:tr w:rsidR="00653284" w:rsidRPr="00CB23FA" w14:paraId="03DC7836" w14:textId="77777777" w:rsidTr="792D59CF">
        <w:trPr>
          <w:tblHeader/>
        </w:trPr>
        <w:tc>
          <w:tcPr>
            <w:tcW w:w="1789" w:type="dxa"/>
            <w:tcBorders>
              <w:top w:val="nil"/>
              <w:left w:val="single" w:sz="6" w:space="0" w:color="DDDDDD"/>
              <w:bottom w:val="nil"/>
              <w:right w:val="single" w:sz="6" w:space="0" w:color="DDDDDD"/>
            </w:tcBorders>
            <w:shd w:val="clear" w:color="auto" w:fill="auto"/>
            <w:tcMar>
              <w:top w:w="75" w:type="dxa"/>
              <w:left w:w="75" w:type="dxa"/>
              <w:bottom w:w="75" w:type="dxa"/>
              <w:right w:w="75" w:type="dxa"/>
            </w:tcMar>
            <w:vAlign w:val="bottom"/>
            <w:hideMark/>
          </w:tcPr>
          <w:p w14:paraId="07DC518D" w14:textId="77777777" w:rsidR="00653284" w:rsidRPr="00CB23FA" w:rsidRDefault="00653284" w:rsidP="00374563">
            <w:pPr>
              <w:jc w:val="center"/>
              <w:rPr>
                <w:b/>
                <w:bCs/>
                <w:lang w:eastAsia="en-US"/>
              </w:rPr>
            </w:pPr>
            <w:bookmarkStart w:id="32" w:name="_Hlk71556959"/>
            <w:r w:rsidRPr="00CB23FA">
              <w:rPr>
                <w:b/>
                <w:bCs/>
                <w:lang w:eastAsia="en-US"/>
              </w:rPr>
              <w:t>Sample Type</w:t>
            </w:r>
          </w:p>
        </w:tc>
        <w:tc>
          <w:tcPr>
            <w:tcW w:w="817" w:type="dxa"/>
            <w:tcBorders>
              <w:top w:val="nil"/>
              <w:left w:val="single" w:sz="6" w:space="0" w:color="DDDDDD"/>
              <w:bottom w:val="nil"/>
              <w:right w:val="single" w:sz="6" w:space="0" w:color="DDDDDD"/>
            </w:tcBorders>
            <w:shd w:val="clear" w:color="auto" w:fill="auto"/>
            <w:tcMar>
              <w:top w:w="75" w:type="dxa"/>
              <w:left w:w="75" w:type="dxa"/>
              <w:bottom w:w="75" w:type="dxa"/>
              <w:right w:w="75" w:type="dxa"/>
            </w:tcMar>
            <w:vAlign w:val="bottom"/>
            <w:hideMark/>
          </w:tcPr>
          <w:p w14:paraId="2A314778" w14:textId="5F08D5F2" w:rsidR="00653284" w:rsidRPr="00CB23FA" w:rsidRDefault="00653284" w:rsidP="00374563">
            <w:pPr>
              <w:jc w:val="center"/>
              <w:rPr>
                <w:b/>
                <w:bCs/>
                <w:lang w:eastAsia="en-US"/>
              </w:rPr>
            </w:pPr>
            <w:proofErr w:type="spellStart"/>
            <w:r w:rsidRPr="00CB23FA">
              <w:rPr>
                <w:b/>
                <w:bCs/>
                <w:lang w:eastAsia="en-US"/>
              </w:rPr>
              <w:t>Cases</w:t>
            </w:r>
            <w:r w:rsidR="003C116C">
              <w:rPr>
                <w:b/>
                <w:bCs/>
                <w:vertAlign w:val="superscript"/>
                <w:lang w:eastAsia="en-US"/>
              </w:rPr>
              <w:t>a</w:t>
            </w:r>
            <w:proofErr w:type="spellEnd"/>
          </w:p>
        </w:tc>
        <w:tc>
          <w:tcPr>
            <w:tcW w:w="1834" w:type="dxa"/>
            <w:gridSpan w:val="2"/>
            <w:tcBorders>
              <w:top w:val="nil"/>
              <w:left w:val="single" w:sz="6" w:space="0" w:color="DDDDDD"/>
              <w:bottom w:val="nil"/>
              <w:right w:val="single" w:sz="6" w:space="0" w:color="DDDDDD"/>
            </w:tcBorders>
            <w:shd w:val="clear" w:color="auto" w:fill="auto"/>
            <w:tcMar>
              <w:top w:w="75" w:type="dxa"/>
              <w:left w:w="75" w:type="dxa"/>
              <w:bottom w:w="75" w:type="dxa"/>
              <w:right w:w="75" w:type="dxa"/>
            </w:tcMar>
            <w:vAlign w:val="bottom"/>
            <w:hideMark/>
          </w:tcPr>
          <w:p w14:paraId="3F8F97BE" w14:textId="54B06196" w:rsidR="00653284" w:rsidRPr="00CB23FA" w:rsidRDefault="00653284" w:rsidP="00374563">
            <w:pPr>
              <w:jc w:val="center"/>
              <w:rPr>
                <w:b/>
                <w:bCs/>
                <w:lang w:eastAsia="en-US"/>
              </w:rPr>
            </w:pPr>
            <w:r w:rsidRPr="00CB23FA">
              <w:rPr>
                <w:b/>
                <w:bCs/>
                <w:lang w:eastAsia="en-US"/>
              </w:rPr>
              <w:t xml:space="preserve">Cases with ≥1 positive </w:t>
            </w:r>
            <w:proofErr w:type="spellStart"/>
            <w:r w:rsidRPr="00CB23FA">
              <w:rPr>
                <w:b/>
                <w:bCs/>
                <w:lang w:eastAsia="en-US"/>
              </w:rPr>
              <w:t>sample</w:t>
            </w:r>
            <w:r w:rsidR="003C116C">
              <w:rPr>
                <w:b/>
                <w:bCs/>
                <w:vertAlign w:val="superscript"/>
                <w:lang w:eastAsia="en-US"/>
              </w:rPr>
              <w:t>b</w:t>
            </w:r>
            <w:proofErr w:type="spellEnd"/>
          </w:p>
          <w:p w14:paraId="02BD2300" w14:textId="77777777" w:rsidR="00653284" w:rsidRPr="00CB23FA" w:rsidRDefault="00653284" w:rsidP="00374563">
            <w:pPr>
              <w:jc w:val="center"/>
              <w:rPr>
                <w:b/>
                <w:bCs/>
                <w:lang w:eastAsia="en-US"/>
              </w:rPr>
            </w:pPr>
            <w:r w:rsidRPr="00CB23FA">
              <w:rPr>
                <w:b/>
                <w:bCs/>
                <w:lang w:eastAsia="en-US"/>
              </w:rPr>
              <w:t>N (%)</w:t>
            </w:r>
          </w:p>
        </w:tc>
        <w:tc>
          <w:tcPr>
            <w:tcW w:w="1004" w:type="dxa"/>
            <w:tcBorders>
              <w:top w:val="nil"/>
              <w:left w:val="single" w:sz="6" w:space="0" w:color="DDDDDD"/>
              <w:bottom w:val="nil"/>
              <w:right w:val="single" w:sz="6" w:space="0" w:color="DDDDDD"/>
            </w:tcBorders>
            <w:shd w:val="clear" w:color="auto" w:fill="auto"/>
            <w:tcMar>
              <w:top w:w="75" w:type="dxa"/>
              <w:left w:w="75" w:type="dxa"/>
              <w:bottom w:w="75" w:type="dxa"/>
              <w:right w:w="75" w:type="dxa"/>
            </w:tcMar>
            <w:vAlign w:val="bottom"/>
            <w:hideMark/>
          </w:tcPr>
          <w:p w14:paraId="2CF47BB6" w14:textId="77777777" w:rsidR="00653284" w:rsidRPr="00CB23FA" w:rsidRDefault="00653284" w:rsidP="00374563">
            <w:pPr>
              <w:jc w:val="center"/>
              <w:rPr>
                <w:b/>
                <w:bCs/>
                <w:lang w:eastAsia="en-US"/>
              </w:rPr>
            </w:pPr>
            <w:r w:rsidRPr="00CB23FA">
              <w:rPr>
                <w:b/>
                <w:bCs/>
                <w:lang w:eastAsia="en-US"/>
              </w:rPr>
              <w:t>Samples</w:t>
            </w:r>
          </w:p>
        </w:tc>
        <w:tc>
          <w:tcPr>
            <w:tcW w:w="2018" w:type="dxa"/>
            <w:gridSpan w:val="2"/>
            <w:tcBorders>
              <w:top w:val="nil"/>
              <w:left w:val="single" w:sz="6" w:space="0" w:color="DDDDDD"/>
              <w:bottom w:val="nil"/>
              <w:right w:val="single" w:sz="6" w:space="0" w:color="DDDDDD"/>
            </w:tcBorders>
            <w:shd w:val="clear" w:color="auto" w:fill="auto"/>
            <w:tcMar>
              <w:top w:w="75" w:type="dxa"/>
              <w:left w:w="75" w:type="dxa"/>
              <w:bottom w:w="75" w:type="dxa"/>
              <w:right w:w="75" w:type="dxa"/>
            </w:tcMar>
            <w:vAlign w:val="bottom"/>
            <w:hideMark/>
          </w:tcPr>
          <w:p w14:paraId="3A3ABE40" w14:textId="105CE0D7" w:rsidR="00653284" w:rsidRPr="00CB23FA" w:rsidRDefault="00653284" w:rsidP="00374563">
            <w:pPr>
              <w:jc w:val="center"/>
              <w:rPr>
                <w:b/>
                <w:bCs/>
                <w:lang w:eastAsia="en-US"/>
              </w:rPr>
            </w:pPr>
            <w:r w:rsidRPr="00CB23FA">
              <w:rPr>
                <w:b/>
                <w:bCs/>
                <w:lang w:eastAsia="en-US"/>
              </w:rPr>
              <w:t xml:space="preserve">Positive </w:t>
            </w:r>
            <w:proofErr w:type="spellStart"/>
            <w:r w:rsidRPr="00CB23FA">
              <w:rPr>
                <w:b/>
                <w:bCs/>
                <w:lang w:eastAsia="en-US"/>
              </w:rPr>
              <w:t>Samples</w:t>
            </w:r>
            <w:r w:rsidR="003C116C">
              <w:rPr>
                <w:b/>
                <w:bCs/>
                <w:vertAlign w:val="superscript"/>
                <w:lang w:eastAsia="en-US"/>
              </w:rPr>
              <w:t>c</w:t>
            </w:r>
            <w:proofErr w:type="spellEnd"/>
          </w:p>
          <w:p w14:paraId="7AA17284" w14:textId="77777777" w:rsidR="00653284" w:rsidRPr="00CB23FA" w:rsidRDefault="00653284" w:rsidP="00374563">
            <w:pPr>
              <w:jc w:val="center"/>
              <w:rPr>
                <w:b/>
                <w:bCs/>
                <w:lang w:eastAsia="en-US"/>
              </w:rPr>
            </w:pPr>
            <w:r w:rsidRPr="00CB23FA">
              <w:rPr>
                <w:b/>
                <w:bCs/>
                <w:lang w:eastAsia="en-US"/>
              </w:rPr>
              <w:t>N (%)</w:t>
            </w:r>
          </w:p>
        </w:tc>
        <w:tc>
          <w:tcPr>
            <w:tcW w:w="1440" w:type="dxa"/>
            <w:tcBorders>
              <w:top w:val="nil"/>
              <w:left w:val="single" w:sz="6" w:space="0" w:color="DDDDDD"/>
              <w:bottom w:val="nil"/>
              <w:right w:val="single" w:sz="6" w:space="0" w:color="DDDDDD"/>
            </w:tcBorders>
            <w:shd w:val="clear" w:color="auto" w:fill="auto"/>
            <w:tcMar>
              <w:top w:w="75" w:type="dxa"/>
              <w:left w:w="75" w:type="dxa"/>
              <w:bottom w:w="75" w:type="dxa"/>
              <w:right w:w="75" w:type="dxa"/>
            </w:tcMar>
            <w:vAlign w:val="bottom"/>
            <w:hideMark/>
          </w:tcPr>
          <w:p w14:paraId="1EB326EB" w14:textId="3961DB1D" w:rsidR="00653284" w:rsidRPr="00CB23FA" w:rsidRDefault="00653284" w:rsidP="00374563">
            <w:pPr>
              <w:jc w:val="center"/>
              <w:rPr>
                <w:b/>
                <w:bCs/>
                <w:lang w:eastAsia="en-US"/>
              </w:rPr>
            </w:pPr>
            <w:r w:rsidRPr="00206715">
              <w:rPr>
                <w:b/>
                <w:bCs/>
                <w:lang w:eastAsia="en-US"/>
              </w:rPr>
              <w:t xml:space="preserve">Culture </w:t>
            </w:r>
            <w:r>
              <w:rPr>
                <w:b/>
                <w:bCs/>
                <w:lang w:eastAsia="en-US"/>
              </w:rPr>
              <w:br/>
            </w:r>
            <w:r w:rsidRPr="00206715">
              <w:rPr>
                <w:b/>
                <w:bCs/>
                <w:lang w:eastAsia="en-US"/>
              </w:rPr>
              <w:t>n/N (</w:t>
            </w:r>
            <w:proofErr w:type="gramStart"/>
            <w:r w:rsidRPr="00206715">
              <w:rPr>
                <w:b/>
                <w:bCs/>
                <w:lang w:eastAsia="en-US"/>
              </w:rPr>
              <w:t>%)</w:t>
            </w:r>
            <w:r w:rsidR="003C116C">
              <w:rPr>
                <w:b/>
                <w:bCs/>
                <w:vertAlign w:val="superscript"/>
                <w:lang w:eastAsia="en-US"/>
              </w:rPr>
              <w:t>d</w:t>
            </w:r>
            <w:proofErr w:type="gramEnd"/>
          </w:p>
        </w:tc>
        <w:tc>
          <w:tcPr>
            <w:tcW w:w="2160" w:type="dxa"/>
            <w:tcBorders>
              <w:top w:val="nil"/>
              <w:left w:val="single" w:sz="6" w:space="0" w:color="DDDDDD"/>
              <w:bottom w:val="nil"/>
              <w:right w:val="single" w:sz="6" w:space="0" w:color="DDDDDD"/>
            </w:tcBorders>
            <w:shd w:val="clear" w:color="auto" w:fill="auto"/>
            <w:tcMar>
              <w:top w:w="75" w:type="dxa"/>
              <w:left w:w="75" w:type="dxa"/>
              <w:bottom w:w="75" w:type="dxa"/>
              <w:right w:w="75" w:type="dxa"/>
            </w:tcMar>
            <w:vAlign w:val="bottom"/>
            <w:hideMark/>
          </w:tcPr>
          <w:p w14:paraId="59E8CDAD" w14:textId="6F2BFA66" w:rsidR="00653284" w:rsidRPr="00CB23FA" w:rsidRDefault="00653284" w:rsidP="00374563">
            <w:pPr>
              <w:jc w:val="center"/>
              <w:rPr>
                <w:b/>
                <w:bCs/>
                <w:lang w:eastAsia="en-US"/>
              </w:rPr>
            </w:pPr>
            <w:r w:rsidRPr="00CB23FA">
              <w:rPr>
                <w:b/>
                <w:bCs/>
                <w:lang w:eastAsia="en-US"/>
              </w:rPr>
              <w:t>GM (95% CI)</w:t>
            </w:r>
            <w:r>
              <w:t xml:space="preserve"> </w:t>
            </w:r>
            <w:r w:rsidR="003C116C">
              <w:rPr>
                <w:b/>
                <w:bCs/>
                <w:vertAlign w:val="superscript"/>
                <w:lang w:eastAsia="en-US"/>
              </w:rPr>
              <w:t>e</w:t>
            </w:r>
          </w:p>
        </w:tc>
        <w:tc>
          <w:tcPr>
            <w:tcW w:w="776" w:type="dxa"/>
            <w:tcBorders>
              <w:top w:val="nil"/>
              <w:left w:val="single" w:sz="6" w:space="0" w:color="DDDDDD"/>
              <w:bottom w:val="nil"/>
              <w:right w:val="single" w:sz="6" w:space="0" w:color="DDDDDD"/>
            </w:tcBorders>
            <w:shd w:val="clear" w:color="auto" w:fill="auto"/>
            <w:tcMar>
              <w:top w:w="75" w:type="dxa"/>
              <w:left w:w="75" w:type="dxa"/>
              <w:bottom w:w="75" w:type="dxa"/>
              <w:right w:w="75" w:type="dxa"/>
            </w:tcMar>
            <w:vAlign w:val="bottom"/>
            <w:hideMark/>
          </w:tcPr>
          <w:p w14:paraId="53274A8D" w14:textId="77777777" w:rsidR="00653284" w:rsidRPr="00CB23FA" w:rsidRDefault="00653284" w:rsidP="00374563">
            <w:pPr>
              <w:jc w:val="center"/>
              <w:rPr>
                <w:b/>
                <w:bCs/>
                <w:lang w:eastAsia="en-US"/>
              </w:rPr>
            </w:pPr>
            <w:r w:rsidRPr="00CB23FA">
              <w:rPr>
                <w:b/>
                <w:bCs/>
                <w:lang w:eastAsia="en-US"/>
              </w:rPr>
              <w:t>GSD</w:t>
            </w:r>
          </w:p>
        </w:tc>
        <w:tc>
          <w:tcPr>
            <w:tcW w:w="1298" w:type="dxa"/>
            <w:tcBorders>
              <w:top w:val="nil"/>
              <w:left w:val="single" w:sz="6" w:space="0" w:color="DDDDDD"/>
              <w:bottom w:val="nil"/>
              <w:right w:val="single" w:sz="6" w:space="0" w:color="DDDDDD"/>
            </w:tcBorders>
            <w:shd w:val="clear" w:color="auto" w:fill="auto"/>
            <w:vAlign w:val="bottom"/>
          </w:tcPr>
          <w:p w14:paraId="2563E1DC" w14:textId="6F81D804" w:rsidR="00653284" w:rsidRPr="00CB23FA" w:rsidRDefault="00653284" w:rsidP="00374563">
            <w:pPr>
              <w:jc w:val="center"/>
              <w:rPr>
                <w:b/>
                <w:bCs/>
                <w:lang w:eastAsia="en-US"/>
              </w:rPr>
            </w:pPr>
            <w:r>
              <w:rPr>
                <w:b/>
                <w:bCs/>
                <w:lang w:eastAsia="en-US"/>
              </w:rPr>
              <w:t>Maximum</w:t>
            </w:r>
            <w:r w:rsidRPr="00CB23FA">
              <w:rPr>
                <w:b/>
                <w:bCs/>
                <w:lang w:eastAsia="en-US"/>
              </w:rPr>
              <w:t xml:space="preserve"> RNA </w:t>
            </w:r>
            <w:proofErr w:type="spellStart"/>
            <w:r w:rsidRPr="00CB23FA">
              <w:rPr>
                <w:b/>
                <w:bCs/>
                <w:lang w:eastAsia="en-US"/>
              </w:rPr>
              <w:t>copies</w:t>
            </w:r>
            <w:r w:rsidR="003C116C">
              <w:rPr>
                <w:b/>
                <w:bCs/>
                <w:vertAlign w:val="superscript"/>
                <w:lang w:eastAsia="en-US"/>
              </w:rPr>
              <w:t>f</w:t>
            </w:r>
            <w:proofErr w:type="spellEnd"/>
          </w:p>
        </w:tc>
      </w:tr>
      <w:tr w:rsidR="00653284" w:rsidRPr="00CB23FA" w14:paraId="21015A39" w14:textId="77777777" w:rsidTr="792D59CF">
        <w:trPr>
          <w:tblHeader/>
        </w:trPr>
        <w:tc>
          <w:tcPr>
            <w:tcW w:w="1789" w:type="dxa"/>
            <w:tcBorders>
              <w:top w:val="nil"/>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tcPr>
          <w:p w14:paraId="3BFC6770" w14:textId="77777777" w:rsidR="00653284" w:rsidRPr="00CB23FA" w:rsidRDefault="00653284" w:rsidP="00374563">
            <w:pPr>
              <w:jc w:val="center"/>
              <w:rPr>
                <w:b/>
                <w:bCs/>
                <w:lang w:eastAsia="en-US"/>
              </w:rPr>
            </w:pPr>
          </w:p>
        </w:tc>
        <w:tc>
          <w:tcPr>
            <w:tcW w:w="817" w:type="dxa"/>
            <w:tcBorders>
              <w:top w:val="nil"/>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tcPr>
          <w:p w14:paraId="5D1919E3" w14:textId="77777777" w:rsidR="00653284" w:rsidRPr="00CB23FA" w:rsidRDefault="00653284" w:rsidP="00374563">
            <w:pPr>
              <w:jc w:val="center"/>
              <w:rPr>
                <w:b/>
                <w:bCs/>
                <w:lang w:eastAsia="en-US"/>
              </w:rPr>
            </w:pPr>
          </w:p>
        </w:tc>
        <w:tc>
          <w:tcPr>
            <w:tcW w:w="944" w:type="dxa"/>
            <w:tcBorders>
              <w:top w:val="nil"/>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tcPr>
          <w:p w14:paraId="27031061" w14:textId="77777777" w:rsidR="00653284" w:rsidRPr="00CB23FA" w:rsidRDefault="00653284" w:rsidP="00374563">
            <w:pPr>
              <w:jc w:val="center"/>
              <w:rPr>
                <w:b/>
                <w:bCs/>
                <w:lang w:eastAsia="en-US"/>
              </w:rPr>
            </w:pPr>
            <w:r>
              <w:rPr>
                <w:b/>
                <w:bCs/>
                <w:lang w:eastAsia="en-US"/>
              </w:rPr>
              <w:t>≥</w:t>
            </w:r>
            <w:r w:rsidRPr="00CB23FA">
              <w:rPr>
                <w:b/>
                <w:bCs/>
                <w:lang w:eastAsia="en-US"/>
              </w:rPr>
              <w:t>LOD</w:t>
            </w:r>
          </w:p>
        </w:tc>
        <w:tc>
          <w:tcPr>
            <w:tcW w:w="890" w:type="dxa"/>
            <w:tcBorders>
              <w:top w:val="nil"/>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tcPr>
          <w:p w14:paraId="3B9816D4" w14:textId="77777777" w:rsidR="00653284" w:rsidRPr="00CB23FA" w:rsidRDefault="00653284" w:rsidP="00374563">
            <w:pPr>
              <w:jc w:val="center"/>
              <w:rPr>
                <w:b/>
                <w:bCs/>
                <w:lang w:eastAsia="en-US"/>
              </w:rPr>
            </w:pPr>
            <w:r>
              <w:rPr>
                <w:b/>
                <w:bCs/>
                <w:lang w:eastAsia="en-US"/>
              </w:rPr>
              <w:t>≥</w:t>
            </w:r>
            <w:r w:rsidRPr="00CB23FA">
              <w:rPr>
                <w:b/>
                <w:bCs/>
                <w:lang w:eastAsia="en-US"/>
              </w:rPr>
              <w:t>LOQ</w:t>
            </w:r>
          </w:p>
        </w:tc>
        <w:tc>
          <w:tcPr>
            <w:tcW w:w="1004" w:type="dxa"/>
            <w:tcBorders>
              <w:top w:val="nil"/>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tcPr>
          <w:p w14:paraId="54B0A8B1" w14:textId="77777777" w:rsidR="00653284" w:rsidRPr="00CB23FA" w:rsidRDefault="00653284" w:rsidP="00374563">
            <w:pPr>
              <w:jc w:val="center"/>
              <w:rPr>
                <w:b/>
                <w:bCs/>
                <w:lang w:eastAsia="en-US"/>
              </w:rPr>
            </w:pPr>
          </w:p>
        </w:tc>
        <w:tc>
          <w:tcPr>
            <w:tcW w:w="938" w:type="dxa"/>
            <w:tcBorders>
              <w:top w:val="nil"/>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tcPr>
          <w:p w14:paraId="18447ACD" w14:textId="77777777" w:rsidR="00653284" w:rsidRPr="00CB23FA" w:rsidRDefault="00653284" w:rsidP="00374563">
            <w:pPr>
              <w:jc w:val="center"/>
              <w:rPr>
                <w:b/>
                <w:bCs/>
                <w:lang w:eastAsia="en-US"/>
              </w:rPr>
            </w:pPr>
            <w:r>
              <w:rPr>
                <w:b/>
                <w:bCs/>
                <w:lang w:eastAsia="en-US"/>
              </w:rPr>
              <w:t>≥</w:t>
            </w:r>
            <w:r w:rsidRPr="00CB23FA">
              <w:rPr>
                <w:b/>
                <w:bCs/>
                <w:lang w:eastAsia="en-US"/>
              </w:rPr>
              <w:t>LOD</w:t>
            </w:r>
          </w:p>
        </w:tc>
        <w:tc>
          <w:tcPr>
            <w:tcW w:w="1080" w:type="dxa"/>
            <w:tcBorders>
              <w:top w:val="nil"/>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tcPr>
          <w:p w14:paraId="1627BE8D" w14:textId="77777777" w:rsidR="00653284" w:rsidRPr="00CB23FA" w:rsidRDefault="00653284" w:rsidP="00374563">
            <w:pPr>
              <w:jc w:val="center"/>
              <w:rPr>
                <w:b/>
                <w:bCs/>
                <w:lang w:eastAsia="en-US"/>
              </w:rPr>
            </w:pPr>
            <w:r>
              <w:rPr>
                <w:b/>
                <w:bCs/>
                <w:lang w:eastAsia="en-US"/>
              </w:rPr>
              <w:t>≥</w:t>
            </w:r>
            <w:r w:rsidRPr="00CB23FA">
              <w:rPr>
                <w:b/>
                <w:bCs/>
                <w:lang w:eastAsia="en-US"/>
              </w:rPr>
              <w:t>LOQ</w:t>
            </w:r>
          </w:p>
        </w:tc>
        <w:tc>
          <w:tcPr>
            <w:tcW w:w="1440" w:type="dxa"/>
            <w:tcBorders>
              <w:top w:val="nil"/>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tcPr>
          <w:p w14:paraId="0DC5E3EB" w14:textId="77777777" w:rsidR="00653284" w:rsidRPr="00CB23FA" w:rsidRDefault="00653284" w:rsidP="00374563">
            <w:pPr>
              <w:jc w:val="center"/>
              <w:rPr>
                <w:b/>
                <w:bCs/>
                <w:lang w:eastAsia="en-US"/>
              </w:rPr>
            </w:pPr>
          </w:p>
        </w:tc>
        <w:tc>
          <w:tcPr>
            <w:tcW w:w="2160" w:type="dxa"/>
            <w:tcBorders>
              <w:top w:val="nil"/>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tcPr>
          <w:p w14:paraId="7BC566CA" w14:textId="77777777" w:rsidR="00653284" w:rsidRPr="00CB23FA" w:rsidRDefault="00653284" w:rsidP="00374563">
            <w:pPr>
              <w:jc w:val="center"/>
              <w:rPr>
                <w:b/>
                <w:bCs/>
                <w:lang w:eastAsia="en-US"/>
              </w:rPr>
            </w:pPr>
          </w:p>
        </w:tc>
        <w:tc>
          <w:tcPr>
            <w:tcW w:w="776" w:type="dxa"/>
            <w:tcBorders>
              <w:top w:val="nil"/>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tcPr>
          <w:p w14:paraId="5F054AF7" w14:textId="77777777" w:rsidR="00653284" w:rsidRPr="00CB23FA" w:rsidRDefault="00653284" w:rsidP="00374563">
            <w:pPr>
              <w:jc w:val="center"/>
              <w:rPr>
                <w:b/>
                <w:bCs/>
                <w:lang w:eastAsia="en-US"/>
              </w:rPr>
            </w:pPr>
          </w:p>
        </w:tc>
        <w:tc>
          <w:tcPr>
            <w:tcW w:w="1298" w:type="dxa"/>
            <w:tcBorders>
              <w:top w:val="nil"/>
              <w:left w:val="single" w:sz="6" w:space="0" w:color="DDDDDD"/>
              <w:bottom w:val="single" w:sz="4" w:space="0" w:color="auto"/>
              <w:right w:val="single" w:sz="6" w:space="0" w:color="DDDDDD"/>
            </w:tcBorders>
            <w:shd w:val="clear" w:color="auto" w:fill="auto"/>
            <w:vAlign w:val="bottom"/>
          </w:tcPr>
          <w:p w14:paraId="6919E209" w14:textId="77777777" w:rsidR="00653284" w:rsidRPr="00CB23FA" w:rsidRDefault="00653284" w:rsidP="00374563">
            <w:pPr>
              <w:jc w:val="center"/>
              <w:rPr>
                <w:b/>
                <w:bCs/>
                <w:lang w:eastAsia="en-US"/>
              </w:rPr>
            </w:pPr>
          </w:p>
        </w:tc>
      </w:tr>
      <w:tr w:rsidR="00566E5B" w:rsidRPr="009268A3" w14:paraId="220E9A73" w14:textId="77777777" w:rsidTr="792D59CF">
        <w:tc>
          <w:tcPr>
            <w:tcW w:w="178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BEF0636" w14:textId="0A252C88" w:rsidR="00566E5B" w:rsidRPr="00DD6F99" w:rsidRDefault="792D59CF" w:rsidP="792D59CF">
            <w:pPr>
              <w:rPr>
                <w:b/>
                <w:bCs/>
                <w:color w:val="777777"/>
                <w:lang w:eastAsia="en-US"/>
              </w:rPr>
            </w:pPr>
            <w:r w:rsidRPr="792D59CF">
              <w:rPr>
                <w:b/>
                <w:bCs/>
                <w:color w:val="000000" w:themeColor="text1"/>
              </w:rPr>
              <w:t>Mid-turbinate Swab</w:t>
            </w:r>
          </w:p>
        </w:tc>
        <w:tc>
          <w:tcPr>
            <w:tcW w:w="81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BCE26BA" w14:textId="77777777" w:rsidR="00566E5B" w:rsidRPr="00DD6F99" w:rsidRDefault="00566E5B" w:rsidP="00566E5B">
            <w:pPr>
              <w:jc w:val="center"/>
              <w:rPr>
                <w:lang w:eastAsia="en-US"/>
              </w:rPr>
            </w:pPr>
            <w:r>
              <w:t>49</w:t>
            </w:r>
          </w:p>
        </w:tc>
        <w:tc>
          <w:tcPr>
            <w:tcW w:w="944"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EB070A2" w14:textId="77777777" w:rsidR="00566E5B" w:rsidRPr="00DD6F99" w:rsidRDefault="00566E5B" w:rsidP="00566E5B">
            <w:pPr>
              <w:jc w:val="center"/>
              <w:rPr>
                <w:sz w:val="22"/>
                <w:szCs w:val="22"/>
                <w:lang w:eastAsia="en-US"/>
              </w:rPr>
            </w:pPr>
            <w:r>
              <w:t>49 (100)</w:t>
            </w:r>
          </w:p>
        </w:tc>
        <w:tc>
          <w:tcPr>
            <w:tcW w:w="89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1DDC021" w14:textId="77777777" w:rsidR="00566E5B" w:rsidRPr="00DD6F99" w:rsidRDefault="00566E5B" w:rsidP="00566E5B">
            <w:pPr>
              <w:jc w:val="center"/>
              <w:rPr>
                <w:sz w:val="22"/>
                <w:szCs w:val="22"/>
                <w:lang w:eastAsia="en-US"/>
              </w:rPr>
            </w:pPr>
            <w:r w:rsidRPr="3D3A73C8">
              <w:t>49 (100)</w:t>
            </w:r>
          </w:p>
        </w:tc>
        <w:tc>
          <w:tcPr>
            <w:tcW w:w="1004"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320A48D" w14:textId="77777777" w:rsidR="00566E5B" w:rsidRPr="00DD6F99" w:rsidRDefault="00566E5B" w:rsidP="00566E5B">
            <w:pPr>
              <w:jc w:val="center"/>
              <w:rPr>
                <w:sz w:val="22"/>
                <w:szCs w:val="22"/>
                <w:lang w:eastAsia="en-US"/>
              </w:rPr>
            </w:pPr>
            <w:r w:rsidRPr="3D3A73C8">
              <w:t>80</w:t>
            </w:r>
          </w:p>
        </w:tc>
        <w:tc>
          <w:tcPr>
            <w:tcW w:w="93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655AB15" w14:textId="77777777" w:rsidR="00566E5B" w:rsidRPr="00DD6F99" w:rsidRDefault="00566E5B" w:rsidP="00566E5B">
            <w:pPr>
              <w:jc w:val="center"/>
              <w:rPr>
                <w:sz w:val="22"/>
                <w:szCs w:val="22"/>
                <w:lang w:eastAsia="en-US"/>
              </w:rPr>
            </w:pPr>
            <w:r w:rsidRPr="3D3A73C8">
              <w:t>80 (100)</w:t>
            </w:r>
          </w:p>
        </w:tc>
        <w:tc>
          <w:tcPr>
            <w:tcW w:w="108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F913A1E" w14:textId="77777777" w:rsidR="00566E5B" w:rsidRPr="00DD6F99" w:rsidRDefault="00566E5B" w:rsidP="00566E5B">
            <w:pPr>
              <w:jc w:val="center"/>
              <w:rPr>
                <w:sz w:val="22"/>
                <w:szCs w:val="22"/>
                <w:lang w:eastAsia="en-US"/>
              </w:rPr>
            </w:pPr>
            <w:r w:rsidRPr="3D3A73C8">
              <w:t>79 (99)</w:t>
            </w:r>
          </w:p>
        </w:tc>
        <w:tc>
          <w:tcPr>
            <w:tcW w:w="144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16F638C" w14:textId="77777777" w:rsidR="00566E5B" w:rsidRPr="00DD6F99" w:rsidRDefault="00566E5B" w:rsidP="00566E5B">
            <w:pPr>
              <w:jc w:val="center"/>
              <w:rPr>
                <w:sz w:val="22"/>
                <w:szCs w:val="22"/>
                <w:lang w:eastAsia="en-US"/>
              </w:rPr>
            </w:pPr>
            <w:r w:rsidRPr="124D7DEB">
              <w:t>50/73 (68)</w:t>
            </w:r>
          </w:p>
        </w:tc>
        <w:tc>
          <w:tcPr>
            <w:tcW w:w="216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15EB7B2" w14:textId="77777777" w:rsidR="00566E5B" w:rsidRDefault="00566E5B" w:rsidP="00566E5B">
            <w:pPr>
              <w:jc w:val="center"/>
            </w:pPr>
            <w:r w:rsidRPr="00BC7F74">
              <w:t xml:space="preserve">5.7 x </w:t>
            </w:r>
            <w:r>
              <w:t>10</w:t>
            </w:r>
            <w:r>
              <w:rPr>
                <w:vertAlign w:val="superscript"/>
              </w:rPr>
              <w:t>6</w:t>
            </w:r>
            <w:r w:rsidRPr="00BC7F74">
              <w:t xml:space="preserve"> </w:t>
            </w:r>
          </w:p>
          <w:p w14:paraId="794AB2BE" w14:textId="1017F355" w:rsidR="00566E5B" w:rsidRPr="00DD6F99" w:rsidRDefault="00566E5B" w:rsidP="00566E5B">
            <w:pPr>
              <w:jc w:val="center"/>
              <w:rPr>
                <w:sz w:val="22"/>
                <w:szCs w:val="22"/>
                <w:lang w:eastAsia="en-US"/>
              </w:rPr>
            </w:pPr>
            <w:r w:rsidRPr="00BC7F74">
              <w:t xml:space="preserve">(2.1 x </w:t>
            </w:r>
            <w:r>
              <w:t>10</w:t>
            </w:r>
            <w:r>
              <w:rPr>
                <w:vertAlign w:val="superscript"/>
              </w:rPr>
              <w:t>6</w:t>
            </w:r>
            <w:r w:rsidRPr="00BC7F74">
              <w:t xml:space="preserve">, 1.5 x </w:t>
            </w:r>
            <w:r>
              <w:t>10</w:t>
            </w:r>
            <w:r w:rsidRPr="00566E5B">
              <w:rPr>
                <w:vertAlign w:val="superscript"/>
              </w:rPr>
              <w:t>7</w:t>
            </w:r>
            <w:r w:rsidRPr="00BC7F74">
              <w:t>)</w:t>
            </w:r>
          </w:p>
        </w:tc>
        <w:tc>
          <w:tcPr>
            <w:tcW w:w="77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1B82EC4" w14:textId="5DAC8559" w:rsidR="00566E5B" w:rsidRPr="00DD6F99" w:rsidRDefault="00566E5B" w:rsidP="00566E5B">
            <w:pPr>
              <w:jc w:val="center"/>
            </w:pPr>
            <w:r w:rsidRPr="00BC7F74">
              <w:t>1.2</w:t>
            </w:r>
          </w:p>
        </w:tc>
        <w:tc>
          <w:tcPr>
            <w:tcW w:w="1298" w:type="dxa"/>
            <w:tcBorders>
              <w:top w:val="single" w:sz="6" w:space="0" w:color="DDDDDD"/>
              <w:left w:val="single" w:sz="6" w:space="0" w:color="DDDDDD"/>
              <w:bottom w:val="single" w:sz="6" w:space="0" w:color="DDDDDD"/>
              <w:right w:val="single" w:sz="6" w:space="0" w:color="DDDDDD"/>
            </w:tcBorders>
            <w:shd w:val="clear" w:color="auto" w:fill="F9F9F9"/>
          </w:tcPr>
          <w:p w14:paraId="51E6E5E6" w14:textId="77777777" w:rsidR="00566E5B" w:rsidRPr="00DD6F99" w:rsidRDefault="00566E5B" w:rsidP="00566E5B">
            <w:pPr>
              <w:jc w:val="center"/>
              <w:rPr>
                <w:sz w:val="22"/>
                <w:szCs w:val="22"/>
                <w:lang w:eastAsia="en-US"/>
              </w:rPr>
            </w:pPr>
            <w:r w:rsidRPr="00BA7AE8">
              <w:t>5.1</w:t>
            </w:r>
            <w:r>
              <w:t xml:space="preserve"> x 10</w:t>
            </w:r>
            <w:r>
              <w:rPr>
                <w:vertAlign w:val="superscript"/>
              </w:rPr>
              <w:t>9</w:t>
            </w:r>
          </w:p>
        </w:tc>
      </w:tr>
      <w:tr w:rsidR="00566E5B" w:rsidRPr="009268A3" w14:paraId="7FEB2F61" w14:textId="77777777" w:rsidTr="792D59CF">
        <w:tc>
          <w:tcPr>
            <w:tcW w:w="178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547E4DA" w14:textId="77777777" w:rsidR="00566E5B" w:rsidRPr="00DD6F99" w:rsidRDefault="792D59CF" w:rsidP="792D59CF">
            <w:pPr>
              <w:rPr>
                <w:b/>
                <w:bCs/>
                <w:color w:val="777777"/>
                <w:lang w:eastAsia="en-US"/>
              </w:rPr>
            </w:pPr>
            <w:r w:rsidRPr="792D59CF">
              <w:rPr>
                <w:b/>
                <w:bCs/>
                <w:color w:val="000000" w:themeColor="text1"/>
              </w:rPr>
              <w:t>Saliva</w:t>
            </w:r>
          </w:p>
        </w:tc>
        <w:tc>
          <w:tcPr>
            <w:tcW w:w="81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2234614" w14:textId="77777777" w:rsidR="00566E5B" w:rsidRPr="00DD6F99" w:rsidRDefault="00566E5B" w:rsidP="00566E5B">
            <w:pPr>
              <w:jc w:val="center"/>
              <w:rPr>
                <w:lang w:eastAsia="en-US"/>
              </w:rPr>
            </w:pPr>
            <w:r>
              <w:t>49</w:t>
            </w:r>
          </w:p>
        </w:tc>
        <w:tc>
          <w:tcPr>
            <w:tcW w:w="94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E4440AA" w14:textId="77777777" w:rsidR="00566E5B" w:rsidRPr="00DD6F99" w:rsidRDefault="00566E5B" w:rsidP="00566E5B">
            <w:pPr>
              <w:jc w:val="center"/>
              <w:rPr>
                <w:sz w:val="22"/>
                <w:szCs w:val="22"/>
                <w:lang w:eastAsia="en-US"/>
              </w:rPr>
            </w:pPr>
            <w:r w:rsidRPr="3D3A73C8">
              <w:t>48 (98)</w:t>
            </w:r>
          </w:p>
          <w:p w14:paraId="0B71739B" w14:textId="77777777" w:rsidR="00566E5B" w:rsidRPr="00DD6F99" w:rsidRDefault="00566E5B" w:rsidP="00566E5B">
            <w:pPr>
              <w:jc w:val="center"/>
              <w:rPr>
                <w:lang w:eastAsia="en-US"/>
              </w:rPr>
            </w:pPr>
          </w:p>
        </w:tc>
        <w:tc>
          <w:tcPr>
            <w:tcW w:w="89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A6CBD7B" w14:textId="77777777" w:rsidR="00566E5B" w:rsidRPr="00DD6F99" w:rsidRDefault="00566E5B" w:rsidP="00566E5B">
            <w:pPr>
              <w:jc w:val="center"/>
              <w:rPr>
                <w:sz w:val="22"/>
                <w:szCs w:val="22"/>
                <w:lang w:eastAsia="en-US"/>
              </w:rPr>
            </w:pPr>
            <w:r w:rsidRPr="3D3A73C8">
              <w:t>48 (98)</w:t>
            </w:r>
          </w:p>
        </w:tc>
        <w:tc>
          <w:tcPr>
            <w:tcW w:w="100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8ADC5B0" w14:textId="77777777" w:rsidR="00566E5B" w:rsidRPr="00DD6F99" w:rsidRDefault="00566E5B" w:rsidP="00566E5B">
            <w:pPr>
              <w:jc w:val="center"/>
              <w:rPr>
                <w:sz w:val="22"/>
                <w:szCs w:val="22"/>
                <w:lang w:eastAsia="en-US"/>
              </w:rPr>
            </w:pPr>
            <w:r w:rsidRPr="3D3A73C8">
              <w:t>80</w:t>
            </w:r>
          </w:p>
        </w:tc>
        <w:tc>
          <w:tcPr>
            <w:tcW w:w="93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D85DF02" w14:textId="77777777" w:rsidR="00566E5B" w:rsidRPr="00DD6F99" w:rsidRDefault="00566E5B" w:rsidP="00566E5B">
            <w:pPr>
              <w:jc w:val="center"/>
              <w:rPr>
                <w:sz w:val="22"/>
                <w:szCs w:val="22"/>
                <w:lang w:eastAsia="en-US"/>
              </w:rPr>
            </w:pPr>
            <w:r w:rsidRPr="3D3A73C8">
              <w:t>79 (99)</w:t>
            </w:r>
          </w:p>
        </w:tc>
        <w:tc>
          <w:tcPr>
            <w:tcW w:w="108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3C9230C" w14:textId="77777777" w:rsidR="00566E5B" w:rsidRPr="00DD6F99" w:rsidRDefault="00566E5B" w:rsidP="00566E5B">
            <w:pPr>
              <w:jc w:val="center"/>
              <w:rPr>
                <w:sz w:val="22"/>
                <w:szCs w:val="22"/>
                <w:lang w:eastAsia="en-US"/>
              </w:rPr>
            </w:pPr>
            <w:r w:rsidRPr="3D3A73C8">
              <w:t>76 (95)</w:t>
            </w:r>
          </w:p>
        </w:tc>
        <w:tc>
          <w:tcPr>
            <w:tcW w:w="144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6525C99" w14:textId="77777777" w:rsidR="00566E5B" w:rsidRPr="00DD6F99" w:rsidRDefault="00566E5B" w:rsidP="00566E5B">
            <w:pPr>
              <w:jc w:val="center"/>
              <w:rPr>
                <w:sz w:val="22"/>
                <w:szCs w:val="22"/>
                <w:lang w:eastAsia="en-US"/>
              </w:rPr>
            </w:pPr>
            <w:r w:rsidRPr="3D3A73C8">
              <w:t>20/62 (32)</w:t>
            </w:r>
          </w:p>
        </w:tc>
        <w:tc>
          <w:tcPr>
            <w:tcW w:w="216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1481E8F" w14:textId="77777777" w:rsidR="00566E5B" w:rsidRDefault="00566E5B" w:rsidP="00566E5B">
            <w:pPr>
              <w:jc w:val="center"/>
            </w:pPr>
            <w:r w:rsidRPr="00BC7F74">
              <w:t>2.7 x 10</w:t>
            </w:r>
            <w:r w:rsidRPr="00566E5B">
              <w:rPr>
                <w:vertAlign w:val="superscript"/>
              </w:rPr>
              <w:t>5</w:t>
            </w:r>
            <w:r w:rsidRPr="00BC7F74">
              <w:t xml:space="preserve"> </w:t>
            </w:r>
          </w:p>
          <w:p w14:paraId="60B7403B" w14:textId="2F670576" w:rsidR="00566E5B" w:rsidRPr="00DD6F99" w:rsidRDefault="00566E5B" w:rsidP="00566E5B">
            <w:pPr>
              <w:jc w:val="center"/>
              <w:rPr>
                <w:sz w:val="22"/>
                <w:szCs w:val="22"/>
                <w:lang w:eastAsia="en-US"/>
              </w:rPr>
            </w:pPr>
            <w:r w:rsidRPr="00BC7F74">
              <w:t>(1.1 x 10</w:t>
            </w:r>
            <w:r w:rsidRPr="00566E5B">
              <w:rPr>
                <w:vertAlign w:val="superscript"/>
              </w:rPr>
              <w:t>5</w:t>
            </w:r>
            <w:r w:rsidRPr="00BC7F74">
              <w:t>, 6.9 x 10</w:t>
            </w:r>
            <w:r w:rsidRPr="00566E5B">
              <w:rPr>
                <w:vertAlign w:val="superscript"/>
              </w:rPr>
              <w:t>5</w:t>
            </w:r>
            <w:r w:rsidRPr="00BC7F74">
              <w:t>)</w:t>
            </w:r>
          </w:p>
        </w:tc>
        <w:tc>
          <w:tcPr>
            <w:tcW w:w="7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12811CA" w14:textId="17A5D142" w:rsidR="00566E5B" w:rsidRPr="00DD6F99" w:rsidRDefault="00566E5B" w:rsidP="00566E5B">
            <w:pPr>
              <w:jc w:val="center"/>
              <w:rPr>
                <w:sz w:val="22"/>
                <w:szCs w:val="22"/>
                <w:lang w:eastAsia="en-US"/>
              </w:rPr>
            </w:pPr>
            <w:r w:rsidRPr="00BC7F74">
              <w:t>1.3</w:t>
            </w:r>
          </w:p>
        </w:tc>
        <w:tc>
          <w:tcPr>
            <w:tcW w:w="1298" w:type="dxa"/>
            <w:tcBorders>
              <w:top w:val="single" w:sz="6" w:space="0" w:color="DDDDDD"/>
              <w:left w:val="single" w:sz="6" w:space="0" w:color="DDDDDD"/>
              <w:bottom w:val="single" w:sz="6" w:space="0" w:color="DDDDDD"/>
              <w:right w:val="single" w:sz="6" w:space="0" w:color="DDDDDD"/>
            </w:tcBorders>
            <w:shd w:val="clear" w:color="auto" w:fill="auto"/>
          </w:tcPr>
          <w:p w14:paraId="293F63FA" w14:textId="77777777" w:rsidR="00566E5B" w:rsidRPr="00DD6F99" w:rsidRDefault="00566E5B" w:rsidP="00566E5B">
            <w:pPr>
              <w:jc w:val="center"/>
              <w:rPr>
                <w:sz w:val="22"/>
                <w:szCs w:val="22"/>
                <w:lang w:eastAsia="en-US"/>
              </w:rPr>
            </w:pPr>
            <w:r w:rsidRPr="004D0FD2">
              <w:t>5.2</w:t>
            </w:r>
            <w:r>
              <w:t xml:space="preserve"> x 10</w:t>
            </w:r>
            <w:r>
              <w:rPr>
                <w:vertAlign w:val="superscript"/>
              </w:rPr>
              <w:t>8</w:t>
            </w:r>
          </w:p>
        </w:tc>
      </w:tr>
      <w:tr w:rsidR="00566E5B" w:rsidRPr="009268A3" w14:paraId="51628399" w14:textId="77777777" w:rsidTr="792D59CF">
        <w:tc>
          <w:tcPr>
            <w:tcW w:w="178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C8599F7" w14:textId="3C2AADF1" w:rsidR="00566E5B" w:rsidRPr="00DD6F99" w:rsidRDefault="792D59CF" w:rsidP="792D59CF">
            <w:pPr>
              <w:rPr>
                <w:b/>
                <w:bCs/>
                <w:color w:val="777777"/>
                <w:lang w:eastAsia="en-US"/>
              </w:rPr>
            </w:pPr>
            <w:r w:rsidRPr="792D59CF">
              <w:rPr>
                <w:b/>
                <w:bCs/>
                <w:color w:val="000000" w:themeColor="text1"/>
              </w:rPr>
              <w:t>Fomite</w:t>
            </w:r>
          </w:p>
        </w:tc>
        <w:tc>
          <w:tcPr>
            <w:tcW w:w="81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C709124" w14:textId="77777777" w:rsidR="00566E5B" w:rsidRPr="00DD6F99" w:rsidRDefault="00566E5B" w:rsidP="00566E5B">
            <w:pPr>
              <w:jc w:val="center"/>
            </w:pPr>
            <w:r>
              <w:t>49</w:t>
            </w:r>
          </w:p>
          <w:p w14:paraId="757CE805" w14:textId="77777777" w:rsidR="00566E5B" w:rsidRPr="00DD6F99" w:rsidRDefault="00566E5B" w:rsidP="00566E5B">
            <w:pPr>
              <w:jc w:val="center"/>
              <w:rPr>
                <w:lang w:eastAsia="en-US"/>
              </w:rPr>
            </w:pPr>
          </w:p>
        </w:tc>
        <w:tc>
          <w:tcPr>
            <w:tcW w:w="944"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3DDEEC4" w14:textId="77777777" w:rsidR="00566E5B" w:rsidRPr="00DD6F99" w:rsidRDefault="00566E5B" w:rsidP="00566E5B">
            <w:pPr>
              <w:jc w:val="center"/>
              <w:rPr>
                <w:sz w:val="22"/>
                <w:szCs w:val="22"/>
                <w:lang w:eastAsia="en-US"/>
              </w:rPr>
            </w:pPr>
            <w:r w:rsidRPr="3D3A73C8">
              <w:t>32 (65)</w:t>
            </w:r>
          </w:p>
        </w:tc>
        <w:tc>
          <w:tcPr>
            <w:tcW w:w="89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41DC53A" w14:textId="77777777" w:rsidR="00566E5B" w:rsidRPr="00DD6F99" w:rsidRDefault="00566E5B" w:rsidP="00566E5B">
            <w:pPr>
              <w:jc w:val="center"/>
              <w:rPr>
                <w:sz w:val="22"/>
                <w:szCs w:val="22"/>
                <w:lang w:eastAsia="en-US"/>
              </w:rPr>
            </w:pPr>
            <w:r w:rsidRPr="3D3A73C8">
              <w:t>18 (37)</w:t>
            </w:r>
          </w:p>
        </w:tc>
        <w:tc>
          <w:tcPr>
            <w:tcW w:w="1004"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523E464" w14:textId="77777777" w:rsidR="00566E5B" w:rsidRPr="00DD6F99" w:rsidRDefault="00566E5B" w:rsidP="00566E5B">
            <w:pPr>
              <w:jc w:val="center"/>
              <w:rPr>
                <w:sz w:val="22"/>
                <w:szCs w:val="22"/>
                <w:lang w:eastAsia="en-US"/>
              </w:rPr>
            </w:pPr>
            <w:r w:rsidRPr="3D3A73C8">
              <w:t>80</w:t>
            </w:r>
          </w:p>
          <w:p w14:paraId="4CFD8B25" w14:textId="77777777" w:rsidR="00566E5B" w:rsidRPr="00DD6F99" w:rsidRDefault="00566E5B" w:rsidP="00566E5B">
            <w:pPr>
              <w:jc w:val="center"/>
              <w:rPr>
                <w:lang w:eastAsia="en-US"/>
              </w:rPr>
            </w:pPr>
          </w:p>
        </w:tc>
        <w:tc>
          <w:tcPr>
            <w:tcW w:w="93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5CFFAD6" w14:textId="77777777" w:rsidR="00566E5B" w:rsidRPr="00DD6F99" w:rsidRDefault="00566E5B" w:rsidP="00566E5B">
            <w:pPr>
              <w:jc w:val="center"/>
              <w:rPr>
                <w:sz w:val="22"/>
                <w:szCs w:val="22"/>
                <w:lang w:eastAsia="en-US"/>
              </w:rPr>
            </w:pPr>
            <w:r w:rsidRPr="3D3A73C8">
              <w:t>42 (52)</w:t>
            </w:r>
          </w:p>
          <w:p w14:paraId="06D6A8E8" w14:textId="77777777" w:rsidR="00566E5B" w:rsidRPr="00DD6F99" w:rsidRDefault="00566E5B" w:rsidP="00566E5B">
            <w:pPr>
              <w:jc w:val="center"/>
              <w:rPr>
                <w:lang w:eastAsia="en-US"/>
              </w:rPr>
            </w:pPr>
          </w:p>
        </w:tc>
        <w:tc>
          <w:tcPr>
            <w:tcW w:w="108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41A727E" w14:textId="77777777" w:rsidR="00566E5B" w:rsidRPr="00DD6F99" w:rsidRDefault="00566E5B" w:rsidP="00566E5B">
            <w:pPr>
              <w:jc w:val="center"/>
              <w:rPr>
                <w:sz w:val="22"/>
                <w:szCs w:val="22"/>
                <w:lang w:eastAsia="en-US"/>
              </w:rPr>
            </w:pPr>
            <w:r w:rsidRPr="3D3A73C8">
              <w:t>21 (26)</w:t>
            </w:r>
          </w:p>
          <w:p w14:paraId="35A73E0A" w14:textId="77777777" w:rsidR="00566E5B" w:rsidRPr="00DD6F99" w:rsidRDefault="00566E5B" w:rsidP="00566E5B">
            <w:pPr>
              <w:jc w:val="center"/>
              <w:rPr>
                <w:lang w:eastAsia="en-US"/>
              </w:rPr>
            </w:pPr>
          </w:p>
        </w:tc>
        <w:tc>
          <w:tcPr>
            <w:tcW w:w="144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C03DF9F" w14:textId="77777777" w:rsidR="00566E5B" w:rsidRDefault="00566E5B" w:rsidP="00566E5B">
            <w:pPr>
              <w:jc w:val="center"/>
              <w:rPr>
                <w:sz w:val="22"/>
                <w:szCs w:val="22"/>
                <w:lang w:eastAsia="en-US"/>
              </w:rPr>
            </w:pPr>
            <w:r w:rsidRPr="124D7DEB">
              <w:t>0/73 (0)</w:t>
            </w:r>
          </w:p>
          <w:p w14:paraId="6BA6B65E" w14:textId="77777777" w:rsidR="00566E5B" w:rsidRPr="00DD6F99" w:rsidRDefault="00566E5B" w:rsidP="00566E5B">
            <w:pPr>
              <w:jc w:val="center"/>
              <w:rPr>
                <w:lang w:eastAsia="en-US"/>
              </w:rPr>
            </w:pPr>
          </w:p>
        </w:tc>
        <w:tc>
          <w:tcPr>
            <w:tcW w:w="216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5AF2BA8" w14:textId="3C6597D5" w:rsidR="00566E5B" w:rsidRPr="00DD6F99" w:rsidRDefault="00566E5B" w:rsidP="00566E5B">
            <w:pPr>
              <w:jc w:val="center"/>
              <w:rPr>
                <w:sz w:val="22"/>
                <w:szCs w:val="22"/>
                <w:lang w:eastAsia="en-US"/>
              </w:rPr>
            </w:pPr>
            <w:r w:rsidRPr="00BC7F74">
              <w:t>64 (26, 160)</w:t>
            </w:r>
          </w:p>
        </w:tc>
        <w:tc>
          <w:tcPr>
            <w:tcW w:w="77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C2AC171" w14:textId="359BAD18" w:rsidR="00566E5B" w:rsidRPr="00DD6F99" w:rsidRDefault="00566E5B" w:rsidP="00566E5B">
            <w:pPr>
              <w:jc w:val="center"/>
              <w:rPr>
                <w:sz w:val="22"/>
                <w:szCs w:val="22"/>
                <w:lang w:eastAsia="en-US"/>
              </w:rPr>
            </w:pPr>
            <w:r w:rsidRPr="00BC7F74">
              <w:t>1.4</w:t>
            </w:r>
          </w:p>
        </w:tc>
        <w:tc>
          <w:tcPr>
            <w:tcW w:w="1298" w:type="dxa"/>
            <w:tcBorders>
              <w:top w:val="single" w:sz="6" w:space="0" w:color="DDDDDD"/>
              <w:left w:val="single" w:sz="6" w:space="0" w:color="DDDDDD"/>
              <w:bottom w:val="single" w:sz="6" w:space="0" w:color="DDDDDD"/>
              <w:right w:val="single" w:sz="6" w:space="0" w:color="DDDDDD"/>
            </w:tcBorders>
            <w:shd w:val="clear" w:color="auto" w:fill="F9F9F9"/>
          </w:tcPr>
          <w:p w14:paraId="6F4BFE2A" w14:textId="77777777" w:rsidR="00566E5B" w:rsidRPr="00DD6F99" w:rsidRDefault="00566E5B" w:rsidP="00566E5B">
            <w:pPr>
              <w:jc w:val="center"/>
              <w:rPr>
                <w:sz w:val="22"/>
                <w:szCs w:val="22"/>
                <w:lang w:eastAsia="en-US"/>
              </w:rPr>
            </w:pPr>
            <w:r w:rsidRPr="003110FE">
              <w:t>1.2</w:t>
            </w:r>
            <w:r>
              <w:t xml:space="preserve"> x 10</w:t>
            </w:r>
            <w:r>
              <w:rPr>
                <w:vertAlign w:val="superscript"/>
              </w:rPr>
              <w:t>6</w:t>
            </w:r>
          </w:p>
        </w:tc>
      </w:tr>
      <w:tr w:rsidR="00AD0C68" w:rsidRPr="009268A3" w14:paraId="0CE3AA50" w14:textId="77777777" w:rsidTr="792D59CF">
        <w:tc>
          <w:tcPr>
            <w:tcW w:w="178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B5F659D" w14:textId="77777777" w:rsidR="00AD0C68" w:rsidRPr="00DD6F99" w:rsidRDefault="792D59CF" w:rsidP="792D59CF">
            <w:pPr>
              <w:rPr>
                <w:b/>
                <w:bCs/>
                <w:color w:val="777777"/>
                <w:lang w:eastAsia="en-US"/>
              </w:rPr>
            </w:pPr>
            <w:r w:rsidRPr="792D59CF">
              <w:rPr>
                <w:b/>
                <w:bCs/>
                <w:color w:val="000000" w:themeColor="text1"/>
              </w:rPr>
              <w:t>Coarse Aerosol without mask</w:t>
            </w:r>
          </w:p>
        </w:tc>
        <w:tc>
          <w:tcPr>
            <w:tcW w:w="81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5CA1A7E" w14:textId="77777777" w:rsidR="00AD0C68" w:rsidRPr="00DD6F99" w:rsidRDefault="00AD0C68" w:rsidP="00AD0C68">
            <w:pPr>
              <w:jc w:val="center"/>
              <w:rPr>
                <w:lang w:eastAsia="en-US"/>
              </w:rPr>
            </w:pPr>
            <w:r>
              <w:t>49</w:t>
            </w:r>
          </w:p>
        </w:tc>
        <w:tc>
          <w:tcPr>
            <w:tcW w:w="944"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567212C" w14:textId="77777777" w:rsidR="00AD0C68" w:rsidRPr="00DD6F99" w:rsidRDefault="00AD0C68" w:rsidP="00AD0C68">
            <w:pPr>
              <w:jc w:val="center"/>
              <w:rPr>
                <w:sz w:val="22"/>
                <w:szCs w:val="22"/>
                <w:lang w:eastAsia="en-US"/>
              </w:rPr>
            </w:pPr>
            <w:r w:rsidRPr="3D3A73C8">
              <w:t>15 (31)</w:t>
            </w:r>
          </w:p>
        </w:tc>
        <w:tc>
          <w:tcPr>
            <w:tcW w:w="89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070872C" w14:textId="77777777" w:rsidR="00AD0C68" w:rsidRPr="00DD6F99" w:rsidRDefault="00AD0C68" w:rsidP="00AD0C68">
            <w:pPr>
              <w:jc w:val="center"/>
              <w:rPr>
                <w:sz w:val="22"/>
                <w:szCs w:val="22"/>
                <w:lang w:eastAsia="en-US"/>
              </w:rPr>
            </w:pPr>
            <w:r w:rsidRPr="3D3A73C8">
              <w:t>7 (14)</w:t>
            </w:r>
          </w:p>
        </w:tc>
        <w:tc>
          <w:tcPr>
            <w:tcW w:w="1004"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7FE9C4C" w14:textId="77777777" w:rsidR="00AD0C68" w:rsidRPr="00DD6F99" w:rsidRDefault="00AD0C68" w:rsidP="00AD0C68">
            <w:pPr>
              <w:jc w:val="center"/>
              <w:rPr>
                <w:sz w:val="22"/>
                <w:szCs w:val="22"/>
                <w:lang w:eastAsia="en-US"/>
              </w:rPr>
            </w:pPr>
            <w:r w:rsidRPr="3D3A73C8">
              <w:t>78</w:t>
            </w:r>
          </w:p>
        </w:tc>
        <w:tc>
          <w:tcPr>
            <w:tcW w:w="93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DBEC614" w14:textId="77777777" w:rsidR="00AD0C68" w:rsidRPr="00DD6F99" w:rsidRDefault="00AD0C68" w:rsidP="00AD0C68">
            <w:pPr>
              <w:jc w:val="center"/>
              <w:rPr>
                <w:sz w:val="22"/>
                <w:szCs w:val="22"/>
                <w:lang w:eastAsia="en-US"/>
              </w:rPr>
            </w:pPr>
            <w:r w:rsidRPr="3D3A73C8">
              <w:t>20 (26)</w:t>
            </w:r>
          </w:p>
        </w:tc>
        <w:tc>
          <w:tcPr>
            <w:tcW w:w="108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AC1EF7E" w14:textId="77777777" w:rsidR="00AD0C68" w:rsidRPr="00DD6F99" w:rsidRDefault="00AD0C68" w:rsidP="00AD0C68">
            <w:pPr>
              <w:jc w:val="center"/>
              <w:rPr>
                <w:sz w:val="22"/>
                <w:szCs w:val="22"/>
                <w:lang w:eastAsia="en-US"/>
              </w:rPr>
            </w:pPr>
            <w:r w:rsidRPr="006E13A4">
              <w:t>8 (10)</w:t>
            </w:r>
          </w:p>
        </w:tc>
        <w:tc>
          <w:tcPr>
            <w:tcW w:w="144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D0D82ED" w14:textId="77777777" w:rsidR="00AD0C68" w:rsidRPr="00DD6F99" w:rsidRDefault="00AD0C68" w:rsidP="00AD0C68">
            <w:pPr>
              <w:jc w:val="center"/>
              <w:rPr>
                <w:sz w:val="22"/>
                <w:szCs w:val="22"/>
                <w:lang w:eastAsia="en-US"/>
              </w:rPr>
            </w:pPr>
            <w:r w:rsidRPr="124D7DEB">
              <w:t>0/38 (0)</w:t>
            </w:r>
          </w:p>
        </w:tc>
        <w:tc>
          <w:tcPr>
            <w:tcW w:w="216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A6482E1" w14:textId="37942484" w:rsidR="00AD0C68" w:rsidRPr="00DD6F99" w:rsidRDefault="00AD0C68" w:rsidP="00AD0C68">
            <w:pPr>
              <w:jc w:val="center"/>
              <w:rPr>
                <w:sz w:val="22"/>
                <w:szCs w:val="22"/>
                <w:lang w:eastAsia="en-US"/>
              </w:rPr>
            </w:pPr>
            <w:r w:rsidRPr="002C5068">
              <w:t>6.2 (2.4, 16)</w:t>
            </w:r>
          </w:p>
        </w:tc>
        <w:tc>
          <w:tcPr>
            <w:tcW w:w="77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CFDE833" w14:textId="2B62C355" w:rsidR="00AD0C68" w:rsidRPr="00DD6F99" w:rsidRDefault="00AD0C68" w:rsidP="00AD0C68">
            <w:pPr>
              <w:jc w:val="center"/>
              <w:rPr>
                <w:sz w:val="22"/>
                <w:szCs w:val="22"/>
                <w:lang w:eastAsia="en-US"/>
              </w:rPr>
            </w:pPr>
            <w:r w:rsidRPr="002C5068">
              <w:t>2</w:t>
            </w:r>
          </w:p>
        </w:tc>
        <w:tc>
          <w:tcPr>
            <w:tcW w:w="1298" w:type="dxa"/>
            <w:tcBorders>
              <w:top w:val="single" w:sz="6" w:space="0" w:color="DDDDDD"/>
              <w:left w:val="single" w:sz="6" w:space="0" w:color="DDDDDD"/>
              <w:bottom w:val="single" w:sz="6" w:space="0" w:color="DDDDDD"/>
              <w:right w:val="single" w:sz="6" w:space="0" w:color="DDDDDD"/>
            </w:tcBorders>
            <w:shd w:val="clear" w:color="auto" w:fill="F9F9F9"/>
          </w:tcPr>
          <w:p w14:paraId="13C1CD0A" w14:textId="77777777" w:rsidR="00AD0C68" w:rsidRPr="00DD6F99" w:rsidRDefault="00AD0C68" w:rsidP="00AD0C68">
            <w:pPr>
              <w:jc w:val="center"/>
              <w:rPr>
                <w:sz w:val="22"/>
                <w:szCs w:val="22"/>
                <w:lang w:eastAsia="en-US"/>
              </w:rPr>
            </w:pPr>
            <w:r w:rsidRPr="006E13A4">
              <w:t>5.1</w:t>
            </w:r>
            <w:r>
              <w:t xml:space="preserve"> x 10</w:t>
            </w:r>
            <w:r>
              <w:rPr>
                <w:vertAlign w:val="superscript"/>
              </w:rPr>
              <w:t>4</w:t>
            </w:r>
          </w:p>
        </w:tc>
      </w:tr>
      <w:tr w:rsidR="00AD0C68" w:rsidRPr="009268A3" w14:paraId="37AF5B3E" w14:textId="77777777" w:rsidTr="792D59CF">
        <w:tc>
          <w:tcPr>
            <w:tcW w:w="178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150982F3" w14:textId="77777777" w:rsidR="00AD0C68" w:rsidRPr="00DD6F99" w:rsidRDefault="792D59CF" w:rsidP="792D59CF">
            <w:pPr>
              <w:rPr>
                <w:b/>
                <w:bCs/>
                <w:color w:val="000000"/>
              </w:rPr>
            </w:pPr>
            <w:r w:rsidRPr="792D59CF">
              <w:rPr>
                <w:b/>
                <w:bCs/>
                <w:color w:val="000000" w:themeColor="text1"/>
              </w:rPr>
              <w:t>Coarse Aerosol with mask</w:t>
            </w:r>
          </w:p>
        </w:tc>
        <w:tc>
          <w:tcPr>
            <w:tcW w:w="81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28F16D7C" w14:textId="77777777" w:rsidR="00AD0C68" w:rsidRPr="00DD6F99" w:rsidRDefault="00AD0C68" w:rsidP="00AD0C68">
            <w:pPr>
              <w:jc w:val="center"/>
              <w:rPr>
                <w:rFonts w:ascii="Open Sans" w:hAnsi="Open Sans" w:cs="Open Sans"/>
                <w:color w:val="000000"/>
                <w:sz w:val="22"/>
                <w:szCs w:val="22"/>
              </w:rPr>
            </w:pPr>
            <w:r>
              <w:t>46</w:t>
            </w:r>
          </w:p>
        </w:tc>
        <w:tc>
          <w:tcPr>
            <w:tcW w:w="944"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5101F348" w14:textId="77777777" w:rsidR="00AD0C68" w:rsidRPr="00DD6F99" w:rsidRDefault="00AD0C68" w:rsidP="00AD0C68">
            <w:pPr>
              <w:jc w:val="center"/>
              <w:rPr>
                <w:rFonts w:ascii="Open Sans" w:hAnsi="Open Sans" w:cs="Open Sans"/>
                <w:color w:val="000000"/>
                <w:sz w:val="22"/>
                <w:szCs w:val="22"/>
              </w:rPr>
            </w:pPr>
            <w:r>
              <w:t>10 (22)</w:t>
            </w:r>
          </w:p>
        </w:tc>
        <w:tc>
          <w:tcPr>
            <w:tcW w:w="89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52DEE4B3" w14:textId="77777777" w:rsidR="00AD0C68" w:rsidRPr="00DD6F99" w:rsidRDefault="00AD0C68" w:rsidP="00AD0C68">
            <w:pPr>
              <w:jc w:val="center"/>
              <w:rPr>
                <w:rFonts w:ascii="Open Sans" w:hAnsi="Open Sans" w:cs="Open Sans"/>
                <w:color w:val="000000"/>
                <w:sz w:val="22"/>
                <w:szCs w:val="22"/>
              </w:rPr>
            </w:pPr>
            <w:r w:rsidRPr="00EC7BDC">
              <w:t>2 (4)</w:t>
            </w:r>
          </w:p>
        </w:tc>
        <w:tc>
          <w:tcPr>
            <w:tcW w:w="1004"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4BF8952C" w14:textId="77777777" w:rsidR="00AD0C68" w:rsidRPr="00DD6F99" w:rsidRDefault="00AD0C68" w:rsidP="00AD0C68">
            <w:pPr>
              <w:jc w:val="center"/>
              <w:rPr>
                <w:rFonts w:ascii="Open Sans" w:hAnsi="Open Sans" w:cs="Open Sans"/>
                <w:color w:val="000000"/>
                <w:sz w:val="22"/>
                <w:szCs w:val="22"/>
              </w:rPr>
            </w:pPr>
            <w:r>
              <w:t>71</w:t>
            </w:r>
          </w:p>
        </w:tc>
        <w:tc>
          <w:tcPr>
            <w:tcW w:w="93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1A7F9347" w14:textId="77777777" w:rsidR="00AD0C68" w:rsidRPr="00DD6F99" w:rsidRDefault="00AD0C68" w:rsidP="00AD0C68">
            <w:pPr>
              <w:jc w:val="center"/>
              <w:rPr>
                <w:rFonts w:ascii="Open Sans" w:hAnsi="Open Sans" w:cs="Open Sans"/>
                <w:color w:val="000000"/>
                <w:sz w:val="22"/>
                <w:szCs w:val="22"/>
              </w:rPr>
            </w:pPr>
            <w:r w:rsidRPr="7C8C3EBE">
              <w:t>13 (18)</w:t>
            </w:r>
          </w:p>
        </w:tc>
        <w:tc>
          <w:tcPr>
            <w:tcW w:w="108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2B41B98D" w14:textId="77777777" w:rsidR="00AD0C68" w:rsidRPr="00DD6F99" w:rsidRDefault="00AD0C68" w:rsidP="00AD0C68">
            <w:pPr>
              <w:jc w:val="center"/>
              <w:rPr>
                <w:rFonts w:ascii="Open Sans" w:hAnsi="Open Sans" w:cs="Open Sans"/>
                <w:color w:val="000000"/>
                <w:sz w:val="22"/>
                <w:szCs w:val="22"/>
              </w:rPr>
            </w:pPr>
            <w:r w:rsidRPr="00EC7BDC">
              <w:t>2 (3)</w:t>
            </w:r>
          </w:p>
        </w:tc>
        <w:tc>
          <w:tcPr>
            <w:tcW w:w="144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137816E4" w14:textId="77777777" w:rsidR="00AD0C68" w:rsidRDefault="00AD0C68" w:rsidP="00AD0C68">
            <w:pPr>
              <w:jc w:val="center"/>
              <w:rPr>
                <w:rFonts w:ascii="Open Sans" w:hAnsi="Open Sans" w:cs="Open Sans"/>
                <w:color w:val="000000"/>
                <w:sz w:val="22"/>
                <w:szCs w:val="22"/>
              </w:rPr>
            </w:pPr>
            <w:r>
              <w:t>0/16 (0)</w:t>
            </w:r>
          </w:p>
        </w:tc>
        <w:tc>
          <w:tcPr>
            <w:tcW w:w="216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0112D2F1" w14:textId="4389717E" w:rsidR="00AD0C68" w:rsidRPr="00DD6F99" w:rsidRDefault="387ABEA7" w:rsidP="00AD0C68">
            <w:pPr>
              <w:jc w:val="center"/>
              <w:rPr>
                <w:rFonts w:ascii="Open Sans" w:hAnsi="Open Sans" w:cs="Open Sans"/>
                <w:color w:val="000000"/>
                <w:sz w:val="22"/>
                <w:szCs w:val="22"/>
              </w:rPr>
            </w:pPr>
            <w:r>
              <w:t>15 (9.7, 22)</w:t>
            </w:r>
          </w:p>
        </w:tc>
        <w:tc>
          <w:tcPr>
            <w:tcW w:w="77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4A331E2C" w14:textId="33E6677F" w:rsidR="00AD0C68" w:rsidRPr="00DD6F99" w:rsidRDefault="00AD0C68" w:rsidP="00AD0C68">
            <w:pPr>
              <w:jc w:val="center"/>
            </w:pPr>
            <w:r w:rsidRPr="002C5068">
              <w:t>1.8</w:t>
            </w:r>
          </w:p>
        </w:tc>
        <w:tc>
          <w:tcPr>
            <w:tcW w:w="1298" w:type="dxa"/>
            <w:tcBorders>
              <w:top w:val="single" w:sz="6" w:space="0" w:color="DDDDDD"/>
              <w:left w:val="single" w:sz="6" w:space="0" w:color="DDDDDD"/>
              <w:bottom w:val="single" w:sz="6" w:space="0" w:color="DDDDDD"/>
              <w:right w:val="single" w:sz="6" w:space="0" w:color="DDDDDD"/>
            </w:tcBorders>
            <w:shd w:val="clear" w:color="auto" w:fill="F9F9F9"/>
          </w:tcPr>
          <w:p w14:paraId="261967C9" w14:textId="77777777" w:rsidR="00AD0C68" w:rsidRPr="00DD6F99" w:rsidRDefault="00AD0C68" w:rsidP="00AD0C68">
            <w:pPr>
              <w:jc w:val="center"/>
              <w:rPr>
                <w:rFonts w:ascii="Open Sans" w:hAnsi="Open Sans" w:cs="Open Sans"/>
                <w:color w:val="000000"/>
                <w:sz w:val="22"/>
                <w:szCs w:val="22"/>
              </w:rPr>
            </w:pPr>
            <w:r w:rsidRPr="00EC7BDC">
              <w:t>6.4</w:t>
            </w:r>
            <w:r>
              <w:t xml:space="preserve"> x 10</w:t>
            </w:r>
            <w:r>
              <w:rPr>
                <w:vertAlign w:val="superscript"/>
              </w:rPr>
              <w:t>3</w:t>
            </w:r>
          </w:p>
        </w:tc>
      </w:tr>
      <w:tr w:rsidR="00AD0C68" w:rsidRPr="009268A3" w14:paraId="5F2BB841" w14:textId="77777777" w:rsidTr="792D59CF">
        <w:tc>
          <w:tcPr>
            <w:tcW w:w="178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D4C2F77" w14:textId="77777777" w:rsidR="00AD0C68" w:rsidRPr="00DD6F99" w:rsidRDefault="792D59CF" w:rsidP="792D59CF">
            <w:pPr>
              <w:rPr>
                <w:b/>
                <w:bCs/>
                <w:color w:val="777777"/>
                <w:lang w:eastAsia="en-US"/>
              </w:rPr>
            </w:pPr>
            <w:r w:rsidRPr="792D59CF">
              <w:rPr>
                <w:b/>
                <w:bCs/>
                <w:color w:val="000000" w:themeColor="text1"/>
              </w:rPr>
              <w:t>Fine Aerosol without mask</w:t>
            </w:r>
          </w:p>
        </w:tc>
        <w:tc>
          <w:tcPr>
            <w:tcW w:w="81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EC5CF2E" w14:textId="77777777" w:rsidR="00AD0C68" w:rsidRPr="00DD6F99" w:rsidRDefault="00AD0C68" w:rsidP="00AD0C68">
            <w:pPr>
              <w:jc w:val="center"/>
              <w:rPr>
                <w:lang w:eastAsia="en-US"/>
              </w:rPr>
            </w:pPr>
            <w:r>
              <w:t>49</w:t>
            </w:r>
          </w:p>
        </w:tc>
        <w:tc>
          <w:tcPr>
            <w:tcW w:w="94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5AA0795" w14:textId="77777777" w:rsidR="00AD0C68" w:rsidRPr="00DD6F99" w:rsidRDefault="00AD0C68" w:rsidP="00AD0C68">
            <w:pPr>
              <w:jc w:val="center"/>
              <w:rPr>
                <w:sz w:val="22"/>
                <w:szCs w:val="22"/>
                <w:lang w:eastAsia="en-US"/>
              </w:rPr>
            </w:pPr>
            <w:r>
              <w:t>22 (45)</w:t>
            </w:r>
          </w:p>
        </w:tc>
        <w:tc>
          <w:tcPr>
            <w:tcW w:w="89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6F199E0" w14:textId="77777777" w:rsidR="00AD0C68" w:rsidRPr="00DD6F99" w:rsidRDefault="00AD0C68" w:rsidP="00AD0C68">
            <w:pPr>
              <w:jc w:val="center"/>
              <w:rPr>
                <w:sz w:val="22"/>
                <w:szCs w:val="22"/>
                <w:lang w:eastAsia="en-US"/>
              </w:rPr>
            </w:pPr>
            <w:r w:rsidRPr="00937DAE">
              <w:t>11 (22)</w:t>
            </w:r>
          </w:p>
        </w:tc>
        <w:tc>
          <w:tcPr>
            <w:tcW w:w="100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DA8E96F" w14:textId="77777777" w:rsidR="00AD0C68" w:rsidRPr="00DD6F99" w:rsidRDefault="00AD0C68" w:rsidP="00AD0C68">
            <w:pPr>
              <w:jc w:val="center"/>
            </w:pPr>
            <w:r>
              <w:t>78</w:t>
            </w:r>
          </w:p>
        </w:tc>
        <w:tc>
          <w:tcPr>
            <w:tcW w:w="93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41036F9" w14:textId="77777777" w:rsidR="00AD0C68" w:rsidRPr="00DD6F99" w:rsidRDefault="00AD0C68" w:rsidP="00AD0C68">
            <w:pPr>
              <w:jc w:val="center"/>
              <w:rPr>
                <w:sz w:val="22"/>
                <w:szCs w:val="22"/>
                <w:lang w:eastAsia="en-US"/>
              </w:rPr>
            </w:pPr>
            <w:r>
              <w:t>28 (36)</w:t>
            </w:r>
          </w:p>
        </w:tc>
        <w:tc>
          <w:tcPr>
            <w:tcW w:w="108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D199471" w14:textId="77777777" w:rsidR="00AD0C68" w:rsidRPr="00DD6F99" w:rsidRDefault="00AD0C68" w:rsidP="00AD0C68">
            <w:pPr>
              <w:jc w:val="center"/>
              <w:rPr>
                <w:sz w:val="22"/>
                <w:szCs w:val="22"/>
                <w:lang w:eastAsia="en-US"/>
              </w:rPr>
            </w:pPr>
            <w:r>
              <w:t>13 (17)</w:t>
            </w:r>
          </w:p>
        </w:tc>
        <w:tc>
          <w:tcPr>
            <w:tcW w:w="144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960B6C6" w14:textId="77777777" w:rsidR="00AD0C68" w:rsidRPr="00DD6F99" w:rsidRDefault="00AD0C68" w:rsidP="00AD0C68">
            <w:pPr>
              <w:jc w:val="center"/>
              <w:rPr>
                <w:sz w:val="22"/>
                <w:szCs w:val="22"/>
                <w:lang w:eastAsia="en-US"/>
              </w:rPr>
            </w:pPr>
            <w:r w:rsidRPr="124D7DEB">
              <w:t>0/75 (0)</w:t>
            </w:r>
          </w:p>
        </w:tc>
        <w:tc>
          <w:tcPr>
            <w:tcW w:w="216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E50B05B" w14:textId="604210FB" w:rsidR="00AD0C68" w:rsidRPr="00DD6F99" w:rsidRDefault="00AD0C68" w:rsidP="00AD0C68">
            <w:pPr>
              <w:jc w:val="center"/>
              <w:rPr>
                <w:sz w:val="22"/>
                <w:szCs w:val="22"/>
                <w:lang w:eastAsia="en-US"/>
              </w:rPr>
            </w:pPr>
            <w:r w:rsidRPr="002C5068">
              <w:t>19 (8.6, 41)</w:t>
            </w:r>
          </w:p>
        </w:tc>
        <w:tc>
          <w:tcPr>
            <w:tcW w:w="7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88A7883" w14:textId="436546BB" w:rsidR="00AD0C68" w:rsidRPr="00DD6F99" w:rsidRDefault="00AD0C68" w:rsidP="00AD0C68">
            <w:pPr>
              <w:jc w:val="center"/>
              <w:rPr>
                <w:sz w:val="22"/>
                <w:szCs w:val="22"/>
                <w:lang w:eastAsia="en-US"/>
              </w:rPr>
            </w:pPr>
            <w:r w:rsidRPr="002C5068">
              <w:t>1.8</w:t>
            </w:r>
          </w:p>
        </w:tc>
        <w:tc>
          <w:tcPr>
            <w:tcW w:w="1298" w:type="dxa"/>
            <w:tcBorders>
              <w:top w:val="single" w:sz="6" w:space="0" w:color="DDDDDD"/>
              <w:left w:val="single" w:sz="6" w:space="0" w:color="DDDDDD"/>
              <w:bottom w:val="single" w:sz="6" w:space="0" w:color="DDDDDD"/>
              <w:right w:val="single" w:sz="6" w:space="0" w:color="DDDDDD"/>
            </w:tcBorders>
            <w:shd w:val="clear" w:color="auto" w:fill="auto"/>
          </w:tcPr>
          <w:p w14:paraId="633E1154" w14:textId="77777777" w:rsidR="00AD0C68" w:rsidRPr="00DD6F99" w:rsidRDefault="00AD0C68" w:rsidP="00AD0C68">
            <w:pPr>
              <w:jc w:val="center"/>
              <w:rPr>
                <w:sz w:val="22"/>
                <w:szCs w:val="22"/>
                <w:lang w:eastAsia="en-US"/>
              </w:rPr>
            </w:pPr>
            <w:r w:rsidRPr="00937DAE">
              <w:t>5.4</w:t>
            </w:r>
            <w:r>
              <w:t xml:space="preserve"> x 10</w:t>
            </w:r>
            <w:r>
              <w:rPr>
                <w:vertAlign w:val="superscript"/>
              </w:rPr>
              <w:t>4</w:t>
            </w:r>
          </w:p>
        </w:tc>
      </w:tr>
      <w:tr w:rsidR="00AD0C68" w:rsidRPr="009268A3" w14:paraId="05749260" w14:textId="77777777" w:rsidTr="792D59CF">
        <w:tc>
          <w:tcPr>
            <w:tcW w:w="178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2B486F4E" w14:textId="77777777" w:rsidR="00AD0C68" w:rsidRPr="00DD6F99" w:rsidRDefault="792D59CF" w:rsidP="792D59CF">
            <w:pPr>
              <w:rPr>
                <w:b/>
                <w:bCs/>
                <w:color w:val="000000"/>
              </w:rPr>
            </w:pPr>
            <w:r w:rsidRPr="792D59CF">
              <w:rPr>
                <w:b/>
                <w:bCs/>
                <w:color w:val="000000" w:themeColor="text1"/>
              </w:rPr>
              <w:t>Fine Aerosol with mask</w:t>
            </w:r>
          </w:p>
        </w:tc>
        <w:tc>
          <w:tcPr>
            <w:tcW w:w="81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14E2C713" w14:textId="77777777" w:rsidR="00AD0C68" w:rsidRPr="00DD6F99" w:rsidRDefault="00AD0C68" w:rsidP="00AD0C68">
            <w:pPr>
              <w:jc w:val="center"/>
              <w:rPr>
                <w:rFonts w:ascii="Open Sans" w:hAnsi="Open Sans" w:cs="Open Sans"/>
                <w:color w:val="000000"/>
                <w:sz w:val="22"/>
                <w:szCs w:val="22"/>
              </w:rPr>
            </w:pPr>
            <w:r>
              <w:t>46</w:t>
            </w:r>
          </w:p>
        </w:tc>
        <w:tc>
          <w:tcPr>
            <w:tcW w:w="94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5AFBDF2B" w14:textId="77777777" w:rsidR="00AD0C68" w:rsidRPr="00DD6F99" w:rsidRDefault="00AD0C68" w:rsidP="00AD0C68">
            <w:pPr>
              <w:jc w:val="center"/>
              <w:rPr>
                <w:rFonts w:ascii="Open Sans" w:hAnsi="Open Sans" w:cs="Open Sans"/>
                <w:color w:val="000000"/>
                <w:sz w:val="22"/>
                <w:szCs w:val="22"/>
              </w:rPr>
            </w:pPr>
            <w:r w:rsidRPr="00BF0B8F">
              <w:t>14 (30)</w:t>
            </w:r>
          </w:p>
        </w:tc>
        <w:tc>
          <w:tcPr>
            <w:tcW w:w="89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0BAD6877" w14:textId="77777777" w:rsidR="00AD0C68" w:rsidRPr="00DD6F99" w:rsidRDefault="00AD0C68" w:rsidP="00AD0C68">
            <w:pPr>
              <w:jc w:val="center"/>
              <w:rPr>
                <w:rFonts w:ascii="Open Sans" w:hAnsi="Open Sans" w:cs="Open Sans"/>
                <w:color w:val="000000"/>
                <w:sz w:val="22"/>
                <w:szCs w:val="22"/>
              </w:rPr>
            </w:pPr>
            <w:r>
              <w:t>3 (7)</w:t>
            </w:r>
          </w:p>
        </w:tc>
        <w:tc>
          <w:tcPr>
            <w:tcW w:w="100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168D49AA" w14:textId="77777777" w:rsidR="00AD0C68" w:rsidRPr="00DD6F99" w:rsidRDefault="00AD0C68" w:rsidP="00AD0C68">
            <w:pPr>
              <w:jc w:val="center"/>
              <w:rPr>
                <w:rFonts w:ascii="Open Sans" w:hAnsi="Open Sans" w:cs="Open Sans"/>
                <w:color w:val="000000"/>
                <w:sz w:val="22"/>
                <w:szCs w:val="22"/>
              </w:rPr>
            </w:pPr>
            <w:r>
              <w:t>71</w:t>
            </w:r>
          </w:p>
        </w:tc>
        <w:tc>
          <w:tcPr>
            <w:tcW w:w="93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454FCD95" w14:textId="77777777" w:rsidR="00AD0C68" w:rsidRPr="00DD6F99" w:rsidRDefault="00AD0C68" w:rsidP="00AD0C68">
            <w:pPr>
              <w:jc w:val="center"/>
              <w:rPr>
                <w:rFonts w:ascii="Open Sans" w:hAnsi="Open Sans" w:cs="Open Sans"/>
                <w:color w:val="000000"/>
                <w:sz w:val="22"/>
                <w:szCs w:val="22"/>
              </w:rPr>
            </w:pPr>
            <w:r>
              <w:t>17 (24)</w:t>
            </w:r>
          </w:p>
        </w:tc>
        <w:tc>
          <w:tcPr>
            <w:tcW w:w="108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218EAA44" w14:textId="77777777" w:rsidR="00AD0C68" w:rsidRPr="00DD6F99" w:rsidRDefault="00AD0C68" w:rsidP="00AD0C68">
            <w:pPr>
              <w:jc w:val="center"/>
              <w:rPr>
                <w:rFonts w:ascii="Open Sans" w:hAnsi="Open Sans" w:cs="Open Sans"/>
                <w:color w:val="000000"/>
                <w:sz w:val="22"/>
                <w:szCs w:val="22"/>
              </w:rPr>
            </w:pPr>
            <w:r w:rsidRPr="00BF0B8F">
              <w:t>3 (4)</w:t>
            </w:r>
          </w:p>
        </w:tc>
        <w:tc>
          <w:tcPr>
            <w:tcW w:w="144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7926C412" w14:textId="77777777" w:rsidR="00AD0C68" w:rsidRPr="00DD6F99" w:rsidRDefault="00AD0C68" w:rsidP="00AD0C68">
            <w:pPr>
              <w:jc w:val="center"/>
              <w:rPr>
                <w:rFonts w:ascii="Open Sans" w:hAnsi="Open Sans" w:cs="Open Sans"/>
                <w:color w:val="000000"/>
                <w:sz w:val="22"/>
                <w:szCs w:val="22"/>
              </w:rPr>
            </w:pPr>
            <w:r>
              <w:t>2/66 (3)</w:t>
            </w:r>
          </w:p>
        </w:tc>
        <w:tc>
          <w:tcPr>
            <w:tcW w:w="216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5F3CF0C8" w14:textId="7485E8A2" w:rsidR="00AD0C68" w:rsidRPr="00DD6F99" w:rsidRDefault="00AD0C68" w:rsidP="00AD0C68">
            <w:pPr>
              <w:jc w:val="center"/>
              <w:rPr>
                <w:rFonts w:ascii="Open Sans" w:hAnsi="Open Sans" w:cs="Open Sans"/>
                <w:color w:val="000000"/>
                <w:sz w:val="22"/>
                <w:szCs w:val="22"/>
              </w:rPr>
            </w:pPr>
            <w:r w:rsidRPr="002C5068">
              <w:t>7.6 (3.4, 17)</w:t>
            </w:r>
          </w:p>
        </w:tc>
        <w:tc>
          <w:tcPr>
            <w:tcW w:w="7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3FEE0771" w14:textId="6E084670" w:rsidR="00AD0C68" w:rsidRPr="00DD6F99" w:rsidRDefault="00AD0C68" w:rsidP="00AD0C68">
            <w:pPr>
              <w:jc w:val="center"/>
            </w:pPr>
            <w:r w:rsidRPr="002C5068">
              <w:t>1.9</w:t>
            </w:r>
          </w:p>
        </w:tc>
        <w:tc>
          <w:tcPr>
            <w:tcW w:w="1298" w:type="dxa"/>
            <w:tcBorders>
              <w:top w:val="single" w:sz="6" w:space="0" w:color="DDDDDD"/>
              <w:left w:val="single" w:sz="6" w:space="0" w:color="DDDDDD"/>
              <w:bottom w:val="single" w:sz="6" w:space="0" w:color="DDDDDD"/>
              <w:right w:val="single" w:sz="6" w:space="0" w:color="DDDDDD"/>
            </w:tcBorders>
            <w:shd w:val="clear" w:color="auto" w:fill="auto"/>
          </w:tcPr>
          <w:p w14:paraId="29A04B46" w14:textId="77777777" w:rsidR="00AD0C68" w:rsidRPr="00DD6F99" w:rsidRDefault="00AD0C68" w:rsidP="00AD0C68">
            <w:pPr>
              <w:jc w:val="center"/>
              <w:rPr>
                <w:rFonts w:ascii="Open Sans" w:hAnsi="Open Sans" w:cs="Open Sans"/>
                <w:color w:val="000000"/>
                <w:sz w:val="22"/>
                <w:szCs w:val="22"/>
              </w:rPr>
            </w:pPr>
            <w:r w:rsidRPr="00BF0B8F">
              <w:t>2.0</w:t>
            </w:r>
            <w:r>
              <w:t xml:space="preserve"> x 10</w:t>
            </w:r>
            <w:r>
              <w:rPr>
                <w:vertAlign w:val="superscript"/>
              </w:rPr>
              <w:t>4</w:t>
            </w:r>
          </w:p>
        </w:tc>
      </w:tr>
    </w:tbl>
    <w:bookmarkEnd w:id="32"/>
    <w:p w14:paraId="64202D76" w14:textId="59CA2CF2" w:rsidR="00653284" w:rsidRDefault="003C116C" w:rsidP="00653284">
      <w:pPr>
        <w:tabs>
          <w:tab w:val="left" w:pos="346"/>
        </w:tabs>
        <w:ind w:left="346" w:hanging="346"/>
        <w:rPr>
          <w:lang w:eastAsia="en-US"/>
        </w:rPr>
      </w:pPr>
      <w:r>
        <w:rPr>
          <w:vertAlign w:val="superscript"/>
          <w:lang w:eastAsia="en-US"/>
        </w:rPr>
        <w:t>a</w:t>
      </w:r>
      <w:r w:rsidR="00653284">
        <w:tab/>
      </w:r>
      <w:r w:rsidR="524FD78A" w:rsidRPr="524FD78A">
        <w:rPr>
          <w:lang w:eastAsia="en-US"/>
        </w:rPr>
        <w:t xml:space="preserve">Participants with MTS or saliva samples positive for SARS-CoV-2 viral RNA by </w:t>
      </w:r>
      <w:proofErr w:type="spellStart"/>
      <w:r w:rsidR="524FD78A" w:rsidRPr="524FD78A">
        <w:rPr>
          <w:lang w:eastAsia="en-US"/>
        </w:rPr>
        <w:t>qRT</w:t>
      </w:r>
      <w:proofErr w:type="spellEnd"/>
      <w:r w:rsidR="524FD78A" w:rsidRPr="524FD78A">
        <w:rPr>
          <w:lang w:eastAsia="en-US"/>
        </w:rPr>
        <w:t>-PCR and seronegative for SARS-CoV-2 spike protein antibody at their first breath sampling visit, and who provided at least one 30-minute exhaled breath sample.</w:t>
      </w:r>
    </w:p>
    <w:p w14:paraId="417CF7BC" w14:textId="4B71B0B0" w:rsidR="00653284" w:rsidRDefault="792D59CF" w:rsidP="00653284">
      <w:pPr>
        <w:tabs>
          <w:tab w:val="left" w:pos="346"/>
        </w:tabs>
        <w:ind w:left="346" w:hanging="346"/>
        <w:rPr>
          <w:lang w:eastAsia="en-US"/>
        </w:rPr>
      </w:pPr>
      <w:r w:rsidRPr="792D59CF">
        <w:rPr>
          <w:vertAlign w:val="superscript"/>
          <w:lang w:eastAsia="en-US"/>
        </w:rPr>
        <w:t xml:space="preserve">b </w:t>
      </w:r>
      <w:r w:rsidR="003C116C">
        <w:tab/>
      </w:r>
      <w:r w:rsidRPr="792D59CF">
        <w:rPr>
          <w:lang w:eastAsia="en-US"/>
        </w:rPr>
        <w:t>Number of participants with at least one sample ≥LOD or ≥LOQ as described below.</w:t>
      </w:r>
    </w:p>
    <w:p w14:paraId="7238C867" w14:textId="45DFCB4B" w:rsidR="00653284" w:rsidRDefault="003C116C" w:rsidP="00653284">
      <w:pPr>
        <w:tabs>
          <w:tab w:val="left" w:pos="346"/>
        </w:tabs>
        <w:ind w:left="346" w:hanging="346"/>
        <w:rPr>
          <w:lang w:eastAsia="en-US"/>
        </w:rPr>
      </w:pPr>
      <w:r>
        <w:rPr>
          <w:vertAlign w:val="superscript"/>
          <w:lang w:eastAsia="en-US"/>
        </w:rPr>
        <w:t>c</w:t>
      </w:r>
      <w:r w:rsidR="00653284" w:rsidRPr="00CB23FA">
        <w:rPr>
          <w:vertAlign w:val="superscript"/>
          <w:lang w:eastAsia="en-US"/>
        </w:rPr>
        <w:t xml:space="preserve"> </w:t>
      </w:r>
      <w:r w:rsidR="00653284">
        <w:rPr>
          <w:vertAlign w:val="superscript"/>
          <w:lang w:eastAsia="en-US"/>
        </w:rPr>
        <w:tab/>
      </w:r>
      <w:r w:rsidR="00653284">
        <w:rPr>
          <w:lang w:eastAsia="en-US"/>
        </w:rPr>
        <w:t>Samples positive and ≥LOD had at least one replicate with confirmed amplification after inspection and quality control (LOD ~75 RNA copies with 95% probability of detection) and ≥LOQ if the mean of replicate assays was ≥ 250 RNA copies</w:t>
      </w:r>
      <w:r w:rsidR="00653284" w:rsidRPr="00CB23FA">
        <w:rPr>
          <w:lang w:eastAsia="en-US"/>
        </w:rPr>
        <w:t>.</w:t>
      </w:r>
    </w:p>
    <w:p w14:paraId="076D00D9" w14:textId="314611EC" w:rsidR="00653284" w:rsidRDefault="003C116C" w:rsidP="00653284">
      <w:pPr>
        <w:tabs>
          <w:tab w:val="left" w:pos="346"/>
        </w:tabs>
      </w:pPr>
      <w:r>
        <w:rPr>
          <w:vertAlign w:val="superscript"/>
        </w:rPr>
        <w:t>d</w:t>
      </w:r>
      <w:r w:rsidR="00653284">
        <w:tab/>
      </w:r>
      <w:r w:rsidR="524FD78A">
        <w:t>n/N = Number of positive cultures/Number of samples cultured (percent positive).</w:t>
      </w:r>
    </w:p>
    <w:p w14:paraId="7BC627D2" w14:textId="309D824A" w:rsidR="00653284" w:rsidRDefault="003C116C" w:rsidP="00653284">
      <w:pPr>
        <w:tabs>
          <w:tab w:val="left" w:pos="346"/>
        </w:tabs>
        <w:ind w:left="346" w:hanging="346"/>
        <w:rPr>
          <w:lang w:eastAsia="en-US"/>
        </w:rPr>
      </w:pPr>
      <w:r>
        <w:rPr>
          <w:vertAlign w:val="superscript"/>
          <w:lang w:eastAsia="en-US"/>
        </w:rPr>
        <w:t>e</w:t>
      </w:r>
      <w:r w:rsidR="00653284">
        <w:tab/>
      </w:r>
      <w:r w:rsidR="524FD78A" w:rsidRPr="524FD78A">
        <w:rPr>
          <w:lang w:eastAsia="en-US"/>
        </w:rPr>
        <w:t>GM = geometric mean; GSD = geometric standard deviation. The GM and GSD were computed, accounting for samples below the LOD, using a linear mixed-effects model for censored responses (R Project package “</w:t>
      </w:r>
      <w:proofErr w:type="spellStart"/>
      <w:r w:rsidR="524FD78A" w:rsidRPr="524FD78A">
        <w:rPr>
          <w:lang w:eastAsia="en-US"/>
        </w:rPr>
        <w:t>lmec</w:t>
      </w:r>
      <w:proofErr w:type="spellEnd"/>
      <w:r w:rsidR="524FD78A" w:rsidRPr="524FD78A">
        <w:rPr>
          <w:lang w:eastAsia="en-US"/>
        </w:rPr>
        <w:t>”) using data for all samples of each sample type with nested random effects of samples within study participant.</w:t>
      </w:r>
    </w:p>
    <w:p w14:paraId="469C1A0D" w14:textId="2E785C55" w:rsidR="00333DE9" w:rsidRDefault="003C116C" w:rsidP="002A739E">
      <w:pPr>
        <w:tabs>
          <w:tab w:val="left" w:pos="360"/>
        </w:tabs>
        <w:rPr>
          <w:lang w:eastAsia="en-US"/>
        </w:rPr>
      </w:pPr>
      <w:r>
        <w:rPr>
          <w:vertAlign w:val="superscript"/>
          <w:lang w:eastAsia="en-US"/>
        </w:rPr>
        <w:t>f</w:t>
      </w:r>
      <w:r w:rsidR="00653284">
        <w:tab/>
      </w:r>
      <w:proofErr w:type="gramStart"/>
      <w:r w:rsidR="524FD78A" w:rsidRPr="524FD78A">
        <w:rPr>
          <w:lang w:eastAsia="en-US"/>
        </w:rPr>
        <w:t>The</w:t>
      </w:r>
      <w:proofErr w:type="gramEnd"/>
      <w:r w:rsidR="524FD78A" w:rsidRPr="524FD78A">
        <w:rPr>
          <w:lang w:eastAsia="en-US"/>
        </w:rPr>
        <w:t xml:space="preserve"> largest quantity of RNA copies detected based on the mean from replicates </w:t>
      </w:r>
      <w:proofErr w:type="spellStart"/>
      <w:r w:rsidR="524FD78A" w:rsidRPr="524FD78A">
        <w:rPr>
          <w:lang w:eastAsia="en-US"/>
        </w:rPr>
        <w:t>qRT</w:t>
      </w:r>
      <w:proofErr w:type="spellEnd"/>
      <w:r w:rsidR="524FD78A" w:rsidRPr="524FD78A">
        <w:rPr>
          <w:lang w:eastAsia="en-US"/>
        </w:rPr>
        <w:t>-PCR aliquots.</w:t>
      </w:r>
      <w:r w:rsidR="00333DE9">
        <w:rPr>
          <w:lang w:eastAsia="en-US"/>
        </w:rPr>
        <w:br w:type="page"/>
      </w:r>
    </w:p>
    <w:p w14:paraId="2577161B" w14:textId="75D2A70F" w:rsidR="00653284" w:rsidRDefault="524FD78A" w:rsidP="00333DE9">
      <w:pPr>
        <w:pStyle w:val="Heading2"/>
      </w:pPr>
      <w:bookmarkStart w:id="33" w:name="_Toc79573437"/>
      <w:bookmarkStart w:id="34" w:name="_Toc81986293"/>
      <w:r w:rsidRPr="524FD78A">
        <w:rPr>
          <w:b/>
          <w:bCs/>
        </w:rPr>
        <w:lastRenderedPageBreak/>
        <w:t>Table S2B.</w:t>
      </w:r>
      <w:r>
        <w:t xml:space="preserve"> Viral RNA copies and culture of samples from alpha variant cases, seronegative for SARS-CoV-2 antibodies at the first assessment.</w:t>
      </w:r>
      <w:bookmarkEnd w:id="33"/>
      <w:bookmarkEnd w:id="34"/>
    </w:p>
    <w:tbl>
      <w:tblPr>
        <w:tblW w:w="13504" w:type="dxa"/>
        <w:tblInd w:w="-368"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920"/>
        <w:gridCol w:w="817"/>
        <w:gridCol w:w="1070"/>
        <w:gridCol w:w="1073"/>
        <w:gridCol w:w="1004"/>
        <w:gridCol w:w="1018"/>
        <w:gridCol w:w="1018"/>
        <w:gridCol w:w="1260"/>
        <w:gridCol w:w="2305"/>
        <w:gridCol w:w="755"/>
        <w:gridCol w:w="1264"/>
      </w:tblGrid>
      <w:tr w:rsidR="00653284" w:rsidRPr="00CB23FA" w14:paraId="4F1189C0" w14:textId="77777777" w:rsidTr="792D59CF">
        <w:trPr>
          <w:tblHeader/>
        </w:trPr>
        <w:tc>
          <w:tcPr>
            <w:tcW w:w="1920" w:type="dxa"/>
            <w:tcBorders>
              <w:top w:val="nil"/>
              <w:left w:val="single" w:sz="6" w:space="0" w:color="DDDDDD"/>
              <w:bottom w:val="nil"/>
              <w:right w:val="single" w:sz="6" w:space="0" w:color="DDDDDD"/>
            </w:tcBorders>
            <w:shd w:val="clear" w:color="auto" w:fill="auto"/>
            <w:tcMar>
              <w:top w:w="75" w:type="dxa"/>
              <w:left w:w="75" w:type="dxa"/>
              <w:bottom w:w="75" w:type="dxa"/>
              <w:right w:w="75" w:type="dxa"/>
            </w:tcMar>
            <w:vAlign w:val="bottom"/>
            <w:hideMark/>
          </w:tcPr>
          <w:p w14:paraId="6497E059" w14:textId="77777777" w:rsidR="00653284" w:rsidRPr="00CB23FA" w:rsidRDefault="00653284" w:rsidP="00374563">
            <w:pPr>
              <w:jc w:val="center"/>
              <w:rPr>
                <w:b/>
                <w:bCs/>
                <w:lang w:eastAsia="en-US"/>
              </w:rPr>
            </w:pPr>
            <w:r w:rsidRPr="00CB23FA">
              <w:rPr>
                <w:b/>
                <w:bCs/>
                <w:lang w:eastAsia="en-US"/>
              </w:rPr>
              <w:t>Sample Type</w:t>
            </w:r>
          </w:p>
        </w:tc>
        <w:tc>
          <w:tcPr>
            <w:tcW w:w="817" w:type="dxa"/>
            <w:tcBorders>
              <w:top w:val="nil"/>
              <w:left w:val="single" w:sz="6" w:space="0" w:color="DDDDDD"/>
              <w:bottom w:val="nil"/>
              <w:right w:val="single" w:sz="6" w:space="0" w:color="DDDDDD"/>
            </w:tcBorders>
            <w:shd w:val="clear" w:color="auto" w:fill="auto"/>
            <w:tcMar>
              <w:top w:w="75" w:type="dxa"/>
              <w:left w:w="75" w:type="dxa"/>
              <w:bottom w:w="75" w:type="dxa"/>
              <w:right w:w="75" w:type="dxa"/>
            </w:tcMar>
            <w:vAlign w:val="bottom"/>
            <w:hideMark/>
          </w:tcPr>
          <w:p w14:paraId="3186AEAB" w14:textId="404C18DB" w:rsidR="00653284" w:rsidRPr="00CB23FA" w:rsidRDefault="00653284" w:rsidP="00374563">
            <w:pPr>
              <w:jc w:val="center"/>
              <w:rPr>
                <w:b/>
                <w:bCs/>
                <w:lang w:eastAsia="en-US"/>
              </w:rPr>
            </w:pPr>
            <w:proofErr w:type="spellStart"/>
            <w:r w:rsidRPr="00CB23FA">
              <w:rPr>
                <w:b/>
                <w:bCs/>
                <w:lang w:eastAsia="en-US"/>
              </w:rPr>
              <w:t>Cases</w:t>
            </w:r>
            <w:r w:rsidR="008B15E4">
              <w:rPr>
                <w:b/>
                <w:bCs/>
                <w:vertAlign w:val="superscript"/>
                <w:lang w:eastAsia="en-US"/>
              </w:rPr>
              <w:t>a</w:t>
            </w:r>
            <w:proofErr w:type="spellEnd"/>
          </w:p>
        </w:tc>
        <w:tc>
          <w:tcPr>
            <w:tcW w:w="2143" w:type="dxa"/>
            <w:gridSpan w:val="2"/>
            <w:tcBorders>
              <w:top w:val="nil"/>
              <w:left w:val="single" w:sz="6" w:space="0" w:color="DDDDDD"/>
              <w:bottom w:val="nil"/>
              <w:right w:val="single" w:sz="6" w:space="0" w:color="DDDDDD"/>
            </w:tcBorders>
            <w:shd w:val="clear" w:color="auto" w:fill="auto"/>
            <w:tcMar>
              <w:top w:w="75" w:type="dxa"/>
              <w:left w:w="75" w:type="dxa"/>
              <w:bottom w:w="75" w:type="dxa"/>
              <w:right w:w="75" w:type="dxa"/>
            </w:tcMar>
            <w:vAlign w:val="bottom"/>
            <w:hideMark/>
          </w:tcPr>
          <w:p w14:paraId="16E7A506" w14:textId="2975AD89" w:rsidR="00653284" w:rsidRPr="00CB23FA" w:rsidRDefault="00653284" w:rsidP="00374563">
            <w:pPr>
              <w:jc w:val="center"/>
              <w:rPr>
                <w:b/>
                <w:bCs/>
                <w:lang w:eastAsia="en-US"/>
              </w:rPr>
            </w:pPr>
            <w:r w:rsidRPr="00CB23FA">
              <w:rPr>
                <w:b/>
                <w:bCs/>
                <w:lang w:eastAsia="en-US"/>
              </w:rPr>
              <w:t xml:space="preserve">Cases with ≥1 positive </w:t>
            </w:r>
            <w:proofErr w:type="spellStart"/>
            <w:r w:rsidRPr="00CB23FA">
              <w:rPr>
                <w:b/>
                <w:bCs/>
                <w:lang w:eastAsia="en-US"/>
              </w:rPr>
              <w:t>sample</w:t>
            </w:r>
            <w:r w:rsidR="008B15E4">
              <w:rPr>
                <w:b/>
                <w:bCs/>
                <w:vertAlign w:val="superscript"/>
                <w:lang w:eastAsia="en-US"/>
              </w:rPr>
              <w:t>b</w:t>
            </w:r>
            <w:proofErr w:type="spellEnd"/>
          </w:p>
          <w:p w14:paraId="4FB294EC" w14:textId="77777777" w:rsidR="00653284" w:rsidRPr="00CB23FA" w:rsidRDefault="00653284" w:rsidP="00374563">
            <w:pPr>
              <w:jc w:val="center"/>
              <w:rPr>
                <w:b/>
                <w:bCs/>
                <w:lang w:eastAsia="en-US"/>
              </w:rPr>
            </w:pPr>
            <w:r w:rsidRPr="00CB23FA">
              <w:rPr>
                <w:b/>
                <w:bCs/>
                <w:lang w:eastAsia="en-US"/>
              </w:rPr>
              <w:t>N (%)</w:t>
            </w:r>
          </w:p>
        </w:tc>
        <w:tc>
          <w:tcPr>
            <w:tcW w:w="1004" w:type="dxa"/>
            <w:tcBorders>
              <w:top w:val="nil"/>
              <w:left w:val="single" w:sz="6" w:space="0" w:color="DDDDDD"/>
              <w:bottom w:val="nil"/>
              <w:right w:val="single" w:sz="6" w:space="0" w:color="DDDDDD"/>
            </w:tcBorders>
            <w:shd w:val="clear" w:color="auto" w:fill="auto"/>
            <w:tcMar>
              <w:top w:w="75" w:type="dxa"/>
              <w:left w:w="75" w:type="dxa"/>
              <w:bottom w:w="75" w:type="dxa"/>
              <w:right w:w="75" w:type="dxa"/>
            </w:tcMar>
            <w:vAlign w:val="bottom"/>
            <w:hideMark/>
          </w:tcPr>
          <w:p w14:paraId="1107EEFD" w14:textId="77777777" w:rsidR="00653284" w:rsidRPr="00CB23FA" w:rsidRDefault="00653284" w:rsidP="00374563">
            <w:pPr>
              <w:jc w:val="center"/>
              <w:rPr>
                <w:b/>
                <w:bCs/>
                <w:lang w:eastAsia="en-US"/>
              </w:rPr>
            </w:pPr>
            <w:r w:rsidRPr="00CB23FA">
              <w:rPr>
                <w:b/>
                <w:bCs/>
                <w:lang w:eastAsia="en-US"/>
              </w:rPr>
              <w:t>Samples</w:t>
            </w:r>
          </w:p>
        </w:tc>
        <w:tc>
          <w:tcPr>
            <w:tcW w:w="2036" w:type="dxa"/>
            <w:gridSpan w:val="2"/>
            <w:tcBorders>
              <w:top w:val="nil"/>
              <w:left w:val="single" w:sz="6" w:space="0" w:color="DDDDDD"/>
              <w:bottom w:val="nil"/>
              <w:right w:val="single" w:sz="6" w:space="0" w:color="DDDDDD"/>
            </w:tcBorders>
            <w:shd w:val="clear" w:color="auto" w:fill="auto"/>
            <w:tcMar>
              <w:top w:w="75" w:type="dxa"/>
              <w:left w:w="75" w:type="dxa"/>
              <w:bottom w:w="75" w:type="dxa"/>
              <w:right w:w="75" w:type="dxa"/>
            </w:tcMar>
            <w:vAlign w:val="bottom"/>
            <w:hideMark/>
          </w:tcPr>
          <w:p w14:paraId="78681DCC" w14:textId="6C0D413D" w:rsidR="00653284" w:rsidRPr="00CB23FA" w:rsidRDefault="00653284" w:rsidP="00374563">
            <w:pPr>
              <w:jc w:val="center"/>
              <w:rPr>
                <w:b/>
                <w:bCs/>
                <w:lang w:eastAsia="en-US"/>
              </w:rPr>
            </w:pPr>
            <w:r w:rsidRPr="00CB23FA">
              <w:rPr>
                <w:b/>
                <w:bCs/>
                <w:lang w:eastAsia="en-US"/>
              </w:rPr>
              <w:t xml:space="preserve">Positive </w:t>
            </w:r>
            <w:proofErr w:type="spellStart"/>
            <w:r w:rsidRPr="00CB23FA">
              <w:rPr>
                <w:b/>
                <w:bCs/>
                <w:lang w:eastAsia="en-US"/>
              </w:rPr>
              <w:t>Samples</w:t>
            </w:r>
            <w:r w:rsidR="008B15E4">
              <w:rPr>
                <w:b/>
                <w:bCs/>
                <w:vertAlign w:val="superscript"/>
                <w:lang w:eastAsia="en-US"/>
              </w:rPr>
              <w:t>c</w:t>
            </w:r>
            <w:proofErr w:type="spellEnd"/>
          </w:p>
          <w:p w14:paraId="4D4C1CA9" w14:textId="77777777" w:rsidR="00653284" w:rsidRPr="00CB23FA" w:rsidRDefault="00653284" w:rsidP="00374563">
            <w:pPr>
              <w:jc w:val="center"/>
              <w:rPr>
                <w:b/>
                <w:bCs/>
                <w:lang w:eastAsia="en-US"/>
              </w:rPr>
            </w:pPr>
            <w:r w:rsidRPr="00CB23FA">
              <w:rPr>
                <w:b/>
                <w:bCs/>
                <w:lang w:eastAsia="en-US"/>
              </w:rPr>
              <w:t>N (%)</w:t>
            </w:r>
          </w:p>
        </w:tc>
        <w:tc>
          <w:tcPr>
            <w:tcW w:w="1260" w:type="dxa"/>
            <w:tcBorders>
              <w:top w:val="nil"/>
              <w:left w:val="single" w:sz="6" w:space="0" w:color="DDDDDD"/>
              <w:bottom w:val="nil"/>
              <w:right w:val="single" w:sz="6" w:space="0" w:color="DDDDDD"/>
            </w:tcBorders>
            <w:shd w:val="clear" w:color="auto" w:fill="auto"/>
            <w:tcMar>
              <w:top w:w="75" w:type="dxa"/>
              <w:left w:w="75" w:type="dxa"/>
              <w:bottom w:w="75" w:type="dxa"/>
              <w:right w:w="75" w:type="dxa"/>
            </w:tcMar>
            <w:vAlign w:val="bottom"/>
            <w:hideMark/>
          </w:tcPr>
          <w:p w14:paraId="7BF45B7A" w14:textId="3CDF2DBA" w:rsidR="00653284" w:rsidRPr="00CB23FA" w:rsidRDefault="00653284" w:rsidP="00374563">
            <w:pPr>
              <w:jc w:val="center"/>
              <w:rPr>
                <w:b/>
                <w:bCs/>
                <w:lang w:eastAsia="en-US"/>
              </w:rPr>
            </w:pPr>
            <w:r w:rsidRPr="00206715">
              <w:rPr>
                <w:b/>
                <w:bCs/>
                <w:lang w:eastAsia="en-US"/>
              </w:rPr>
              <w:t xml:space="preserve">Culture </w:t>
            </w:r>
            <w:r>
              <w:rPr>
                <w:b/>
                <w:bCs/>
                <w:lang w:eastAsia="en-US"/>
              </w:rPr>
              <w:br/>
            </w:r>
            <w:r w:rsidRPr="00206715">
              <w:rPr>
                <w:b/>
                <w:bCs/>
                <w:lang w:eastAsia="en-US"/>
              </w:rPr>
              <w:t>n/N (%)</w:t>
            </w:r>
            <w:r>
              <w:rPr>
                <w:b/>
                <w:bCs/>
                <w:lang w:eastAsia="en-US"/>
              </w:rPr>
              <w:t xml:space="preserve"> </w:t>
            </w:r>
            <w:r w:rsidR="008B15E4">
              <w:rPr>
                <w:b/>
                <w:bCs/>
                <w:vertAlign w:val="superscript"/>
                <w:lang w:eastAsia="en-US"/>
              </w:rPr>
              <w:t>d</w:t>
            </w:r>
          </w:p>
        </w:tc>
        <w:tc>
          <w:tcPr>
            <w:tcW w:w="2305" w:type="dxa"/>
            <w:tcBorders>
              <w:top w:val="nil"/>
              <w:left w:val="single" w:sz="6" w:space="0" w:color="DDDDDD"/>
              <w:bottom w:val="nil"/>
              <w:right w:val="single" w:sz="6" w:space="0" w:color="DDDDDD"/>
            </w:tcBorders>
            <w:shd w:val="clear" w:color="auto" w:fill="auto"/>
            <w:tcMar>
              <w:top w:w="75" w:type="dxa"/>
              <w:left w:w="75" w:type="dxa"/>
              <w:bottom w:w="75" w:type="dxa"/>
              <w:right w:w="75" w:type="dxa"/>
            </w:tcMar>
            <w:vAlign w:val="bottom"/>
            <w:hideMark/>
          </w:tcPr>
          <w:p w14:paraId="68666096" w14:textId="0A0E92AA" w:rsidR="00653284" w:rsidRPr="00CB23FA" w:rsidRDefault="00653284" w:rsidP="00374563">
            <w:pPr>
              <w:jc w:val="center"/>
              <w:rPr>
                <w:b/>
                <w:bCs/>
                <w:lang w:eastAsia="en-US"/>
              </w:rPr>
            </w:pPr>
            <w:r w:rsidRPr="00CB23FA">
              <w:rPr>
                <w:b/>
                <w:bCs/>
                <w:lang w:eastAsia="en-US"/>
              </w:rPr>
              <w:t xml:space="preserve">GM (95% </w:t>
            </w:r>
            <w:proofErr w:type="gramStart"/>
            <w:r w:rsidRPr="00CB23FA">
              <w:rPr>
                <w:b/>
                <w:bCs/>
                <w:lang w:eastAsia="en-US"/>
              </w:rPr>
              <w:t>CI)</w:t>
            </w:r>
            <w:r w:rsidR="008B15E4">
              <w:rPr>
                <w:b/>
                <w:bCs/>
                <w:vertAlign w:val="superscript"/>
                <w:lang w:eastAsia="en-US"/>
              </w:rPr>
              <w:t>e</w:t>
            </w:r>
            <w:proofErr w:type="gramEnd"/>
          </w:p>
        </w:tc>
        <w:tc>
          <w:tcPr>
            <w:tcW w:w="755" w:type="dxa"/>
            <w:tcBorders>
              <w:top w:val="nil"/>
              <w:left w:val="single" w:sz="6" w:space="0" w:color="DDDDDD"/>
              <w:bottom w:val="nil"/>
              <w:right w:val="single" w:sz="6" w:space="0" w:color="DDDDDD"/>
            </w:tcBorders>
            <w:shd w:val="clear" w:color="auto" w:fill="auto"/>
            <w:tcMar>
              <w:top w:w="75" w:type="dxa"/>
              <w:left w:w="75" w:type="dxa"/>
              <w:bottom w:w="75" w:type="dxa"/>
              <w:right w:w="75" w:type="dxa"/>
            </w:tcMar>
            <w:vAlign w:val="bottom"/>
            <w:hideMark/>
          </w:tcPr>
          <w:p w14:paraId="3A9451B4" w14:textId="77777777" w:rsidR="00653284" w:rsidRPr="00CB23FA" w:rsidRDefault="00653284" w:rsidP="00374563">
            <w:pPr>
              <w:jc w:val="center"/>
              <w:rPr>
                <w:b/>
                <w:bCs/>
                <w:lang w:eastAsia="en-US"/>
              </w:rPr>
            </w:pPr>
            <w:r w:rsidRPr="00CB23FA">
              <w:rPr>
                <w:b/>
                <w:bCs/>
                <w:lang w:eastAsia="en-US"/>
              </w:rPr>
              <w:t>GSD</w:t>
            </w:r>
          </w:p>
        </w:tc>
        <w:tc>
          <w:tcPr>
            <w:tcW w:w="1264" w:type="dxa"/>
            <w:tcBorders>
              <w:top w:val="nil"/>
              <w:left w:val="single" w:sz="6" w:space="0" w:color="DDDDDD"/>
              <w:bottom w:val="nil"/>
              <w:right w:val="single" w:sz="6" w:space="0" w:color="DDDDDD"/>
            </w:tcBorders>
            <w:shd w:val="clear" w:color="auto" w:fill="auto"/>
            <w:vAlign w:val="bottom"/>
          </w:tcPr>
          <w:p w14:paraId="670F3FDA" w14:textId="723583CF" w:rsidR="00653284" w:rsidRPr="00CB23FA" w:rsidRDefault="00653284" w:rsidP="00374563">
            <w:pPr>
              <w:jc w:val="center"/>
              <w:rPr>
                <w:b/>
                <w:bCs/>
                <w:lang w:eastAsia="en-US"/>
              </w:rPr>
            </w:pPr>
            <w:r>
              <w:rPr>
                <w:b/>
                <w:bCs/>
                <w:lang w:eastAsia="en-US"/>
              </w:rPr>
              <w:t>Maximum</w:t>
            </w:r>
            <w:r w:rsidRPr="00CB23FA">
              <w:rPr>
                <w:b/>
                <w:bCs/>
                <w:lang w:eastAsia="en-US"/>
              </w:rPr>
              <w:t xml:space="preserve"> RNA </w:t>
            </w:r>
            <w:proofErr w:type="spellStart"/>
            <w:r w:rsidRPr="00CB23FA">
              <w:rPr>
                <w:b/>
                <w:bCs/>
                <w:lang w:eastAsia="en-US"/>
              </w:rPr>
              <w:t>copies</w:t>
            </w:r>
            <w:r w:rsidR="008B15E4">
              <w:rPr>
                <w:b/>
                <w:bCs/>
                <w:vertAlign w:val="superscript"/>
                <w:lang w:eastAsia="en-US"/>
              </w:rPr>
              <w:t>f</w:t>
            </w:r>
            <w:proofErr w:type="spellEnd"/>
          </w:p>
        </w:tc>
      </w:tr>
      <w:tr w:rsidR="00653284" w:rsidRPr="00CB23FA" w14:paraId="0A97FAD8" w14:textId="77777777" w:rsidTr="792D59CF">
        <w:trPr>
          <w:tblHeader/>
        </w:trPr>
        <w:tc>
          <w:tcPr>
            <w:tcW w:w="1920" w:type="dxa"/>
            <w:tcBorders>
              <w:top w:val="nil"/>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tcPr>
          <w:p w14:paraId="6EDE78BE" w14:textId="77777777" w:rsidR="00653284" w:rsidRPr="00CB23FA" w:rsidRDefault="00653284" w:rsidP="00374563">
            <w:pPr>
              <w:jc w:val="center"/>
              <w:rPr>
                <w:b/>
                <w:bCs/>
                <w:lang w:eastAsia="en-US"/>
              </w:rPr>
            </w:pPr>
          </w:p>
        </w:tc>
        <w:tc>
          <w:tcPr>
            <w:tcW w:w="817" w:type="dxa"/>
            <w:tcBorders>
              <w:top w:val="nil"/>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tcPr>
          <w:p w14:paraId="67CB03BD" w14:textId="77777777" w:rsidR="00653284" w:rsidRPr="00CB23FA" w:rsidRDefault="00653284" w:rsidP="00374563">
            <w:pPr>
              <w:jc w:val="center"/>
              <w:rPr>
                <w:b/>
                <w:bCs/>
                <w:lang w:eastAsia="en-US"/>
              </w:rPr>
            </w:pPr>
          </w:p>
        </w:tc>
        <w:tc>
          <w:tcPr>
            <w:tcW w:w="1070" w:type="dxa"/>
            <w:tcBorders>
              <w:top w:val="nil"/>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tcPr>
          <w:p w14:paraId="725B4718" w14:textId="77777777" w:rsidR="00653284" w:rsidRPr="00CB23FA" w:rsidRDefault="00653284" w:rsidP="00374563">
            <w:pPr>
              <w:jc w:val="center"/>
              <w:rPr>
                <w:b/>
                <w:bCs/>
                <w:lang w:eastAsia="en-US"/>
              </w:rPr>
            </w:pPr>
            <w:r>
              <w:rPr>
                <w:b/>
                <w:bCs/>
                <w:lang w:eastAsia="en-US"/>
              </w:rPr>
              <w:t>≥</w:t>
            </w:r>
            <w:r w:rsidRPr="00CB23FA">
              <w:rPr>
                <w:b/>
                <w:bCs/>
                <w:lang w:eastAsia="en-US"/>
              </w:rPr>
              <w:t>LOD</w:t>
            </w:r>
          </w:p>
        </w:tc>
        <w:tc>
          <w:tcPr>
            <w:tcW w:w="1073" w:type="dxa"/>
            <w:tcBorders>
              <w:top w:val="nil"/>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tcPr>
          <w:p w14:paraId="32C350F7" w14:textId="77777777" w:rsidR="00653284" w:rsidRPr="00CB23FA" w:rsidRDefault="00653284" w:rsidP="00374563">
            <w:pPr>
              <w:jc w:val="center"/>
              <w:rPr>
                <w:b/>
                <w:bCs/>
                <w:lang w:eastAsia="en-US"/>
              </w:rPr>
            </w:pPr>
            <w:r>
              <w:rPr>
                <w:b/>
                <w:bCs/>
                <w:lang w:eastAsia="en-US"/>
              </w:rPr>
              <w:t>≥</w:t>
            </w:r>
            <w:r w:rsidRPr="00CB23FA">
              <w:rPr>
                <w:b/>
                <w:bCs/>
                <w:lang w:eastAsia="en-US"/>
              </w:rPr>
              <w:t>LOQ</w:t>
            </w:r>
          </w:p>
        </w:tc>
        <w:tc>
          <w:tcPr>
            <w:tcW w:w="1004" w:type="dxa"/>
            <w:tcBorders>
              <w:top w:val="nil"/>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tcPr>
          <w:p w14:paraId="0A05E747" w14:textId="77777777" w:rsidR="00653284" w:rsidRPr="00CB23FA" w:rsidRDefault="00653284" w:rsidP="00374563">
            <w:pPr>
              <w:jc w:val="center"/>
              <w:rPr>
                <w:b/>
                <w:bCs/>
                <w:lang w:eastAsia="en-US"/>
              </w:rPr>
            </w:pPr>
          </w:p>
        </w:tc>
        <w:tc>
          <w:tcPr>
            <w:tcW w:w="1018" w:type="dxa"/>
            <w:tcBorders>
              <w:top w:val="nil"/>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tcPr>
          <w:p w14:paraId="1F865694" w14:textId="77777777" w:rsidR="00653284" w:rsidRPr="00CB23FA" w:rsidRDefault="00653284" w:rsidP="00374563">
            <w:pPr>
              <w:jc w:val="center"/>
              <w:rPr>
                <w:b/>
                <w:bCs/>
                <w:lang w:eastAsia="en-US"/>
              </w:rPr>
            </w:pPr>
            <w:r>
              <w:rPr>
                <w:b/>
                <w:bCs/>
                <w:lang w:eastAsia="en-US"/>
              </w:rPr>
              <w:t>≥</w:t>
            </w:r>
            <w:r w:rsidRPr="00CB23FA">
              <w:rPr>
                <w:b/>
                <w:bCs/>
                <w:lang w:eastAsia="en-US"/>
              </w:rPr>
              <w:t>LOD</w:t>
            </w:r>
          </w:p>
        </w:tc>
        <w:tc>
          <w:tcPr>
            <w:tcW w:w="1018" w:type="dxa"/>
            <w:tcBorders>
              <w:top w:val="nil"/>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tcPr>
          <w:p w14:paraId="7FB41FB0" w14:textId="77777777" w:rsidR="00653284" w:rsidRPr="00CB23FA" w:rsidRDefault="00653284" w:rsidP="00374563">
            <w:pPr>
              <w:jc w:val="center"/>
              <w:rPr>
                <w:b/>
                <w:bCs/>
                <w:lang w:eastAsia="en-US"/>
              </w:rPr>
            </w:pPr>
            <w:r>
              <w:rPr>
                <w:b/>
                <w:bCs/>
                <w:lang w:eastAsia="en-US"/>
              </w:rPr>
              <w:t>≥</w:t>
            </w:r>
            <w:r w:rsidRPr="00CB23FA">
              <w:rPr>
                <w:b/>
                <w:bCs/>
                <w:lang w:eastAsia="en-US"/>
              </w:rPr>
              <w:t>LOQ</w:t>
            </w:r>
          </w:p>
        </w:tc>
        <w:tc>
          <w:tcPr>
            <w:tcW w:w="1260" w:type="dxa"/>
            <w:tcBorders>
              <w:top w:val="nil"/>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tcPr>
          <w:p w14:paraId="3C309E6B" w14:textId="77777777" w:rsidR="00653284" w:rsidRPr="00CB23FA" w:rsidRDefault="00653284" w:rsidP="00374563">
            <w:pPr>
              <w:jc w:val="center"/>
              <w:rPr>
                <w:b/>
                <w:bCs/>
                <w:lang w:eastAsia="en-US"/>
              </w:rPr>
            </w:pPr>
          </w:p>
        </w:tc>
        <w:tc>
          <w:tcPr>
            <w:tcW w:w="2305" w:type="dxa"/>
            <w:tcBorders>
              <w:top w:val="nil"/>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tcPr>
          <w:p w14:paraId="303A55E6" w14:textId="77777777" w:rsidR="00653284" w:rsidRPr="00CB23FA" w:rsidRDefault="00653284" w:rsidP="00374563">
            <w:pPr>
              <w:jc w:val="center"/>
              <w:rPr>
                <w:b/>
                <w:bCs/>
                <w:lang w:eastAsia="en-US"/>
              </w:rPr>
            </w:pPr>
          </w:p>
        </w:tc>
        <w:tc>
          <w:tcPr>
            <w:tcW w:w="755" w:type="dxa"/>
            <w:tcBorders>
              <w:top w:val="nil"/>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tcPr>
          <w:p w14:paraId="48FE2907" w14:textId="77777777" w:rsidR="00653284" w:rsidRPr="00CB23FA" w:rsidRDefault="00653284" w:rsidP="00374563">
            <w:pPr>
              <w:jc w:val="center"/>
              <w:rPr>
                <w:b/>
                <w:bCs/>
                <w:lang w:eastAsia="en-US"/>
              </w:rPr>
            </w:pPr>
          </w:p>
        </w:tc>
        <w:tc>
          <w:tcPr>
            <w:tcW w:w="1264" w:type="dxa"/>
            <w:tcBorders>
              <w:top w:val="nil"/>
              <w:left w:val="single" w:sz="6" w:space="0" w:color="DDDDDD"/>
              <w:bottom w:val="single" w:sz="4" w:space="0" w:color="auto"/>
              <w:right w:val="single" w:sz="6" w:space="0" w:color="DDDDDD"/>
            </w:tcBorders>
            <w:shd w:val="clear" w:color="auto" w:fill="auto"/>
            <w:vAlign w:val="bottom"/>
          </w:tcPr>
          <w:p w14:paraId="5978CE87" w14:textId="77777777" w:rsidR="00653284" w:rsidRPr="00CB23FA" w:rsidRDefault="00653284" w:rsidP="00374563">
            <w:pPr>
              <w:rPr>
                <w:b/>
                <w:bCs/>
                <w:lang w:eastAsia="en-US"/>
              </w:rPr>
            </w:pPr>
          </w:p>
        </w:tc>
      </w:tr>
      <w:tr w:rsidR="00752757" w:rsidRPr="009268A3" w14:paraId="38FFC390" w14:textId="77777777" w:rsidTr="792D59CF">
        <w:tc>
          <w:tcPr>
            <w:tcW w:w="192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37EF63B" w14:textId="2B0AB485" w:rsidR="00752757" w:rsidRPr="00DD6F99" w:rsidRDefault="792D59CF" w:rsidP="792D59CF">
            <w:pPr>
              <w:rPr>
                <w:b/>
                <w:bCs/>
                <w:color w:val="777777"/>
                <w:lang w:eastAsia="en-US"/>
              </w:rPr>
            </w:pPr>
            <w:r w:rsidRPr="792D59CF">
              <w:rPr>
                <w:b/>
                <w:bCs/>
                <w:color w:val="000000" w:themeColor="text1"/>
              </w:rPr>
              <w:t>Mid-turbinate Swab</w:t>
            </w:r>
          </w:p>
        </w:tc>
        <w:tc>
          <w:tcPr>
            <w:tcW w:w="81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8B8ED08" w14:textId="77777777" w:rsidR="00752757" w:rsidRPr="00DD6F99" w:rsidRDefault="00752757" w:rsidP="00752757">
            <w:pPr>
              <w:jc w:val="center"/>
              <w:rPr>
                <w:lang w:eastAsia="en-US"/>
              </w:rPr>
            </w:pPr>
            <w:r w:rsidRPr="00F54DF2">
              <w:t>4</w:t>
            </w:r>
          </w:p>
        </w:tc>
        <w:tc>
          <w:tcPr>
            <w:tcW w:w="107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96A1D35" w14:textId="77777777" w:rsidR="00752757" w:rsidRPr="00DD6F99" w:rsidRDefault="00752757" w:rsidP="00752757">
            <w:pPr>
              <w:jc w:val="center"/>
              <w:rPr>
                <w:sz w:val="22"/>
                <w:szCs w:val="22"/>
                <w:lang w:eastAsia="en-US"/>
              </w:rPr>
            </w:pPr>
            <w:r w:rsidRPr="00F54DF2">
              <w:t>4 (100)</w:t>
            </w:r>
          </w:p>
        </w:tc>
        <w:tc>
          <w:tcPr>
            <w:tcW w:w="1073"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6EF30CD" w14:textId="77777777" w:rsidR="00752757" w:rsidRPr="00DD6F99" w:rsidRDefault="00752757" w:rsidP="00752757">
            <w:pPr>
              <w:jc w:val="center"/>
              <w:rPr>
                <w:sz w:val="22"/>
                <w:szCs w:val="22"/>
                <w:lang w:eastAsia="en-US"/>
              </w:rPr>
            </w:pPr>
            <w:r w:rsidRPr="00F54DF2">
              <w:t>4 (100)</w:t>
            </w:r>
          </w:p>
        </w:tc>
        <w:tc>
          <w:tcPr>
            <w:tcW w:w="1004"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1300B4F" w14:textId="77777777" w:rsidR="00752757" w:rsidRPr="00DD6F99" w:rsidRDefault="00752757" w:rsidP="00752757">
            <w:pPr>
              <w:jc w:val="center"/>
              <w:rPr>
                <w:sz w:val="22"/>
                <w:szCs w:val="22"/>
                <w:lang w:eastAsia="en-US"/>
              </w:rPr>
            </w:pPr>
            <w:r w:rsidRPr="00F54DF2">
              <w:t>6</w:t>
            </w:r>
          </w:p>
        </w:tc>
        <w:tc>
          <w:tcPr>
            <w:tcW w:w="101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B2E7938" w14:textId="77777777" w:rsidR="00752757" w:rsidRPr="00DD6F99" w:rsidRDefault="00752757" w:rsidP="00752757">
            <w:pPr>
              <w:jc w:val="center"/>
              <w:rPr>
                <w:sz w:val="22"/>
                <w:szCs w:val="22"/>
                <w:lang w:eastAsia="en-US"/>
              </w:rPr>
            </w:pPr>
            <w:r w:rsidRPr="00F54DF2">
              <w:t>6 (100)</w:t>
            </w:r>
          </w:p>
        </w:tc>
        <w:tc>
          <w:tcPr>
            <w:tcW w:w="101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0ED1091" w14:textId="77777777" w:rsidR="00752757" w:rsidRPr="00DD6F99" w:rsidRDefault="00752757" w:rsidP="00752757">
            <w:pPr>
              <w:jc w:val="center"/>
              <w:rPr>
                <w:sz w:val="22"/>
                <w:szCs w:val="22"/>
                <w:lang w:eastAsia="en-US"/>
              </w:rPr>
            </w:pPr>
            <w:r w:rsidRPr="00F54DF2">
              <w:t>6 (100)</w:t>
            </w:r>
          </w:p>
        </w:tc>
        <w:tc>
          <w:tcPr>
            <w:tcW w:w="126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1A16B00" w14:textId="77777777" w:rsidR="00752757" w:rsidRPr="00DD6F99" w:rsidRDefault="00752757" w:rsidP="00752757">
            <w:pPr>
              <w:jc w:val="center"/>
              <w:rPr>
                <w:sz w:val="22"/>
                <w:szCs w:val="22"/>
                <w:lang w:eastAsia="en-US"/>
              </w:rPr>
            </w:pPr>
            <w:r w:rsidRPr="00F54DF2">
              <w:t>6/6 (100)</w:t>
            </w:r>
          </w:p>
        </w:tc>
        <w:tc>
          <w:tcPr>
            <w:tcW w:w="2305"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A8C81C6" w14:textId="77777777" w:rsidR="00752757" w:rsidRDefault="00752757" w:rsidP="00752757">
            <w:pPr>
              <w:jc w:val="center"/>
            </w:pPr>
            <w:r w:rsidRPr="00B91237">
              <w:t xml:space="preserve">3.8 x </w:t>
            </w:r>
            <w:r>
              <w:t>10</w:t>
            </w:r>
            <w:r>
              <w:rPr>
                <w:vertAlign w:val="superscript"/>
              </w:rPr>
              <w:t>8</w:t>
            </w:r>
            <w:r w:rsidRPr="00B91237">
              <w:t xml:space="preserve"> </w:t>
            </w:r>
          </w:p>
          <w:p w14:paraId="2A08B40F" w14:textId="0701E59E" w:rsidR="00752757" w:rsidRPr="00DD6F99" w:rsidRDefault="00752757" w:rsidP="00752757">
            <w:pPr>
              <w:jc w:val="center"/>
              <w:rPr>
                <w:sz w:val="22"/>
                <w:szCs w:val="22"/>
                <w:lang w:eastAsia="en-US"/>
              </w:rPr>
            </w:pPr>
            <w:r w:rsidRPr="00B91237">
              <w:t xml:space="preserve">(3.3 x </w:t>
            </w:r>
            <w:r>
              <w:t>10</w:t>
            </w:r>
            <w:r>
              <w:rPr>
                <w:vertAlign w:val="superscript"/>
              </w:rPr>
              <w:t>8</w:t>
            </w:r>
            <w:r w:rsidRPr="00B91237">
              <w:t xml:space="preserve">, 4.4 x </w:t>
            </w:r>
            <w:r>
              <w:t>10</w:t>
            </w:r>
            <w:r>
              <w:rPr>
                <w:vertAlign w:val="superscript"/>
              </w:rPr>
              <w:t>8</w:t>
            </w:r>
            <w:r w:rsidRPr="00B91237">
              <w:t>)</w:t>
            </w:r>
          </w:p>
        </w:tc>
        <w:tc>
          <w:tcPr>
            <w:tcW w:w="755"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AF06BC2" w14:textId="1F8DE232" w:rsidR="00752757" w:rsidRPr="00DD6F99" w:rsidRDefault="00752757" w:rsidP="00752757">
            <w:pPr>
              <w:jc w:val="center"/>
            </w:pPr>
            <w:r w:rsidRPr="00B91237">
              <w:t>1.2</w:t>
            </w:r>
          </w:p>
        </w:tc>
        <w:tc>
          <w:tcPr>
            <w:tcW w:w="1264" w:type="dxa"/>
            <w:tcBorders>
              <w:top w:val="single" w:sz="6" w:space="0" w:color="DDDDDD"/>
              <w:left w:val="single" w:sz="6" w:space="0" w:color="DDDDDD"/>
              <w:bottom w:val="single" w:sz="6" w:space="0" w:color="DDDDDD"/>
              <w:right w:val="single" w:sz="6" w:space="0" w:color="DDDDDD"/>
            </w:tcBorders>
            <w:shd w:val="clear" w:color="auto" w:fill="F9F9F9"/>
          </w:tcPr>
          <w:p w14:paraId="6462AFD1" w14:textId="77777777" w:rsidR="00752757" w:rsidRPr="00DD6F99" w:rsidRDefault="00752757" w:rsidP="00752757">
            <w:pPr>
              <w:jc w:val="center"/>
              <w:rPr>
                <w:sz w:val="22"/>
                <w:szCs w:val="22"/>
                <w:lang w:eastAsia="en-US"/>
              </w:rPr>
            </w:pPr>
            <w:r w:rsidRPr="00F54DF2">
              <w:t>2.9</w:t>
            </w:r>
            <w:r>
              <w:t xml:space="preserve"> x 10</w:t>
            </w:r>
            <w:r>
              <w:rPr>
                <w:vertAlign w:val="superscript"/>
              </w:rPr>
              <w:t>9</w:t>
            </w:r>
          </w:p>
        </w:tc>
      </w:tr>
      <w:tr w:rsidR="00752757" w:rsidRPr="009268A3" w14:paraId="79611913" w14:textId="77777777" w:rsidTr="792D59CF">
        <w:tc>
          <w:tcPr>
            <w:tcW w:w="19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6FE2E99" w14:textId="77777777" w:rsidR="00752757" w:rsidRPr="00DD6F99" w:rsidRDefault="792D59CF" w:rsidP="792D59CF">
            <w:pPr>
              <w:rPr>
                <w:b/>
                <w:bCs/>
                <w:color w:val="777777"/>
                <w:lang w:eastAsia="en-US"/>
              </w:rPr>
            </w:pPr>
            <w:r w:rsidRPr="792D59CF">
              <w:rPr>
                <w:b/>
                <w:bCs/>
                <w:color w:val="000000" w:themeColor="text1"/>
              </w:rPr>
              <w:t>Saliva</w:t>
            </w:r>
          </w:p>
        </w:tc>
        <w:tc>
          <w:tcPr>
            <w:tcW w:w="81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04E81C5" w14:textId="77777777" w:rsidR="00752757" w:rsidRPr="00DD6F99" w:rsidRDefault="00752757" w:rsidP="00752757">
            <w:pPr>
              <w:jc w:val="center"/>
              <w:rPr>
                <w:lang w:eastAsia="en-US"/>
              </w:rPr>
            </w:pPr>
            <w:r w:rsidRPr="00F54DF2">
              <w:t>4</w:t>
            </w:r>
          </w:p>
        </w:tc>
        <w:tc>
          <w:tcPr>
            <w:tcW w:w="107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ED52267" w14:textId="77777777" w:rsidR="00752757" w:rsidRPr="00DD6F99" w:rsidRDefault="00752757" w:rsidP="00752757">
            <w:pPr>
              <w:jc w:val="center"/>
              <w:rPr>
                <w:lang w:eastAsia="en-US"/>
              </w:rPr>
            </w:pPr>
            <w:r w:rsidRPr="00F54DF2">
              <w:t>4 (100)</w:t>
            </w:r>
          </w:p>
        </w:tc>
        <w:tc>
          <w:tcPr>
            <w:tcW w:w="107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195C054" w14:textId="77777777" w:rsidR="00752757" w:rsidRPr="00DD6F99" w:rsidRDefault="00752757" w:rsidP="00752757">
            <w:pPr>
              <w:jc w:val="center"/>
              <w:rPr>
                <w:sz w:val="22"/>
                <w:szCs w:val="22"/>
                <w:lang w:eastAsia="en-US"/>
              </w:rPr>
            </w:pPr>
            <w:r w:rsidRPr="00F54DF2">
              <w:t>4 (100)</w:t>
            </w:r>
          </w:p>
        </w:tc>
        <w:tc>
          <w:tcPr>
            <w:tcW w:w="100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9003A8B" w14:textId="77777777" w:rsidR="00752757" w:rsidRPr="00DD6F99" w:rsidRDefault="00752757" w:rsidP="00752757">
            <w:pPr>
              <w:jc w:val="center"/>
              <w:rPr>
                <w:sz w:val="22"/>
                <w:szCs w:val="22"/>
                <w:lang w:eastAsia="en-US"/>
              </w:rPr>
            </w:pPr>
            <w:r w:rsidRPr="00F54DF2">
              <w:t>6</w:t>
            </w:r>
          </w:p>
        </w:tc>
        <w:tc>
          <w:tcPr>
            <w:tcW w:w="10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8D2D325" w14:textId="77777777" w:rsidR="00752757" w:rsidRPr="00DD6F99" w:rsidRDefault="00752757" w:rsidP="00752757">
            <w:pPr>
              <w:jc w:val="center"/>
              <w:rPr>
                <w:sz w:val="22"/>
                <w:szCs w:val="22"/>
                <w:lang w:eastAsia="en-US"/>
              </w:rPr>
            </w:pPr>
            <w:r w:rsidRPr="00F54DF2">
              <w:t>6 (100)</w:t>
            </w:r>
          </w:p>
        </w:tc>
        <w:tc>
          <w:tcPr>
            <w:tcW w:w="10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AFAF49A" w14:textId="77777777" w:rsidR="00752757" w:rsidRPr="00DD6F99" w:rsidRDefault="00752757" w:rsidP="00752757">
            <w:pPr>
              <w:jc w:val="center"/>
              <w:rPr>
                <w:sz w:val="22"/>
                <w:szCs w:val="22"/>
                <w:lang w:eastAsia="en-US"/>
              </w:rPr>
            </w:pPr>
            <w:r w:rsidRPr="00F54DF2">
              <w:t>6 (100)</w:t>
            </w:r>
          </w:p>
        </w:tc>
        <w:tc>
          <w:tcPr>
            <w:tcW w:w="126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886A0B2" w14:textId="77777777" w:rsidR="00752757" w:rsidRPr="00DD6F99" w:rsidRDefault="00752757" w:rsidP="00752757">
            <w:pPr>
              <w:jc w:val="center"/>
              <w:rPr>
                <w:sz w:val="22"/>
                <w:szCs w:val="22"/>
                <w:lang w:eastAsia="en-US"/>
              </w:rPr>
            </w:pPr>
            <w:r w:rsidRPr="00F54DF2">
              <w:t>3/5 (60)</w:t>
            </w:r>
          </w:p>
        </w:tc>
        <w:tc>
          <w:tcPr>
            <w:tcW w:w="230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C8D8926" w14:textId="77777777" w:rsidR="00752757" w:rsidRDefault="00752757" w:rsidP="00752757">
            <w:pPr>
              <w:jc w:val="center"/>
            </w:pPr>
            <w:r w:rsidRPr="00B91237">
              <w:t>1.9 x 10</w:t>
            </w:r>
            <w:r w:rsidRPr="00752757">
              <w:rPr>
                <w:vertAlign w:val="superscript"/>
              </w:rPr>
              <w:t>7</w:t>
            </w:r>
            <w:r w:rsidRPr="00B91237">
              <w:t xml:space="preserve"> </w:t>
            </w:r>
          </w:p>
          <w:p w14:paraId="7BD778AC" w14:textId="7892387A" w:rsidR="00752757" w:rsidRPr="00DD6F99" w:rsidRDefault="00752757" w:rsidP="00752757">
            <w:pPr>
              <w:jc w:val="center"/>
              <w:rPr>
                <w:sz w:val="22"/>
                <w:szCs w:val="22"/>
                <w:lang w:eastAsia="en-US"/>
              </w:rPr>
            </w:pPr>
            <w:r w:rsidRPr="00B91237">
              <w:t xml:space="preserve">(2.7 x </w:t>
            </w:r>
            <w:r>
              <w:t>10</w:t>
            </w:r>
            <w:r>
              <w:rPr>
                <w:vertAlign w:val="superscript"/>
              </w:rPr>
              <w:t>6</w:t>
            </w:r>
            <w:r w:rsidRPr="00B91237">
              <w:t xml:space="preserve">, 1.3 x </w:t>
            </w:r>
            <w:r>
              <w:t>10</w:t>
            </w:r>
            <w:r>
              <w:rPr>
                <w:vertAlign w:val="superscript"/>
              </w:rPr>
              <w:t>8</w:t>
            </w:r>
            <w:r w:rsidRPr="00B91237">
              <w:t>)</w:t>
            </w:r>
          </w:p>
        </w:tc>
        <w:tc>
          <w:tcPr>
            <w:tcW w:w="75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43D48A9" w14:textId="6B13B704" w:rsidR="00752757" w:rsidRPr="00DD6F99" w:rsidRDefault="00752757" w:rsidP="00752757">
            <w:pPr>
              <w:jc w:val="center"/>
              <w:rPr>
                <w:sz w:val="22"/>
                <w:szCs w:val="22"/>
                <w:lang w:eastAsia="en-US"/>
              </w:rPr>
            </w:pPr>
            <w:r w:rsidRPr="00B91237">
              <w:t>1.2</w:t>
            </w:r>
          </w:p>
        </w:tc>
        <w:tc>
          <w:tcPr>
            <w:tcW w:w="1264" w:type="dxa"/>
            <w:tcBorders>
              <w:top w:val="single" w:sz="6" w:space="0" w:color="DDDDDD"/>
              <w:left w:val="single" w:sz="6" w:space="0" w:color="DDDDDD"/>
              <w:bottom w:val="single" w:sz="6" w:space="0" w:color="DDDDDD"/>
              <w:right w:val="single" w:sz="6" w:space="0" w:color="DDDDDD"/>
            </w:tcBorders>
            <w:shd w:val="clear" w:color="auto" w:fill="auto"/>
          </w:tcPr>
          <w:p w14:paraId="0E193DB6" w14:textId="77777777" w:rsidR="00752757" w:rsidRPr="00DD6F99" w:rsidRDefault="00752757" w:rsidP="00752757">
            <w:pPr>
              <w:jc w:val="center"/>
              <w:rPr>
                <w:sz w:val="22"/>
                <w:szCs w:val="22"/>
                <w:lang w:eastAsia="en-US"/>
              </w:rPr>
            </w:pPr>
            <w:r w:rsidRPr="00F54DF2">
              <w:t>5.2</w:t>
            </w:r>
            <w:r>
              <w:t xml:space="preserve"> x 10</w:t>
            </w:r>
            <w:r>
              <w:rPr>
                <w:vertAlign w:val="superscript"/>
              </w:rPr>
              <w:t>8</w:t>
            </w:r>
          </w:p>
        </w:tc>
      </w:tr>
      <w:tr w:rsidR="00752757" w:rsidRPr="009268A3" w14:paraId="5C6AF9A2" w14:textId="77777777" w:rsidTr="792D59CF">
        <w:tc>
          <w:tcPr>
            <w:tcW w:w="192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D0BE351" w14:textId="683B6AE5" w:rsidR="00752757" w:rsidRPr="00DD6F99" w:rsidRDefault="792D59CF" w:rsidP="792D59CF">
            <w:pPr>
              <w:spacing w:line="259" w:lineRule="auto"/>
              <w:rPr>
                <w:b/>
                <w:bCs/>
                <w:color w:val="000000" w:themeColor="text1"/>
              </w:rPr>
            </w:pPr>
            <w:r w:rsidRPr="792D59CF">
              <w:rPr>
                <w:b/>
                <w:bCs/>
                <w:color w:val="000000" w:themeColor="text1"/>
              </w:rPr>
              <w:t>Fomite</w:t>
            </w:r>
          </w:p>
        </w:tc>
        <w:tc>
          <w:tcPr>
            <w:tcW w:w="81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C1C662D" w14:textId="77777777" w:rsidR="00752757" w:rsidRPr="00DD6F99" w:rsidRDefault="00752757" w:rsidP="00752757">
            <w:pPr>
              <w:jc w:val="center"/>
              <w:rPr>
                <w:lang w:eastAsia="en-US"/>
              </w:rPr>
            </w:pPr>
            <w:r w:rsidRPr="00F54DF2">
              <w:t>4</w:t>
            </w:r>
          </w:p>
        </w:tc>
        <w:tc>
          <w:tcPr>
            <w:tcW w:w="107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888BEB1" w14:textId="77777777" w:rsidR="00752757" w:rsidRPr="00DD6F99" w:rsidRDefault="00752757" w:rsidP="00752757">
            <w:pPr>
              <w:jc w:val="center"/>
              <w:rPr>
                <w:sz w:val="22"/>
                <w:szCs w:val="22"/>
                <w:lang w:eastAsia="en-US"/>
              </w:rPr>
            </w:pPr>
            <w:r w:rsidRPr="00F54DF2">
              <w:t>4 (100)</w:t>
            </w:r>
          </w:p>
        </w:tc>
        <w:tc>
          <w:tcPr>
            <w:tcW w:w="1073"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10846F8" w14:textId="77777777" w:rsidR="00752757" w:rsidRPr="00DD6F99" w:rsidRDefault="00752757" w:rsidP="00752757">
            <w:pPr>
              <w:jc w:val="center"/>
              <w:rPr>
                <w:sz w:val="22"/>
                <w:szCs w:val="22"/>
                <w:lang w:eastAsia="en-US"/>
              </w:rPr>
            </w:pPr>
            <w:r w:rsidRPr="00F54DF2">
              <w:t>4 (100)</w:t>
            </w:r>
          </w:p>
        </w:tc>
        <w:tc>
          <w:tcPr>
            <w:tcW w:w="1004"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5977A8D" w14:textId="77777777" w:rsidR="00752757" w:rsidRPr="00DD6F99" w:rsidRDefault="00752757" w:rsidP="00752757">
            <w:pPr>
              <w:jc w:val="center"/>
              <w:rPr>
                <w:lang w:eastAsia="en-US"/>
              </w:rPr>
            </w:pPr>
            <w:r w:rsidRPr="00F54DF2">
              <w:t>6</w:t>
            </w:r>
          </w:p>
        </w:tc>
        <w:tc>
          <w:tcPr>
            <w:tcW w:w="101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F45409F" w14:textId="77777777" w:rsidR="00752757" w:rsidRPr="00DD6F99" w:rsidRDefault="00752757" w:rsidP="00752757">
            <w:pPr>
              <w:jc w:val="center"/>
              <w:rPr>
                <w:lang w:eastAsia="en-US"/>
              </w:rPr>
            </w:pPr>
            <w:r w:rsidRPr="00F54DF2">
              <w:t>6 (100)</w:t>
            </w:r>
          </w:p>
        </w:tc>
        <w:tc>
          <w:tcPr>
            <w:tcW w:w="101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ECD05F3" w14:textId="77777777" w:rsidR="00752757" w:rsidRPr="00DD6F99" w:rsidRDefault="00752757" w:rsidP="00752757">
            <w:pPr>
              <w:jc w:val="center"/>
              <w:rPr>
                <w:lang w:eastAsia="en-US"/>
              </w:rPr>
            </w:pPr>
            <w:r w:rsidRPr="00F54DF2">
              <w:t>4 (67)</w:t>
            </w:r>
          </w:p>
        </w:tc>
        <w:tc>
          <w:tcPr>
            <w:tcW w:w="126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A6A3497" w14:textId="77777777" w:rsidR="00752757" w:rsidRPr="00DD6F99" w:rsidRDefault="00752757" w:rsidP="00752757">
            <w:pPr>
              <w:jc w:val="center"/>
              <w:rPr>
                <w:lang w:eastAsia="en-US"/>
              </w:rPr>
            </w:pPr>
            <w:r w:rsidRPr="00F54DF2">
              <w:t>0/6 (0)</w:t>
            </w:r>
          </w:p>
        </w:tc>
        <w:tc>
          <w:tcPr>
            <w:tcW w:w="2305"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7A0E161" w14:textId="1DDAFD59" w:rsidR="00752757" w:rsidRPr="00DD6F99" w:rsidRDefault="00752757" w:rsidP="00752757">
            <w:pPr>
              <w:jc w:val="center"/>
              <w:rPr>
                <w:sz w:val="22"/>
                <w:szCs w:val="22"/>
                <w:lang w:eastAsia="en-US"/>
              </w:rPr>
            </w:pPr>
            <w:r w:rsidRPr="00B91237">
              <w:t>560 (530, 590)</w:t>
            </w:r>
          </w:p>
        </w:tc>
        <w:tc>
          <w:tcPr>
            <w:tcW w:w="755"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1F31463" w14:textId="357C5529" w:rsidR="00752757" w:rsidRPr="00DD6F99" w:rsidRDefault="00752757" w:rsidP="00752757">
            <w:pPr>
              <w:jc w:val="center"/>
              <w:rPr>
                <w:sz w:val="22"/>
                <w:szCs w:val="22"/>
                <w:lang w:eastAsia="en-US"/>
              </w:rPr>
            </w:pPr>
            <w:r w:rsidRPr="00B91237">
              <w:t>1.1</w:t>
            </w:r>
          </w:p>
        </w:tc>
        <w:tc>
          <w:tcPr>
            <w:tcW w:w="1264" w:type="dxa"/>
            <w:tcBorders>
              <w:top w:val="single" w:sz="6" w:space="0" w:color="DDDDDD"/>
              <w:left w:val="single" w:sz="6" w:space="0" w:color="DDDDDD"/>
              <w:bottom w:val="single" w:sz="6" w:space="0" w:color="DDDDDD"/>
              <w:right w:val="single" w:sz="6" w:space="0" w:color="DDDDDD"/>
            </w:tcBorders>
            <w:shd w:val="clear" w:color="auto" w:fill="F9F9F9"/>
          </w:tcPr>
          <w:p w14:paraId="4562051D" w14:textId="77777777" w:rsidR="00752757" w:rsidRPr="00DD6F99" w:rsidRDefault="00752757" w:rsidP="00752757">
            <w:pPr>
              <w:jc w:val="center"/>
              <w:rPr>
                <w:sz w:val="22"/>
                <w:szCs w:val="22"/>
                <w:lang w:eastAsia="en-US"/>
              </w:rPr>
            </w:pPr>
            <w:r w:rsidRPr="00F54DF2">
              <w:t>1.7</w:t>
            </w:r>
            <w:r>
              <w:t xml:space="preserve"> x 10</w:t>
            </w:r>
            <w:r>
              <w:rPr>
                <w:vertAlign w:val="superscript"/>
              </w:rPr>
              <w:t>4</w:t>
            </w:r>
          </w:p>
        </w:tc>
      </w:tr>
      <w:tr w:rsidR="00752757" w:rsidRPr="009268A3" w14:paraId="4012716C" w14:textId="77777777" w:rsidTr="792D59CF">
        <w:tc>
          <w:tcPr>
            <w:tcW w:w="192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EF79C5D" w14:textId="77777777" w:rsidR="00752757" w:rsidRPr="00DD6F99" w:rsidRDefault="792D59CF" w:rsidP="792D59CF">
            <w:pPr>
              <w:rPr>
                <w:b/>
                <w:bCs/>
                <w:color w:val="777777"/>
                <w:lang w:eastAsia="en-US"/>
              </w:rPr>
            </w:pPr>
            <w:r w:rsidRPr="792D59CF">
              <w:rPr>
                <w:b/>
                <w:bCs/>
                <w:color w:val="000000" w:themeColor="text1"/>
              </w:rPr>
              <w:t>Coarse Aerosol without mask</w:t>
            </w:r>
          </w:p>
        </w:tc>
        <w:tc>
          <w:tcPr>
            <w:tcW w:w="81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C364D76" w14:textId="77777777" w:rsidR="00752757" w:rsidRPr="00DD6F99" w:rsidRDefault="00752757" w:rsidP="00752757">
            <w:pPr>
              <w:jc w:val="center"/>
              <w:rPr>
                <w:lang w:eastAsia="en-US"/>
              </w:rPr>
            </w:pPr>
            <w:r w:rsidRPr="00F54DF2">
              <w:t>4</w:t>
            </w:r>
          </w:p>
        </w:tc>
        <w:tc>
          <w:tcPr>
            <w:tcW w:w="107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A46921D" w14:textId="77777777" w:rsidR="00752757" w:rsidRPr="00DD6F99" w:rsidRDefault="00752757" w:rsidP="00752757">
            <w:pPr>
              <w:jc w:val="center"/>
              <w:rPr>
                <w:sz w:val="22"/>
                <w:szCs w:val="22"/>
                <w:lang w:eastAsia="en-US"/>
              </w:rPr>
            </w:pPr>
            <w:r w:rsidRPr="00F54DF2">
              <w:t>4 (100)</w:t>
            </w:r>
          </w:p>
        </w:tc>
        <w:tc>
          <w:tcPr>
            <w:tcW w:w="1073"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060521A" w14:textId="77777777" w:rsidR="00752757" w:rsidRPr="00DD6F99" w:rsidRDefault="00752757" w:rsidP="00752757">
            <w:pPr>
              <w:jc w:val="center"/>
              <w:rPr>
                <w:sz w:val="22"/>
                <w:szCs w:val="22"/>
                <w:lang w:eastAsia="en-US"/>
              </w:rPr>
            </w:pPr>
            <w:r w:rsidRPr="00F54DF2">
              <w:t>2 (50)</w:t>
            </w:r>
          </w:p>
        </w:tc>
        <w:tc>
          <w:tcPr>
            <w:tcW w:w="1004"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A3A9B0A" w14:textId="77777777" w:rsidR="00752757" w:rsidRPr="00DD6F99" w:rsidRDefault="00752757" w:rsidP="00752757">
            <w:pPr>
              <w:jc w:val="center"/>
              <w:rPr>
                <w:sz w:val="22"/>
                <w:szCs w:val="22"/>
                <w:lang w:eastAsia="en-US"/>
              </w:rPr>
            </w:pPr>
            <w:r w:rsidRPr="00F54DF2">
              <w:t>6</w:t>
            </w:r>
          </w:p>
        </w:tc>
        <w:tc>
          <w:tcPr>
            <w:tcW w:w="101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55AC88A" w14:textId="77777777" w:rsidR="00752757" w:rsidRPr="00DD6F99" w:rsidRDefault="00752757" w:rsidP="00752757">
            <w:pPr>
              <w:jc w:val="center"/>
              <w:rPr>
                <w:sz w:val="22"/>
                <w:szCs w:val="22"/>
                <w:lang w:eastAsia="en-US"/>
              </w:rPr>
            </w:pPr>
            <w:r w:rsidRPr="00F54DF2">
              <w:t>6 (100)</w:t>
            </w:r>
          </w:p>
        </w:tc>
        <w:tc>
          <w:tcPr>
            <w:tcW w:w="101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6CC4446" w14:textId="77777777" w:rsidR="00752757" w:rsidRPr="00DD6F99" w:rsidRDefault="00752757" w:rsidP="00752757">
            <w:pPr>
              <w:jc w:val="center"/>
              <w:rPr>
                <w:sz w:val="22"/>
                <w:szCs w:val="22"/>
                <w:lang w:eastAsia="en-US"/>
              </w:rPr>
            </w:pPr>
            <w:r w:rsidRPr="00F54DF2">
              <w:t>3 (50)</w:t>
            </w:r>
          </w:p>
        </w:tc>
        <w:tc>
          <w:tcPr>
            <w:tcW w:w="126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5643215" w14:textId="77777777" w:rsidR="00752757" w:rsidRPr="00DD6F99" w:rsidRDefault="00752757" w:rsidP="00752757">
            <w:pPr>
              <w:jc w:val="center"/>
              <w:rPr>
                <w:sz w:val="22"/>
                <w:szCs w:val="22"/>
                <w:lang w:eastAsia="en-US"/>
              </w:rPr>
            </w:pPr>
            <w:r w:rsidRPr="00F54DF2">
              <w:t>0/6 (0)</w:t>
            </w:r>
          </w:p>
        </w:tc>
        <w:tc>
          <w:tcPr>
            <w:tcW w:w="2305"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1A89A6B" w14:textId="1FA96637" w:rsidR="00752757" w:rsidRPr="00DD6F99" w:rsidRDefault="00752757" w:rsidP="00752757">
            <w:pPr>
              <w:jc w:val="center"/>
              <w:rPr>
                <w:sz w:val="22"/>
                <w:szCs w:val="22"/>
                <w:lang w:eastAsia="en-US"/>
              </w:rPr>
            </w:pPr>
            <w:r w:rsidRPr="00462BF8">
              <w:t>140 (28, 730)</w:t>
            </w:r>
          </w:p>
        </w:tc>
        <w:tc>
          <w:tcPr>
            <w:tcW w:w="755"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C38A4FC" w14:textId="15B1E774" w:rsidR="00752757" w:rsidRPr="00DD6F99" w:rsidRDefault="00752757" w:rsidP="00752757">
            <w:pPr>
              <w:jc w:val="center"/>
              <w:rPr>
                <w:sz w:val="22"/>
                <w:szCs w:val="22"/>
                <w:lang w:eastAsia="en-US"/>
              </w:rPr>
            </w:pPr>
            <w:r w:rsidRPr="00462BF8">
              <w:t>2.2</w:t>
            </w:r>
          </w:p>
        </w:tc>
        <w:tc>
          <w:tcPr>
            <w:tcW w:w="1264" w:type="dxa"/>
            <w:tcBorders>
              <w:top w:val="single" w:sz="6" w:space="0" w:color="DDDDDD"/>
              <w:left w:val="single" w:sz="6" w:space="0" w:color="DDDDDD"/>
              <w:bottom w:val="single" w:sz="6" w:space="0" w:color="DDDDDD"/>
              <w:right w:val="single" w:sz="6" w:space="0" w:color="DDDDDD"/>
            </w:tcBorders>
            <w:shd w:val="clear" w:color="auto" w:fill="F9F9F9"/>
          </w:tcPr>
          <w:p w14:paraId="741E0E2B" w14:textId="77777777" w:rsidR="00752757" w:rsidRPr="00DD6F99" w:rsidRDefault="00752757" w:rsidP="00752757">
            <w:pPr>
              <w:jc w:val="center"/>
              <w:rPr>
                <w:sz w:val="22"/>
                <w:szCs w:val="22"/>
                <w:lang w:eastAsia="en-US"/>
              </w:rPr>
            </w:pPr>
            <w:r w:rsidRPr="00F54DF2">
              <w:t>5.1</w:t>
            </w:r>
            <w:r>
              <w:t xml:space="preserve"> x 10</w:t>
            </w:r>
            <w:r>
              <w:rPr>
                <w:vertAlign w:val="superscript"/>
              </w:rPr>
              <w:t>4</w:t>
            </w:r>
          </w:p>
        </w:tc>
      </w:tr>
      <w:tr w:rsidR="00752757" w:rsidRPr="009268A3" w14:paraId="030D7679" w14:textId="77777777" w:rsidTr="792D59CF">
        <w:tc>
          <w:tcPr>
            <w:tcW w:w="192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1E9601FF" w14:textId="77777777" w:rsidR="00752757" w:rsidRPr="00DD6F99" w:rsidRDefault="792D59CF" w:rsidP="792D59CF">
            <w:pPr>
              <w:rPr>
                <w:b/>
                <w:bCs/>
                <w:color w:val="000000"/>
              </w:rPr>
            </w:pPr>
            <w:r w:rsidRPr="792D59CF">
              <w:rPr>
                <w:b/>
                <w:bCs/>
                <w:color w:val="000000" w:themeColor="text1"/>
              </w:rPr>
              <w:t>Coarse Aerosol with mask</w:t>
            </w:r>
          </w:p>
        </w:tc>
        <w:tc>
          <w:tcPr>
            <w:tcW w:w="81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7BD74B3B" w14:textId="77777777" w:rsidR="00752757" w:rsidRPr="00DD6F99" w:rsidRDefault="00752757" w:rsidP="00752757">
            <w:pPr>
              <w:jc w:val="center"/>
              <w:rPr>
                <w:rFonts w:ascii="Open Sans" w:hAnsi="Open Sans" w:cs="Open Sans"/>
                <w:color w:val="000000"/>
                <w:sz w:val="22"/>
                <w:szCs w:val="22"/>
              </w:rPr>
            </w:pPr>
            <w:r w:rsidRPr="00F54DF2">
              <w:t>4</w:t>
            </w:r>
          </w:p>
        </w:tc>
        <w:tc>
          <w:tcPr>
            <w:tcW w:w="107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0D6E0E19" w14:textId="77777777" w:rsidR="00752757" w:rsidRPr="00DD6F99" w:rsidRDefault="00752757" w:rsidP="00752757">
            <w:pPr>
              <w:jc w:val="center"/>
              <w:rPr>
                <w:rFonts w:ascii="Open Sans" w:hAnsi="Open Sans" w:cs="Open Sans"/>
                <w:color w:val="000000"/>
                <w:sz w:val="22"/>
                <w:szCs w:val="22"/>
              </w:rPr>
            </w:pPr>
            <w:r w:rsidRPr="00F54DF2">
              <w:t>3 (75)</w:t>
            </w:r>
          </w:p>
        </w:tc>
        <w:tc>
          <w:tcPr>
            <w:tcW w:w="1073"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521F8BB4" w14:textId="77777777" w:rsidR="00752757" w:rsidRPr="00DD6F99" w:rsidRDefault="00752757" w:rsidP="00752757">
            <w:pPr>
              <w:jc w:val="center"/>
              <w:rPr>
                <w:rFonts w:ascii="Open Sans" w:hAnsi="Open Sans" w:cs="Open Sans"/>
                <w:color w:val="000000"/>
                <w:sz w:val="22"/>
                <w:szCs w:val="22"/>
              </w:rPr>
            </w:pPr>
            <w:r w:rsidRPr="00F54DF2">
              <w:t>2 (50)</w:t>
            </w:r>
          </w:p>
        </w:tc>
        <w:tc>
          <w:tcPr>
            <w:tcW w:w="1004"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1F3F6231" w14:textId="77777777" w:rsidR="00752757" w:rsidRPr="00DD6F99" w:rsidRDefault="00752757" w:rsidP="00752757">
            <w:pPr>
              <w:jc w:val="center"/>
              <w:rPr>
                <w:rFonts w:ascii="Open Sans" w:hAnsi="Open Sans" w:cs="Open Sans"/>
                <w:color w:val="000000"/>
                <w:sz w:val="22"/>
                <w:szCs w:val="22"/>
              </w:rPr>
            </w:pPr>
            <w:r w:rsidRPr="00F54DF2">
              <w:t>6</w:t>
            </w:r>
          </w:p>
        </w:tc>
        <w:tc>
          <w:tcPr>
            <w:tcW w:w="101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5DA6B78F" w14:textId="77777777" w:rsidR="00752757" w:rsidRPr="00DD6F99" w:rsidRDefault="00752757" w:rsidP="00752757">
            <w:pPr>
              <w:jc w:val="center"/>
              <w:rPr>
                <w:rFonts w:ascii="Open Sans" w:hAnsi="Open Sans" w:cs="Open Sans"/>
                <w:color w:val="000000"/>
                <w:sz w:val="22"/>
                <w:szCs w:val="22"/>
              </w:rPr>
            </w:pPr>
            <w:r w:rsidRPr="00F54DF2">
              <w:t>4 (67)</w:t>
            </w:r>
          </w:p>
        </w:tc>
        <w:tc>
          <w:tcPr>
            <w:tcW w:w="101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5FDCC6E8" w14:textId="77777777" w:rsidR="00752757" w:rsidRPr="00DD6F99" w:rsidRDefault="00752757" w:rsidP="00752757">
            <w:pPr>
              <w:jc w:val="center"/>
              <w:rPr>
                <w:rFonts w:ascii="Open Sans" w:hAnsi="Open Sans" w:cs="Open Sans"/>
                <w:color w:val="000000"/>
                <w:sz w:val="22"/>
                <w:szCs w:val="22"/>
              </w:rPr>
            </w:pPr>
            <w:r w:rsidRPr="00F54DF2">
              <w:t>2 (33)</w:t>
            </w:r>
          </w:p>
        </w:tc>
        <w:tc>
          <w:tcPr>
            <w:tcW w:w="126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33C7A9F1" w14:textId="77777777" w:rsidR="00752757" w:rsidRDefault="00752757" w:rsidP="00752757">
            <w:pPr>
              <w:jc w:val="center"/>
              <w:rPr>
                <w:rFonts w:ascii="Open Sans" w:hAnsi="Open Sans" w:cs="Open Sans"/>
                <w:color w:val="000000"/>
                <w:sz w:val="22"/>
                <w:szCs w:val="22"/>
              </w:rPr>
            </w:pPr>
            <w:r w:rsidRPr="00F54DF2">
              <w:t>0/5 (0)</w:t>
            </w:r>
          </w:p>
        </w:tc>
        <w:tc>
          <w:tcPr>
            <w:tcW w:w="2305"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678E14B2" w14:textId="251342F4" w:rsidR="00752757" w:rsidRPr="00DD6F99" w:rsidRDefault="00752757" w:rsidP="00752757">
            <w:pPr>
              <w:jc w:val="center"/>
              <w:rPr>
                <w:rFonts w:ascii="Open Sans" w:hAnsi="Open Sans" w:cs="Open Sans"/>
                <w:color w:val="000000"/>
                <w:sz w:val="22"/>
                <w:szCs w:val="22"/>
              </w:rPr>
            </w:pPr>
            <w:r w:rsidRPr="00462BF8">
              <w:t>29 (23, 36)</w:t>
            </w:r>
          </w:p>
        </w:tc>
        <w:tc>
          <w:tcPr>
            <w:tcW w:w="755"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50BCE0E8" w14:textId="5F1E489A" w:rsidR="00752757" w:rsidRPr="00DD6F99" w:rsidRDefault="00752757" w:rsidP="00752757">
            <w:pPr>
              <w:jc w:val="center"/>
            </w:pPr>
            <w:r w:rsidRPr="00462BF8">
              <w:t>1.2</w:t>
            </w:r>
          </w:p>
        </w:tc>
        <w:tc>
          <w:tcPr>
            <w:tcW w:w="1264" w:type="dxa"/>
            <w:tcBorders>
              <w:top w:val="single" w:sz="6" w:space="0" w:color="DDDDDD"/>
              <w:left w:val="single" w:sz="6" w:space="0" w:color="DDDDDD"/>
              <w:bottom w:val="single" w:sz="6" w:space="0" w:color="DDDDDD"/>
              <w:right w:val="single" w:sz="6" w:space="0" w:color="DDDDDD"/>
            </w:tcBorders>
            <w:shd w:val="clear" w:color="auto" w:fill="F9F9F9"/>
          </w:tcPr>
          <w:p w14:paraId="790D01DD" w14:textId="77777777" w:rsidR="00752757" w:rsidRPr="00DD6F99" w:rsidRDefault="00752757" w:rsidP="00752757">
            <w:pPr>
              <w:jc w:val="center"/>
              <w:rPr>
                <w:rFonts w:ascii="Open Sans" w:hAnsi="Open Sans" w:cs="Open Sans"/>
                <w:color w:val="000000"/>
                <w:sz w:val="22"/>
                <w:szCs w:val="22"/>
              </w:rPr>
            </w:pPr>
            <w:r w:rsidRPr="00F54DF2">
              <w:t>6.4</w:t>
            </w:r>
            <w:r>
              <w:t xml:space="preserve"> x 10</w:t>
            </w:r>
            <w:r>
              <w:rPr>
                <w:vertAlign w:val="superscript"/>
              </w:rPr>
              <w:t>3</w:t>
            </w:r>
          </w:p>
        </w:tc>
      </w:tr>
      <w:tr w:rsidR="00752757" w:rsidRPr="009268A3" w14:paraId="553C14C2" w14:textId="77777777" w:rsidTr="792D59CF">
        <w:tc>
          <w:tcPr>
            <w:tcW w:w="19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686A4BF" w14:textId="77777777" w:rsidR="00752757" w:rsidRPr="00DD6F99" w:rsidRDefault="792D59CF" w:rsidP="792D59CF">
            <w:pPr>
              <w:rPr>
                <w:b/>
                <w:bCs/>
                <w:color w:val="777777"/>
                <w:lang w:eastAsia="en-US"/>
              </w:rPr>
            </w:pPr>
            <w:r w:rsidRPr="792D59CF">
              <w:rPr>
                <w:b/>
                <w:bCs/>
                <w:color w:val="000000" w:themeColor="text1"/>
              </w:rPr>
              <w:t>Fine Aerosol without mask</w:t>
            </w:r>
          </w:p>
        </w:tc>
        <w:tc>
          <w:tcPr>
            <w:tcW w:w="81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66B1458" w14:textId="77777777" w:rsidR="00752757" w:rsidRPr="00DD6F99" w:rsidRDefault="00752757" w:rsidP="00752757">
            <w:pPr>
              <w:jc w:val="center"/>
              <w:rPr>
                <w:lang w:eastAsia="en-US"/>
              </w:rPr>
            </w:pPr>
            <w:r w:rsidRPr="00F54DF2">
              <w:t>4</w:t>
            </w:r>
          </w:p>
        </w:tc>
        <w:tc>
          <w:tcPr>
            <w:tcW w:w="107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4F86676" w14:textId="77777777" w:rsidR="00752757" w:rsidRPr="00DD6F99" w:rsidRDefault="00752757" w:rsidP="00752757">
            <w:pPr>
              <w:jc w:val="center"/>
              <w:rPr>
                <w:sz w:val="22"/>
                <w:szCs w:val="22"/>
                <w:lang w:eastAsia="en-US"/>
              </w:rPr>
            </w:pPr>
            <w:r w:rsidRPr="00F54DF2">
              <w:t>4 (100)</w:t>
            </w:r>
          </w:p>
        </w:tc>
        <w:tc>
          <w:tcPr>
            <w:tcW w:w="107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87F8553" w14:textId="77777777" w:rsidR="00752757" w:rsidRPr="00DD6F99" w:rsidRDefault="00752757" w:rsidP="00752757">
            <w:pPr>
              <w:jc w:val="center"/>
              <w:rPr>
                <w:sz w:val="22"/>
                <w:szCs w:val="22"/>
                <w:lang w:eastAsia="en-US"/>
              </w:rPr>
            </w:pPr>
            <w:r w:rsidRPr="00F54DF2">
              <w:t>3 (75)</w:t>
            </w:r>
          </w:p>
        </w:tc>
        <w:tc>
          <w:tcPr>
            <w:tcW w:w="100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F2A8D6F" w14:textId="77777777" w:rsidR="00752757" w:rsidRPr="00DD6F99" w:rsidRDefault="00752757" w:rsidP="00752757">
            <w:pPr>
              <w:jc w:val="center"/>
            </w:pPr>
            <w:r w:rsidRPr="00F54DF2">
              <w:t>6</w:t>
            </w:r>
          </w:p>
        </w:tc>
        <w:tc>
          <w:tcPr>
            <w:tcW w:w="10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E808B5A" w14:textId="77777777" w:rsidR="00752757" w:rsidRPr="00DD6F99" w:rsidRDefault="00752757" w:rsidP="00752757">
            <w:pPr>
              <w:jc w:val="center"/>
              <w:rPr>
                <w:sz w:val="22"/>
                <w:szCs w:val="22"/>
                <w:lang w:eastAsia="en-US"/>
              </w:rPr>
            </w:pPr>
            <w:r w:rsidRPr="00F54DF2">
              <w:t>6 (100)</w:t>
            </w:r>
          </w:p>
        </w:tc>
        <w:tc>
          <w:tcPr>
            <w:tcW w:w="10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46EE618" w14:textId="77777777" w:rsidR="00752757" w:rsidRPr="00DD6F99" w:rsidRDefault="00752757" w:rsidP="00752757">
            <w:pPr>
              <w:jc w:val="center"/>
              <w:rPr>
                <w:sz w:val="22"/>
                <w:szCs w:val="22"/>
                <w:lang w:eastAsia="en-US"/>
              </w:rPr>
            </w:pPr>
            <w:r w:rsidRPr="00F54DF2">
              <w:t>4 (67)</w:t>
            </w:r>
          </w:p>
        </w:tc>
        <w:tc>
          <w:tcPr>
            <w:tcW w:w="126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D7DFDDC" w14:textId="77777777" w:rsidR="00752757" w:rsidRPr="00DD6F99" w:rsidRDefault="00752757" w:rsidP="00752757">
            <w:pPr>
              <w:jc w:val="center"/>
              <w:rPr>
                <w:sz w:val="22"/>
                <w:szCs w:val="22"/>
                <w:lang w:eastAsia="en-US"/>
              </w:rPr>
            </w:pPr>
            <w:r w:rsidRPr="00F54DF2">
              <w:t>0/6 (0)</w:t>
            </w:r>
          </w:p>
        </w:tc>
        <w:tc>
          <w:tcPr>
            <w:tcW w:w="230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7F6AC16" w14:textId="109377D4" w:rsidR="00752757" w:rsidRPr="00DD6F99" w:rsidRDefault="00752757" w:rsidP="00752757">
            <w:pPr>
              <w:jc w:val="center"/>
              <w:rPr>
                <w:sz w:val="22"/>
                <w:szCs w:val="22"/>
                <w:lang w:eastAsia="en-US"/>
              </w:rPr>
            </w:pPr>
            <w:r w:rsidRPr="00462BF8">
              <w:t>580 (450, 740)</w:t>
            </w:r>
          </w:p>
        </w:tc>
        <w:tc>
          <w:tcPr>
            <w:tcW w:w="75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D34AF18" w14:textId="42A05914" w:rsidR="00752757" w:rsidRPr="00DD6F99" w:rsidRDefault="00752757" w:rsidP="00752757">
            <w:pPr>
              <w:jc w:val="center"/>
              <w:rPr>
                <w:sz w:val="22"/>
                <w:szCs w:val="22"/>
                <w:lang w:eastAsia="en-US"/>
              </w:rPr>
            </w:pPr>
            <w:r w:rsidRPr="00462BF8">
              <w:t>1.4</w:t>
            </w:r>
          </w:p>
        </w:tc>
        <w:tc>
          <w:tcPr>
            <w:tcW w:w="1264" w:type="dxa"/>
            <w:tcBorders>
              <w:top w:val="single" w:sz="6" w:space="0" w:color="DDDDDD"/>
              <w:left w:val="single" w:sz="6" w:space="0" w:color="DDDDDD"/>
              <w:bottom w:val="single" w:sz="6" w:space="0" w:color="DDDDDD"/>
              <w:right w:val="single" w:sz="6" w:space="0" w:color="DDDDDD"/>
            </w:tcBorders>
            <w:shd w:val="clear" w:color="auto" w:fill="auto"/>
          </w:tcPr>
          <w:p w14:paraId="592E0329" w14:textId="77777777" w:rsidR="00752757" w:rsidRPr="00DD6F99" w:rsidRDefault="00752757" w:rsidP="00752757">
            <w:pPr>
              <w:jc w:val="center"/>
              <w:rPr>
                <w:sz w:val="22"/>
                <w:szCs w:val="22"/>
                <w:lang w:eastAsia="en-US"/>
              </w:rPr>
            </w:pPr>
            <w:r w:rsidRPr="00F54DF2">
              <w:t>5.4</w:t>
            </w:r>
            <w:r>
              <w:t xml:space="preserve"> x 10</w:t>
            </w:r>
            <w:r>
              <w:rPr>
                <w:vertAlign w:val="superscript"/>
              </w:rPr>
              <w:t>4</w:t>
            </w:r>
          </w:p>
        </w:tc>
      </w:tr>
      <w:tr w:rsidR="00752757" w:rsidRPr="009268A3" w14:paraId="25DAEE70" w14:textId="77777777" w:rsidTr="792D59CF">
        <w:tc>
          <w:tcPr>
            <w:tcW w:w="19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7CF540A6" w14:textId="77777777" w:rsidR="00752757" w:rsidRPr="00DD6F99" w:rsidRDefault="792D59CF" w:rsidP="792D59CF">
            <w:pPr>
              <w:rPr>
                <w:b/>
                <w:bCs/>
                <w:color w:val="000000"/>
              </w:rPr>
            </w:pPr>
            <w:r w:rsidRPr="792D59CF">
              <w:rPr>
                <w:b/>
                <w:bCs/>
                <w:color w:val="000000" w:themeColor="text1"/>
              </w:rPr>
              <w:t>Fine Aerosol with mask</w:t>
            </w:r>
          </w:p>
        </w:tc>
        <w:tc>
          <w:tcPr>
            <w:tcW w:w="81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67BE08E7" w14:textId="77777777" w:rsidR="00752757" w:rsidRPr="00DD6F99" w:rsidRDefault="00752757" w:rsidP="00752757">
            <w:pPr>
              <w:jc w:val="center"/>
              <w:rPr>
                <w:rFonts w:ascii="Open Sans" w:hAnsi="Open Sans" w:cs="Open Sans"/>
                <w:color w:val="000000"/>
                <w:sz w:val="22"/>
                <w:szCs w:val="22"/>
              </w:rPr>
            </w:pPr>
            <w:r w:rsidRPr="00F54DF2">
              <w:t>4</w:t>
            </w:r>
          </w:p>
        </w:tc>
        <w:tc>
          <w:tcPr>
            <w:tcW w:w="107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006875A4" w14:textId="77777777" w:rsidR="00752757" w:rsidRPr="00DD6F99" w:rsidRDefault="00752757" w:rsidP="00752757">
            <w:pPr>
              <w:jc w:val="center"/>
              <w:rPr>
                <w:rFonts w:ascii="Open Sans" w:hAnsi="Open Sans" w:cs="Open Sans"/>
                <w:color w:val="000000"/>
                <w:sz w:val="22"/>
                <w:szCs w:val="22"/>
              </w:rPr>
            </w:pPr>
            <w:r w:rsidRPr="00F54DF2">
              <w:t>4 (100)</w:t>
            </w:r>
          </w:p>
        </w:tc>
        <w:tc>
          <w:tcPr>
            <w:tcW w:w="107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4275C163" w14:textId="77777777" w:rsidR="00752757" w:rsidRPr="00DD6F99" w:rsidRDefault="00752757" w:rsidP="00752757">
            <w:pPr>
              <w:jc w:val="center"/>
              <w:rPr>
                <w:rFonts w:ascii="Open Sans" w:hAnsi="Open Sans" w:cs="Open Sans"/>
                <w:color w:val="000000"/>
                <w:sz w:val="22"/>
                <w:szCs w:val="22"/>
              </w:rPr>
            </w:pPr>
            <w:r w:rsidRPr="00F54DF2">
              <w:t>3 (75)</w:t>
            </w:r>
          </w:p>
        </w:tc>
        <w:tc>
          <w:tcPr>
            <w:tcW w:w="100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3A88BE45" w14:textId="77777777" w:rsidR="00752757" w:rsidRPr="00DD6F99" w:rsidRDefault="00752757" w:rsidP="00752757">
            <w:pPr>
              <w:jc w:val="center"/>
              <w:rPr>
                <w:rFonts w:ascii="Open Sans" w:hAnsi="Open Sans" w:cs="Open Sans"/>
                <w:color w:val="000000"/>
                <w:sz w:val="22"/>
                <w:szCs w:val="22"/>
              </w:rPr>
            </w:pPr>
            <w:r w:rsidRPr="00F54DF2">
              <w:t>6</w:t>
            </w:r>
          </w:p>
        </w:tc>
        <w:tc>
          <w:tcPr>
            <w:tcW w:w="10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2AF833FC" w14:textId="77777777" w:rsidR="00752757" w:rsidRPr="00DD6F99" w:rsidRDefault="00752757" w:rsidP="00752757">
            <w:pPr>
              <w:jc w:val="center"/>
              <w:rPr>
                <w:rFonts w:ascii="Open Sans" w:hAnsi="Open Sans" w:cs="Open Sans"/>
                <w:color w:val="000000"/>
                <w:sz w:val="22"/>
                <w:szCs w:val="22"/>
              </w:rPr>
            </w:pPr>
            <w:r w:rsidRPr="00F54DF2">
              <w:t>5 (83)</w:t>
            </w:r>
          </w:p>
        </w:tc>
        <w:tc>
          <w:tcPr>
            <w:tcW w:w="10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0EEF1900" w14:textId="77777777" w:rsidR="00752757" w:rsidRPr="00DD6F99" w:rsidRDefault="00752757" w:rsidP="00752757">
            <w:pPr>
              <w:jc w:val="center"/>
              <w:rPr>
                <w:rFonts w:ascii="Open Sans" w:hAnsi="Open Sans" w:cs="Open Sans"/>
                <w:color w:val="000000"/>
                <w:sz w:val="22"/>
                <w:szCs w:val="22"/>
              </w:rPr>
            </w:pPr>
            <w:r w:rsidRPr="00F54DF2">
              <w:t>3 (50)</w:t>
            </w:r>
          </w:p>
        </w:tc>
        <w:tc>
          <w:tcPr>
            <w:tcW w:w="126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059ECF4C" w14:textId="77777777" w:rsidR="00752757" w:rsidRPr="00DD6F99" w:rsidRDefault="00752757" w:rsidP="00752757">
            <w:pPr>
              <w:jc w:val="center"/>
              <w:rPr>
                <w:rFonts w:ascii="Open Sans" w:hAnsi="Open Sans" w:cs="Open Sans"/>
                <w:color w:val="000000"/>
                <w:sz w:val="22"/>
                <w:szCs w:val="22"/>
              </w:rPr>
            </w:pPr>
            <w:r w:rsidRPr="00F54DF2">
              <w:t>1/5 (20)</w:t>
            </w:r>
          </w:p>
        </w:tc>
        <w:tc>
          <w:tcPr>
            <w:tcW w:w="230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218FAAB7" w14:textId="6436015F" w:rsidR="00752757" w:rsidRPr="00DD6F99" w:rsidRDefault="00752757" w:rsidP="00752757">
            <w:pPr>
              <w:jc w:val="center"/>
              <w:rPr>
                <w:rFonts w:ascii="Open Sans" w:hAnsi="Open Sans" w:cs="Open Sans"/>
                <w:color w:val="000000"/>
                <w:sz w:val="22"/>
                <w:szCs w:val="22"/>
              </w:rPr>
            </w:pPr>
            <w:r w:rsidRPr="00462BF8">
              <w:t>290 (180, 470)</w:t>
            </w:r>
          </w:p>
        </w:tc>
        <w:tc>
          <w:tcPr>
            <w:tcW w:w="75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1F94F870" w14:textId="4ACE1684" w:rsidR="00752757" w:rsidRPr="00DD6F99" w:rsidRDefault="00752757" w:rsidP="00752757">
            <w:pPr>
              <w:jc w:val="center"/>
            </w:pPr>
            <w:r w:rsidRPr="00462BF8">
              <w:t>1.6</w:t>
            </w:r>
          </w:p>
        </w:tc>
        <w:tc>
          <w:tcPr>
            <w:tcW w:w="1264" w:type="dxa"/>
            <w:tcBorders>
              <w:top w:val="single" w:sz="6" w:space="0" w:color="DDDDDD"/>
              <w:left w:val="single" w:sz="6" w:space="0" w:color="DDDDDD"/>
              <w:bottom w:val="single" w:sz="6" w:space="0" w:color="DDDDDD"/>
              <w:right w:val="single" w:sz="6" w:space="0" w:color="DDDDDD"/>
            </w:tcBorders>
            <w:shd w:val="clear" w:color="auto" w:fill="auto"/>
          </w:tcPr>
          <w:p w14:paraId="310B9EE1" w14:textId="77777777" w:rsidR="00752757" w:rsidRPr="00DD6F99" w:rsidRDefault="00752757" w:rsidP="00752757">
            <w:pPr>
              <w:jc w:val="center"/>
              <w:rPr>
                <w:rFonts w:ascii="Open Sans" w:hAnsi="Open Sans" w:cs="Open Sans"/>
                <w:color w:val="000000"/>
                <w:sz w:val="22"/>
                <w:szCs w:val="22"/>
              </w:rPr>
            </w:pPr>
            <w:r w:rsidRPr="00F54DF2">
              <w:t>2.0</w:t>
            </w:r>
            <w:r>
              <w:t xml:space="preserve"> x 10</w:t>
            </w:r>
            <w:r>
              <w:rPr>
                <w:vertAlign w:val="superscript"/>
              </w:rPr>
              <w:t>4</w:t>
            </w:r>
          </w:p>
        </w:tc>
      </w:tr>
    </w:tbl>
    <w:p w14:paraId="3E1AC69F" w14:textId="55D0B79A" w:rsidR="00B01F76" w:rsidRDefault="008B15E4" w:rsidP="00B01F76">
      <w:pPr>
        <w:tabs>
          <w:tab w:val="left" w:pos="346"/>
        </w:tabs>
        <w:ind w:left="346" w:hanging="346"/>
        <w:rPr>
          <w:lang w:eastAsia="en-US"/>
        </w:rPr>
      </w:pPr>
      <w:r>
        <w:rPr>
          <w:vertAlign w:val="superscript"/>
          <w:lang w:eastAsia="en-US"/>
        </w:rPr>
        <w:t>a</w:t>
      </w:r>
      <w:r w:rsidR="00B01F76">
        <w:tab/>
      </w:r>
      <w:r w:rsidR="524FD78A" w:rsidRPr="524FD78A">
        <w:rPr>
          <w:lang w:eastAsia="en-US"/>
        </w:rPr>
        <w:t xml:space="preserve">Participants (alpha variant cases) with MTS or saliva samples positive for SARS-CoV-2 viral RNA by </w:t>
      </w:r>
      <w:proofErr w:type="spellStart"/>
      <w:r w:rsidR="524FD78A" w:rsidRPr="524FD78A">
        <w:rPr>
          <w:lang w:eastAsia="en-US"/>
        </w:rPr>
        <w:t>qRT</w:t>
      </w:r>
      <w:proofErr w:type="spellEnd"/>
      <w:r w:rsidR="524FD78A" w:rsidRPr="524FD78A">
        <w:rPr>
          <w:lang w:eastAsia="en-US"/>
        </w:rPr>
        <w:t>-PCR and seronegative for SARS-CoV-2 spike protein antibody at their first breath sampling visit, and who provided at least one 30-minute exhaled breath sample.</w:t>
      </w:r>
    </w:p>
    <w:p w14:paraId="24429A41" w14:textId="4F0A258D" w:rsidR="00B01F76" w:rsidRDefault="792D59CF" w:rsidP="00B01F76">
      <w:pPr>
        <w:tabs>
          <w:tab w:val="left" w:pos="346"/>
        </w:tabs>
        <w:ind w:left="346" w:hanging="346"/>
        <w:rPr>
          <w:lang w:eastAsia="en-US"/>
        </w:rPr>
      </w:pPr>
      <w:r w:rsidRPr="792D59CF">
        <w:rPr>
          <w:vertAlign w:val="superscript"/>
          <w:lang w:eastAsia="en-US"/>
        </w:rPr>
        <w:t xml:space="preserve">b </w:t>
      </w:r>
      <w:r w:rsidR="008B15E4">
        <w:tab/>
      </w:r>
      <w:r w:rsidRPr="792D59CF">
        <w:rPr>
          <w:lang w:eastAsia="en-US"/>
        </w:rPr>
        <w:t>Number of participants with at least one sample ≥LOD or ≥LOQ as described below.</w:t>
      </w:r>
    </w:p>
    <w:p w14:paraId="2A2476F2" w14:textId="567EC596" w:rsidR="00B01F76" w:rsidRDefault="008B15E4" w:rsidP="00B01F76">
      <w:pPr>
        <w:tabs>
          <w:tab w:val="left" w:pos="346"/>
        </w:tabs>
        <w:ind w:left="346" w:hanging="346"/>
        <w:rPr>
          <w:lang w:eastAsia="en-US"/>
        </w:rPr>
      </w:pPr>
      <w:r>
        <w:rPr>
          <w:vertAlign w:val="superscript"/>
          <w:lang w:eastAsia="en-US"/>
        </w:rPr>
        <w:t>c</w:t>
      </w:r>
      <w:r w:rsidR="00B01F76" w:rsidRPr="00CB23FA">
        <w:rPr>
          <w:vertAlign w:val="superscript"/>
          <w:lang w:eastAsia="en-US"/>
        </w:rPr>
        <w:t xml:space="preserve"> </w:t>
      </w:r>
      <w:r w:rsidR="00B01F76">
        <w:rPr>
          <w:vertAlign w:val="superscript"/>
          <w:lang w:eastAsia="en-US"/>
        </w:rPr>
        <w:tab/>
      </w:r>
      <w:r w:rsidR="00B01F76">
        <w:rPr>
          <w:lang w:eastAsia="en-US"/>
        </w:rPr>
        <w:t>Samples positive and ≥LOD had at least one replicate with confirmed amplification after inspection and quality control (LOD ~75 RNA copies with 95% probability of detection) and ≥LOQ if the mean of replicate assays was ≥ 250 RNA copies</w:t>
      </w:r>
      <w:r w:rsidR="00B01F76" w:rsidRPr="00CB23FA">
        <w:rPr>
          <w:lang w:eastAsia="en-US"/>
        </w:rPr>
        <w:t>.</w:t>
      </w:r>
    </w:p>
    <w:p w14:paraId="53F3F8C1" w14:textId="34E47713" w:rsidR="00B01F76" w:rsidRDefault="008B15E4" w:rsidP="00B01F76">
      <w:pPr>
        <w:tabs>
          <w:tab w:val="left" w:pos="346"/>
        </w:tabs>
      </w:pPr>
      <w:r>
        <w:rPr>
          <w:vertAlign w:val="superscript"/>
        </w:rPr>
        <w:t>d</w:t>
      </w:r>
      <w:r w:rsidR="00B01F76">
        <w:rPr>
          <w:vertAlign w:val="superscript"/>
        </w:rPr>
        <w:tab/>
      </w:r>
      <w:r w:rsidR="00B01F76" w:rsidRPr="00F2656B">
        <w:t xml:space="preserve">n/N = </w:t>
      </w:r>
      <w:r w:rsidR="00B01F76">
        <w:t>N</w:t>
      </w:r>
      <w:r w:rsidR="00B01F76" w:rsidRPr="00F2656B">
        <w:t>umber of positive cultures/Number of samples cultured (percent positive).</w:t>
      </w:r>
    </w:p>
    <w:p w14:paraId="519AF1F5" w14:textId="263E7E6A" w:rsidR="00B01F76" w:rsidRDefault="008B15E4" w:rsidP="00B01F76">
      <w:pPr>
        <w:tabs>
          <w:tab w:val="left" w:pos="346"/>
        </w:tabs>
        <w:ind w:left="346" w:hanging="346"/>
        <w:rPr>
          <w:lang w:eastAsia="en-US"/>
        </w:rPr>
      </w:pPr>
      <w:r>
        <w:rPr>
          <w:vertAlign w:val="superscript"/>
          <w:lang w:eastAsia="en-US"/>
        </w:rPr>
        <w:t>e</w:t>
      </w:r>
      <w:r w:rsidR="00B01F76">
        <w:tab/>
      </w:r>
      <w:r w:rsidR="524FD78A" w:rsidRPr="524FD78A">
        <w:rPr>
          <w:lang w:eastAsia="en-US"/>
        </w:rPr>
        <w:t>GM = geometric mean; GSD = geometric standard deviation. The GM and GSD were computed, accounting for samples below the LOD, using a linear mixed-effects model for censored responses (R Project package “</w:t>
      </w:r>
      <w:proofErr w:type="spellStart"/>
      <w:r w:rsidR="524FD78A" w:rsidRPr="524FD78A">
        <w:rPr>
          <w:lang w:eastAsia="en-US"/>
        </w:rPr>
        <w:t>lmec</w:t>
      </w:r>
      <w:proofErr w:type="spellEnd"/>
      <w:r w:rsidR="524FD78A" w:rsidRPr="524FD78A">
        <w:rPr>
          <w:lang w:eastAsia="en-US"/>
        </w:rPr>
        <w:t>”) using data for all samples of each sample type with nested random effects of samples within study participant.</w:t>
      </w:r>
    </w:p>
    <w:p w14:paraId="4566BD6B" w14:textId="5392C7FB" w:rsidR="00653284" w:rsidRDefault="008B15E4" w:rsidP="00B01F76">
      <w:pPr>
        <w:tabs>
          <w:tab w:val="left" w:pos="360"/>
        </w:tabs>
      </w:pPr>
      <w:r>
        <w:rPr>
          <w:vertAlign w:val="superscript"/>
          <w:lang w:eastAsia="en-US"/>
        </w:rPr>
        <w:t>f</w:t>
      </w:r>
      <w:r w:rsidR="00B01F76">
        <w:tab/>
      </w:r>
      <w:proofErr w:type="gramStart"/>
      <w:r w:rsidR="524FD78A" w:rsidRPr="524FD78A">
        <w:rPr>
          <w:lang w:eastAsia="en-US"/>
        </w:rPr>
        <w:t>The</w:t>
      </w:r>
      <w:proofErr w:type="gramEnd"/>
      <w:r w:rsidR="524FD78A" w:rsidRPr="524FD78A">
        <w:rPr>
          <w:lang w:eastAsia="en-US"/>
        </w:rPr>
        <w:t xml:space="preserve"> largest quantity of RNA copies detected based on the mean from replicates </w:t>
      </w:r>
      <w:proofErr w:type="spellStart"/>
      <w:r w:rsidR="524FD78A" w:rsidRPr="524FD78A">
        <w:rPr>
          <w:lang w:eastAsia="en-US"/>
        </w:rPr>
        <w:t>qRT</w:t>
      </w:r>
      <w:proofErr w:type="spellEnd"/>
      <w:r w:rsidR="524FD78A" w:rsidRPr="524FD78A">
        <w:rPr>
          <w:lang w:eastAsia="en-US"/>
        </w:rPr>
        <w:t>-PCR aliquots.</w:t>
      </w:r>
      <w:r w:rsidR="00B01F76">
        <w:br w:type="page"/>
      </w:r>
    </w:p>
    <w:p w14:paraId="117D78C2" w14:textId="33F563EF" w:rsidR="00653284" w:rsidRDefault="524FD78A" w:rsidP="00333DE9">
      <w:pPr>
        <w:pStyle w:val="Heading2"/>
      </w:pPr>
      <w:bookmarkStart w:id="35" w:name="_Toc79573438"/>
      <w:bookmarkStart w:id="36" w:name="_Toc81986294"/>
      <w:r w:rsidRPr="524FD78A">
        <w:rPr>
          <w:b/>
          <w:bCs/>
        </w:rPr>
        <w:lastRenderedPageBreak/>
        <w:t>Table S2C.</w:t>
      </w:r>
      <w:r>
        <w:t xml:space="preserve"> Viral RNA copies and culture of samples from wild type and other (non-alpha) variant cases, seronegative for SARS-CoV-2 antibodies at the first assessment.</w:t>
      </w:r>
      <w:bookmarkEnd w:id="35"/>
      <w:bookmarkEnd w:id="36"/>
    </w:p>
    <w:tbl>
      <w:tblPr>
        <w:tblW w:w="13478" w:type="dxa"/>
        <w:tblInd w:w="-188"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951"/>
        <w:gridCol w:w="817"/>
        <w:gridCol w:w="1091"/>
        <w:gridCol w:w="960"/>
        <w:gridCol w:w="285"/>
        <w:gridCol w:w="878"/>
        <w:gridCol w:w="1020"/>
        <w:gridCol w:w="1020"/>
        <w:gridCol w:w="1222"/>
        <w:gridCol w:w="2209"/>
        <w:gridCol w:w="757"/>
        <w:gridCol w:w="1268"/>
      </w:tblGrid>
      <w:tr w:rsidR="00653284" w:rsidRPr="00CB23FA" w14:paraId="21617255" w14:textId="77777777" w:rsidTr="792D59CF">
        <w:trPr>
          <w:tblHeader/>
        </w:trPr>
        <w:tc>
          <w:tcPr>
            <w:tcW w:w="1951" w:type="dxa"/>
            <w:tcBorders>
              <w:top w:val="nil"/>
              <w:left w:val="single" w:sz="6" w:space="0" w:color="DDDDDD"/>
              <w:bottom w:val="nil"/>
              <w:right w:val="single" w:sz="6" w:space="0" w:color="DDDDDD"/>
            </w:tcBorders>
            <w:shd w:val="clear" w:color="auto" w:fill="auto"/>
            <w:tcMar>
              <w:top w:w="75" w:type="dxa"/>
              <w:left w:w="75" w:type="dxa"/>
              <w:bottom w:w="75" w:type="dxa"/>
              <w:right w:w="75" w:type="dxa"/>
            </w:tcMar>
            <w:vAlign w:val="bottom"/>
            <w:hideMark/>
          </w:tcPr>
          <w:p w14:paraId="158E5783" w14:textId="77777777" w:rsidR="00653284" w:rsidRPr="00CB23FA" w:rsidRDefault="00653284" w:rsidP="00374563">
            <w:pPr>
              <w:jc w:val="center"/>
              <w:rPr>
                <w:b/>
                <w:bCs/>
                <w:lang w:eastAsia="en-US"/>
              </w:rPr>
            </w:pPr>
            <w:r w:rsidRPr="00CB23FA">
              <w:rPr>
                <w:b/>
                <w:bCs/>
                <w:lang w:eastAsia="en-US"/>
              </w:rPr>
              <w:t>Sample Type</w:t>
            </w:r>
          </w:p>
        </w:tc>
        <w:tc>
          <w:tcPr>
            <w:tcW w:w="817" w:type="dxa"/>
            <w:tcBorders>
              <w:top w:val="nil"/>
              <w:left w:val="single" w:sz="6" w:space="0" w:color="DDDDDD"/>
              <w:bottom w:val="nil"/>
              <w:right w:val="single" w:sz="6" w:space="0" w:color="DDDDDD"/>
            </w:tcBorders>
            <w:shd w:val="clear" w:color="auto" w:fill="auto"/>
            <w:tcMar>
              <w:top w:w="75" w:type="dxa"/>
              <w:left w:w="75" w:type="dxa"/>
              <w:bottom w:w="75" w:type="dxa"/>
              <w:right w:w="75" w:type="dxa"/>
            </w:tcMar>
            <w:vAlign w:val="bottom"/>
            <w:hideMark/>
          </w:tcPr>
          <w:p w14:paraId="10BFF670" w14:textId="23B96CE0" w:rsidR="00653284" w:rsidRPr="00CB23FA" w:rsidRDefault="00653284" w:rsidP="00374563">
            <w:pPr>
              <w:jc w:val="center"/>
              <w:rPr>
                <w:b/>
                <w:bCs/>
                <w:lang w:eastAsia="en-US"/>
              </w:rPr>
            </w:pPr>
            <w:proofErr w:type="spellStart"/>
            <w:r w:rsidRPr="00CB23FA">
              <w:rPr>
                <w:b/>
                <w:bCs/>
                <w:lang w:eastAsia="en-US"/>
              </w:rPr>
              <w:t>Cases</w:t>
            </w:r>
            <w:r w:rsidR="0010452D">
              <w:rPr>
                <w:b/>
                <w:bCs/>
                <w:vertAlign w:val="superscript"/>
                <w:lang w:eastAsia="en-US"/>
              </w:rPr>
              <w:t>a</w:t>
            </w:r>
            <w:proofErr w:type="spellEnd"/>
          </w:p>
        </w:tc>
        <w:tc>
          <w:tcPr>
            <w:tcW w:w="2051" w:type="dxa"/>
            <w:gridSpan w:val="2"/>
            <w:tcBorders>
              <w:top w:val="nil"/>
              <w:left w:val="single" w:sz="6" w:space="0" w:color="DDDDDD"/>
              <w:bottom w:val="nil"/>
              <w:right w:val="single" w:sz="6" w:space="0" w:color="DDDDDD"/>
            </w:tcBorders>
            <w:shd w:val="clear" w:color="auto" w:fill="auto"/>
            <w:tcMar>
              <w:top w:w="75" w:type="dxa"/>
              <w:left w:w="75" w:type="dxa"/>
              <w:bottom w:w="75" w:type="dxa"/>
              <w:right w:w="75" w:type="dxa"/>
            </w:tcMar>
            <w:vAlign w:val="bottom"/>
            <w:hideMark/>
          </w:tcPr>
          <w:p w14:paraId="2F5DE2DB" w14:textId="0315F36D" w:rsidR="00653284" w:rsidRPr="00CB23FA" w:rsidRDefault="00653284" w:rsidP="00374563">
            <w:pPr>
              <w:jc w:val="center"/>
              <w:rPr>
                <w:b/>
                <w:bCs/>
                <w:lang w:eastAsia="en-US"/>
              </w:rPr>
            </w:pPr>
            <w:r w:rsidRPr="00CB23FA">
              <w:rPr>
                <w:b/>
                <w:bCs/>
                <w:lang w:eastAsia="en-US"/>
              </w:rPr>
              <w:t xml:space="preserve">Cases with ≥1 positive </w:t>
            </w:r>
            <w:proofErr w:type="spellStart"/>
            <w:r w:rsidRPr="00CB23FA">
              <w:rPr>
                <w:b/>
                <w:bCs/>
                <w:lang w:eastAsia="en-US"/>
              </w:rPr>
              <w:t>sample</w:t>
            </w:r>
            <w:r w:rsidR="0010452D">
              <w:rPr>
                <w:b/>
                <w:bCs/>
                <w:vertAlign w:val="superscript"/>
                <w:lang w:eastAsia="en-US"/>
              </w:rPr>
              <w:t>b</w:t>
            </w:r>
            <w:proofErr w:type="spellEnd"/>
          </w:p>
          <w:p w14:paraId="3FD4BFEE" w14:textId="77777777" w:rsidR="00653284" w:rsidRPr="00CB23FA" w:rsidRDefault="00653284" w:rsidP="00374563">
            <w:pPr>
              <w:jc w:val="center"/>
              <w:rPr>
                <w:b/>
                <w:bCs/>
                <w:lang w:eastAsia="en-US"/>
              </w:rPr>
            </w:pPr>
            <w:r w:rsidRPr="00CB23FA">
              <w:rPr>
                <w:b/>
                <w:bCs/>
                <w:lang w:eastAsia="en-US"/>
              </w:rPr>
              <w:t>N (%)</w:t>
            </w:r>
          </w:p>
        </w:tc>
        <w:tc>
          <w:tcPr>
            <w:tcW w:w="1163" w:type="dxa"/>
            <w:gridSpan w:val="2"/>
            <w:tcBorders>
              <w:top w:val="nil"/>
              <w:left w:val="single" w:sz="6" w:space="0" w:color="DDDDDD"/>
              <w:bottom w:val="nil"/>
              <w:right w:val="single" w:sz="6" w:space="0" w:color="DDDDDD"/>
            </w:tcBorders>
            <w:shd w:val="clear" w:color="auto" w:fill="auto"/>
            <w:tcMar>
              <w:top w:w="75" w:type="dxa"/>
              <w:left w:w="75" w:type="dxa"/>
              <w:bottom w:w="75" w:type="dxa"/>
              <w:right w:w="75" w:type="dxa"/>
            </w:tcMar>
            <w:vAlign w:val="bottom"/>
            <w:hideMark/>
          </w:tcPr>
          <w:p w14:paraId="5FD3D52A" w14:textId="77777777" w:rsidR="00653284" w:rsidRPr="00CB23FA" w:rsidRDefault="38C7EA94" w:rsidP="38C7EA94">
            <w:pPr>
              <w:jc w:val="center"/>
              <w:rPr>
                <w:b/>
                <w:bCs/>
                <w:lang w:eastAsia="en-US"/>
              </w:rPr>
            </w:pPr>
            <w:r w:rsidRPr="38C7EA94">
              <w:rPr>
                <w:b/>
                <w:bCs/>
                <w:lang w:eastAsia="en-US"/>
              </w:rPr>
              <w:t>Samples</w:t>
            </w:r>
          </w:p>
        </w:tc>
        <w:tc>
          <w:tcPr>
            <w:tcW w:w="2040" w:type="dxa"/>
            <w:gridSpan w:val="2"/>
            <w:tcBorders>
              <w:top w:val="nil"/>
              <w:left w:val="single" w:sz="6" w:space="0" w:color="DDDDDD"/>
              <w:bottom w:val="nil"/>
              <w:right w:val="single" w:sz="6" w:space="0" w:color="DDDDDD"/>
            </w:tcBorders>
            <w:shd w:val="clear" w:color="auto" w:fill="auto"/>
            <w:tcMar>
              <w:top w:w="75" w:type="dxa"/>
              <w:left w:w="75" w:type="dxa"/>
              <w:bottom w:w="75" w:type="dxa"/>
              <w:right w:w="75" w:type="dxa"/>
            </w:tcMar>
            <w:vAlign w:val="bottom"/>
            <w:hideMark/>
          </w:tcPr>
          <w:p w14:paraId="5CA5A5F1" w14:textId="692E97B7" w:rsidR="00653284" w:rsidRPr="00CB23FA" w:rsidRDefault="00653284" w:rsidP="00374563">
            <w:pPr>
              <w:jc w:val="center"/>
              <w:rPr>
                <w:b/>
                <w:bCs/>
                <w:lang w:eastAsia="en-US"/>
              </w:rPr>
            </w:pPr>
            <w:r w:rsidRPr="00CB23FA">
              <w:rPr>
                <w:b/>
                <w:bCs/>
                <w:lang w:eastAsia="en-US"/>
              </w:rPr>
              <w:t xml:space="preserve">Positive </w:t>
            </w:r>
            <w:proofErr w:type="spellStart"/>
            <w:r w:rsidRPr="00CB23FA">
              <w:rPr>
                <w:b/>
                <w:bCs/>
                <w:lang w:eastAsia="en-US"/>
              </w:rPr>
              <w:t>Samples</w:t>
            </w:r>
            <w:r w:rsidR="0010452D">
              <w:rPr>
                <w:b/>
                <w:bCs/>
                <w:vertAlign w:val="superscript"/>
                <w:lang w:eastAsia="en-US"/>
              </w:rPr>
              <w:t>c</w:t>
            </w:r>
            <w:proofErr w:type="spellEnd"/>
          </w:p>
          <w:p w14:paraId="59DBE7CA" w14:textId="77777777" w:rsidR="00653284" w:rsidRPr="00CB23FA" w:rsidRDefault="00653284" w:rsidP="00374563">
            <w:pPr>
              <w:jc w:val="center"/>
              <w:rPr>
                <w:b/>
                <w:bCs/>
                <w:lang w:eastAsia="en-US"/>
              </w:rPr>
            </w:pPr>
            <w:r w:rsidRPr="00CB23FA">
              <w:rPr>
                <w:b/>
                <w:bCs/>
                <w:lang w:eastAsia="en-US"/>
              </w:rPr>
              <w:t>N (%)</w:t>
            </w:r>
          </w:p>
        </w:tc>
        <w:tc>
          <w:tcPr>
            <w:tcW w:w="1222" w:type="dxa"/>
            <w:tcBorders>
              <w:top w:val="nil"/>
              <w:left w:val="single" w:sz="6" w:space="0" w:color="DDDDDD"/>
              <w:bottom w:val="nil"/>
              <w:right w:val="single" w:sz="6" w:space="0" w:color="DDDDDD"/>
            </w:tcBorders>
            <w:shd w:val="clear" w:color="auto" w:fill="auto"/>
            <w:tcMar>
              <w:top w:w="75" w:type="dxa"/>
              <w:left w:w="75" w:type="dxa"/>
              <w:bottom w:w="75" w:type="dxa"/>
              <w:right w:w="75" w:type="dxa"/>
            </w:tcMar>
            <w:vAlign w:val="bottom"/>
            <w:hideMark/>
          </w:tcPr>
          <w:p w14:paraId="64581708" w14:textId="09D0F8B2" w:rsidR="00653284" w:rsidRPr="00CB23FA" w:rsidRDefault="00653284" w:rsidP="00374563">
            <w:pPr>
              <w:jc w:val="center"/>
              <w:rPr>
                <w:b/>
                <w:bCs/>
                <w:lang w:eastAsia="en-US"/>
              </w:rPr>
            </w:pPr>
            <w:r w:rsidRPr="00206715">
              <w:rPr>
                <w:b/>
                <w:bCs/>
                <w:lang w:eastAsia="en-US"/>
              </w:rPr>
              <w:t xml:space="preserve">Culture </w:t>
            </w:r>
            <w:r>
              <w:rPr>
                <w:b/>
                <w:bCs/>
                <w:lang w:eastAsia="en-US"/>
              </w:rPr>
              <w:br/>
            </w:r>
            <w:r w:rsidRPr="00206715">
              <w:rPr>
                <w:b/>
                <w:bCs/>
                <w:lang w:eastAsia="en-US"/>
              </w:rPr>
              <w:t>n/N (%)</w:t>
            </w:r>
            <w:r>
              <w:rPr>
                <w:b/>
                <w:bCs/>
                <w:lang w:eastAsia="en-US"/>
              </w:rPr>
              <w:t xml:space="preserve"> </w:t>
            </w:r>
            <w:r w:rsidR="0010452D">
              <w:rPr>
                <w:b/>
                <w:bCs/>
                <w:vertAlign w:val="superscript"/>
                <w:lang w:eastAsia="en-US"/>
              </w:rPr>
              <w:t>d</w:t>
            </w:r>
          </w:p>
        </w:tc>
        <w:tc>
          <w:tcPr>
            <w:tcW w:w="2209" w:type="dxa"/>
            <w:tcBorders>
              <w:top w:val="nil"/>
              <w:left w:val="single" w:sz="6" w:space="0" w:color="DDDDDD"/>
              <w:bottom w:val="nil"/>
              <w:right w:val="single" w:sz="6" w:space="0" w:color="DDDDDD"/>
            </w:tcBorders>
            <w:shd w:val="clear" w:color="auto" w:fill="auto"/>
            <w:tcMar>
              <w:top w:w="75" w:type="dxa"/>
              <w:left w:w="75" w:type="dxa"/>
              <w:bottom w:w="75" w:type="dxa"/>
              <w:right w:w="75" w:type="dxa"/>
            </w:tcMar>
            <w:vAlign w:val="bottom"/>
            <w:hideMark/>
          </w:tcPr>
          <w:p w14:paraId="22788844" w14:textId="2C3AA287" w:rsidR="00653284" w:rsidRPr="00CB23FA" w:rsidRDefault="00653284" w:rsidP="00374563">
            <w:pPr>
              <w:jc w:val="center"/>
              <w:rPr>
                <w:b/>
                <w:bCs/>
                <w:lang w:eastAsia="en-US"/>
              </w:rPr>
            </w:pPr>
            <w:r w:rsidRPr="00CB23FA">
              <w:rPr>
                <w:b/>
                <w:bCs/>
                <w:lang w:eastAsia="en-US"/>
              </w:rPr>
              <w:t xml:space="preserve">GM (95% </w:t>
            </w:r>
            <w:proofErr w:type="gramStart"/>
            <w:r w:rsidRPr="00CB23FA">
              <w:rPr>
                <w:b/>
                <w:bCs/>
                <w:lang w:eastAsia="en-US"/>
              </w:rPr>
              <w:t>CI)</w:t>
            </w:r>
            <w:r w:rsidR="0010452D">
              <w:rPr>
                <w:b/>
                <w:bCs/>
                <w:vertAlign w:val="superscript"/>
                <w:lang w:eastAsia="en-US"/>
              </w:rPr>
              <w:t>e</w:t>
            </w:r>
            <w:proofErr w:type="gramEnd"/>
          </w:p>
        </w:tc>
        <w:tc>
          <w:tcPr>
            <w:tcW w:w="757" w:type="dxa"/>
            <w:tcBorders>
              <w:top w:val="nil"/>
              <w:left w:val="single" w:sz="6" w:space="0" w:color="DDDDDD"/>
              <w:bottom w:val="nil"/>
              <w:right w:val="single" w:sz="6" w:space="0" w:color="DDDDDD"/>
            </w:tcBorders>
            <w:shd w:val="clear" w:color="auto" w:fill="auto"/>
            <w:tcMar>
              <w:top w:w="75" w:type="dxa"/>
              <w:left w:w="75" w:type="dxa"/>
              <w:bottom w:w="75" w:type="dxa"/>
              <w:right w:w="75" w:type="dxa"/>
            </w:tcMar>
            <w:vAlign w:val="bottom"/>
            <w:hideMark/>
          </w:tcPr>
          <w:p w14:paraId="051063EF" w14:textId="77777777" w:rsidR="00653284" w:rsidRPr="00CB23FA" w:rsidRDefault="00653284" w:rsidP="00374563">
            <w:pPr>
              <w:jc w:val="center"/>
              <w:rPr>
                <w:b/>
                <w:bCs/>
                <w:lang w:eastAsia="en-US"/>
              </w:rPr>
            </w:pPr>
            <w:r w:rsidRPr="00CB23FA">
              <w:rPr>
                <w:b/>
                <w:bCs/>
                <w:lang w:eastAsia="en-US"/>
              </w:rPr>
              <w:t>GSD</w:t>
            </w:r>
          </w:p>
        </w:tc>
        <w:tc>
          <w:tcPr>
            <w:tcW w:w="1268" w:type="dxa"/>
            <w:tcBorders>
              <w:top w:val="nil"/>
              <w:left w:val="single" w:sz="6" w:space="0" w:color="DDDDDD"/>
              <w:bottom w:val="nil"/>
              <w:right w:val="single" w:sz="6" w:space="0" w:color="DDDDDD"/>
            </w:tcBorders>
            <w:shd w:val="clear" w:color="auto" w:fill="auto"/>
            <w:vAlign w:val="bottom"/>
          </w:tcPr>
          <w:p w14:paraId="60D68963" w14:textId="311DAA9B" w:rsidR="00653284" w:rsidRPr="00CB23FA" w:rsidRDefault="00653284" w:rsidP="00374563">
            <w:pPr>
              <w:jc w:val="center"/>
              <w:rPr>
                <w:b/>
                <w:bCs/>
                <w:lang w:eastAsia="en-US"/>
              </w:rPr>
            </w:pPr>
            <w:r>
              <w:rPr>
                <w:b/>
                <w:bCs/>
                <w:lang w:eastAsia="en-US"/>
              </w:rPr>
              <w:t>Maximum</w:t>
            </w:r>
            <w:r w:rsidRPr="00CB23FA">
              <w:rPr>
                <w:b/>
                <w:bCs/>
                <w:lang w:eastAsia="en-US"/>
              </w:rPr>
              <w:t xml:space="preserve"> RNA </w:t>
            </w:r>
            <w:proofErr w:type="spellStart"/>
            <w:r w:rsidRPr="00CB23FA">
              <w:rPr>
                <w:b/>
                <w:bCs/>
                <w:lang w:eastAsia="en-US"/>
              </w:rPr>
              <w:t>copies</w:t>
            </w:r>
            <w:r w:rsidR="0010452D">
              <w:rPr>
                <w:b/>
                <w:bCs/>
                <w:vertAlign w:val="superscript"/>
                <w:lang w:eastAsia="en-US"/>
              </w:rPr>
              <w:t>f</w:t>
            </w:r>
            <w:proofErr w:type="spellEnd"/>
          </w:p>
        </w:tc>
      </w:tr>
      <w:tr w:rsidR="00653284" w:rsidRPr="00CB23FA" w14:paraId="01AAAFFD" w14:textId="77777777" w:rsidTr="792D59CF">
        <w:trPr>
          <w:tblHeader/>
        </w:trPr>
        <w:tc>
          <w:tcPr>
            <w:tcW w:w="1951" w:type="dxa"/>
            <w:tcBorders>
              <w:top w:val="nil"/>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tcPr>
          <w:p w14:paraId="326BF8C7" w14:textId="77777777" w:rsidR="00653284" w:rsidRPr="00CB23FA" w:rsidRDefault="00653284" w:rsidP="00374563">
            <w:pPr>
              <w:jc w:val="center"/>
              <w:rPr>
                <w:b/>
                <w:bCs/>
                <w:lang w:eastAsia="en-US"/>
              </w:rPr>
            </w:pPr>
          </w:p>
        </w:tc>
        <w:tc>
          <w:tcPr>
            <w:tcW w:w="817" w:type="dxa"/>
            <w:tcBorders>
              <w:top w:val="nil"/>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tcPr>
          <w:p w14:paraId="7333B239" w14:textId="77777777" w:rsidR="00653284" w:rsidRPr="00CB23FA" w:rsidRDefault="00653284" w:rsidP="00374563">
            <w:pPr>
              <w:jc w:val="center"/>
              <w:rPr>
                <w:b/>
                <w:bCs/>
                <w:lang w:eastAsia="en-US"/>
              </w:rPr>
            </w:pPr>
          </w:p>
        </w:tc>
        <w:tc>
          <w:tcPr>
            <w:tcW w:w="1091" w:type="dxa"/>
            <w:tcBorders>
              <w:top w:val="nil"/>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tcPr>
          <w:p w14:paraId="21491CEF" w14:textId="77777777" w:rsidR="00653284" w:rsidRPr="00CB23FA" w:rsidRDefault="00653284" w:rsidP="00374563">
            <w:pPr>
              <w:jc w:val="center"/>
              <w:rPr>
                <w:b/>
                <w:bCs/>
                <w:lang w:eastAsia="en-US"/>
              </w:rPr>
            </w:pPr>
            <w:r>
              <w:rPr>
                <w:b/>
                <w:bCs/>
                <w:lang w:eastAsia="en-US"/>
              </w:rPr>
              <w:t>≥</w:t>
            </w:r>
            <w:r w:rsidRPr="00CB23FA">
              <w:rPr>
                <w:b/>
                <w:bCs/>
                <w:lang w:eastAsia="en-US"/>
              </w:rPr>
              <w:t>LOD</w:t>
            </w:r>
          </w:p>
        </w:tc>
        <w:tc>
          <w:tcPr>
            <w:tcW w:w="1245" w:type="dxa"/>
            <w:gridSpan w:val="2"/>
            <w:tcBorders>
              <w:top w:val="nil"/>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tcPr>
          <w:p w14:paraId="0CE7C9C7" w14:textId="77777777" w:rsidR="00653284" w:rsidRPr="00CB23FA" w:rsidRDefault="00653284" w:rsidP="00374563">
            <w:pPr>
              <w:jc w:val="center"/>
              <w:rPr>
                <w:b/>
                <w:bCs/>
                <w:lang w:eastAsia="en-US"/>
              </w:rPr>
            </w:pPr>
            <w:r>
              <w:rPr>
                <w:b/>
                <w:bCs/>
                <w:lang w:eastAsia="en-US"/>
              </w:rPr>
              <w:t>≥</w:t>
            </w:r>
            <w:r w:rsidRPr="00CB23FA">
              <w:rPr>
                <w:b/>
                <w:bCs/>
                <w:lang w:eastAsia="en-US"/>
              </w:rPr>
              <w:t>LOQ</w:t>
            </w:r>
          </w:p>
        </w:tc>
        <w:tc>
          <w:tcPr>
            <w:tcW w:w="878" w:type="dxa"/>
            <w:tcBorders>
              <w:top w:val="nil"/>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tcPr>
          <w:p w14:paraId="33349FAD" w14:textId="77777777" w:rsidR="00653284" w:rsidRPr="00CB23FA" w:rsidRDefault="00653284" w:rsidP="00374563">
            <w:pPr>
              <w:jc w:val="center"/>
              <w:rPr>
                <w:b/>
                <w:bCs/>
                <w:lang w:eastAsia="en-US"/>
              </w:rPr>
            </w:pPr>
          </w:p>
        </w:tc>
        <w:tc>
          <w:tcPr>
            <w:tcW w:w="1020" w:type="dxa"/>
            <w:tcBorders>
              <w:top w:val="nil"/>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tcPr>
          <w:p w14:paraId="04DE7529" w14:textId="77777777" w:rsidR="00653284" w:rsidRPr="00CB23FA" w:rsidRDefault="00653284" w:rsidP="00374563">
            <w:pPr>
              <w:jc w:val="center"/>
              <w:rPr>
                <w:b/>
                <w:bCs/>
                <w:lang w:eastAsia="en-US"/>
              </w:rPr>
            </w:pPr>
            <w:r>
              <w:rPr>
                <w:b/>
                <w:bCs/>
                <w:lang w:eastAsia="en-US"/>
              </w:rPr>
              <w:t>≥</w:t>
            </w:r>
            <w:r w:rsidRPr="00CB23FA">
              <w:rPr>
                <w:b/>
                <w:bCs/>
                <w:lang w:eastAsia="en-US"/>
              </w:rPr>
              <w:t>LOD</w:t>
            </w:r>
          </w:p>
        </w:tc>
        <w:tc>
          <w:tcPr>
            <w:tcW w:w="1020" w:type="dxa"/>
            <w:tcBorders>
              <w:top w:val="nil"/>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tcPr>
          <w:p w14:paraId="65415A0B" w14:textId="77777777" w:rsidR="00653284" w:rsidRPr="00CB23FA" w:rsidRDefault="00653284" w:rsidP="00374563">
            <w:pPr>
              <w:jc w:val="center"/>
              <w:rPr>
                <w:b/>
                <w:bCs/>
                <w:lang w:eastAsia="en-US"/>
              </w:rPr>
            </w:pPr>
            <w:r>
              <w:rPr>
                <w:b/>
                <w:bCs/>
                <w:lang w:eastAsia="en-US"/>
              </w:rPr>
              <w:t>≥</w:t>
            </w:r>
            <w:r w:rsidRPr="00CB23FA">
              <w:rPr>
                <w:b/>
                <w:bCs/>
                <w:lang w:eastAsia="en-US"/>
              </w:rPr>
              <w:t>LOQ</w:t>
            </w:r>
          </w:p>
        </w:tc>
        <w:tc>
          <w:tcPr>
            <w:tcW w:w="1222" w:type="dxa"/>
            <w:tcBorders>
              <w:top w:val="nil"/>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tcPr>
          <w:p w14:paraId="17284206" w14:textId="77777777" w:rsidR="00653284" w:rsidRPr="00CB23FA" w:rsidRDefault="00653284" w:rsidP="00374563">
            <w:pPr>
              <w:jc w:val="center"/>
              <w:rPr>
                <w:b/>
                <w:bCs/>
                <w:lang w:eastAsia="en-US"/>
              </w:rPr>
            </w:pPr>
          </w:p>
        </w:tc>
        <w:tc>
          <w:tcPr>
            <w:tcW w:w="2209" w:type="dxa"/>
            <w:tcBorders>
              <w:top w:val="nil"/>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tcPr>
          <w:p w14:paraId="7E79947A" w14:textId="77777777" w:rsidR="00653284" w:rsidRPr="00CB23FA" w:rsidRDefault="00653284" w:rsidP="00374563">
            <w:pPr>
              <w:jc w:val="center"/>
              <w:rPr>
                <w:b/>
                <w:bCs/>
                <w:lang w:eastAsia="en-US"/>
              </w:rPr>
            </w:pPr>
          </w:p>
        </w:tc>
        <w:tc>
          <w:tcPr>
            <w:tcW w:w="757" w:type="dxa"/>
            <w:tcBorders>
              <w:top w:val="nil"/>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tcPr>
          <w:p w14:paraId="19420448" w14:textId="77777777" w:rsidR="00653284" w:rsidRPr="00CB23FA" w:rsidRDefault="00653284" w:rsidP="00374563">
            <w:pPr>
              <w:jc w:val="center"/>
              <w:rPr>
                <w:b/>
                <w:bCs/>
                <w:lang w:eastAsia="en-US"/>
              </w:rPr>
            </w:pPr>
          </w:p>
        </w:tc>
        <w:tc>
          <w:tcPr>
            <w:tcW w:w="1268" w:type="dxa"/>
            <w:tcBorders>
              <w:top w:val="nil"/>
              <w:left w:val="single" w:sz="6" w:space="0" w:color="DDDDDD"/>
              <w:bottom w:val="single" w:sz="4" w:space="0" w:color="auto"/>
              <w:right w:val="single" w:sz="6" w:space="0" w:color="DDDDDD"/>
            </w:tcBorders>
            <w:shd w:val="clear" w:color="auto" w:fill="auto"/>
            <w:vAlign w:val="bottom"/>
          </w:tcPr>
          <w:p w14:paraId="14AB10A8" w14:textId="77777777" w:rsidR="00653284" w:rsidRPr="00CB23FA" w:rsidRDefault="00653284" w:rsidP="00374563">
            <w:pPr>
              <w:rPr>
                <w:b/>
                <w:bCs/>
                <w:lang w:eastAsia="en-US"/>
              </w:rPr>
            </w:pPr>
          </w:p>
        </w:tc>
      </w:tr>
      <w:tr w:rsidR="00103E95" w:rsidRPr="009268A3" w14:paraId="5512B4C7" w14:textId="77777777" w:rsidTr="792D59CF">
        <w:tc>
          <w:tcPr>
            <w:tcW w:w="1951"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C2E1DCF" w14:textId="03A28561" w:rsidR="00103E95" w:rsidRPr="00DD6F99" w:rsidRDefault="792D59CF" w:rsidP="792D59CF">
            <w:pPr>
              <w:rPr>
                <w:b/>
                <w:bCs/>
                <w:color w:val="777777"/>
                <w:lang w:eastAsia="en-US"/>
              </w:rPr>
            </w:pPr>
            <w:r w:rsidRPr="792D59CF">
              <w:rPr>
                <w:b/>
                <w:bCs/>
                <w:color w:val="000000" w:themeColor="text1"/>
              </w:rPr>
              <w:t>Mid-turbinate Swab</w:t>
            </w:r>
          </w:p>
        </w:tc>
        <w:tc>
          <w:tcPr>
            <w:tcW w:w="81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03A37B6" w14:textId="77777777" w:rsidR="00103E95" w:rsidRPr="00DD6F99" w:rsidRDefault="00103E95" w:rsidP="00103E95">
            <w:pPr>
              <w:jc w:val="center"/>
              <w:rPr>
                <w:lang w:eastAsia="en-US"/>
              </w:rPr>
            </w:pPr>
            <w:r w:rsidRPr="001C4BAD">
              <w:t>45</w:t>
            </w:r>
          </w:p>
        </w:tc>
        <w:tc>
          <w:tcPr>
            <w:tcW w:w="1091"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47823B7" w14:textId="77777777" w:rsidR="00103E95" w:rsidRPr="00DD6F99" w:rsidRDefault="00103E95" w:rsidP="00103E95">
            <w:pPr>
              <w:jc w:val="center"/>
              <w:rPr>
                <w:sz w:val="22"/>
                <w:szCs w:val="22"/>
                <w:lang w:eastAsia="en-US"/>
              </w:rPr>
            </w:pPr>
            <w:r w:rsidRPr="001C4BAD">
              <w:t>45 (100)</w:t>
            </w:r>
          </w:p>
        </w:tc>
        <w:tc>
          <w:tcPr>
            <w:tcW w:w="1245" w:type="dxa"/>
            <w:gridSpan w:val="2"/>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FFEEF87" w14:textId="77777777" w:rsidR="00103E95" w:rsidRPr="00DD6F99" w:rsidRDefault="00103E95" w:rsidP="00103E95">
            <w:pPr>
              <w:jc w:val="center"/>
              <w:rPr>
                <w:sz w:val="22"/>
                <w:szCs w:val="22"/>
                <w:lang w:eastAsia="en-US"/>
              </w:rPr>
            </w:pPr>
            <w:r w:rsidRPr="001C4BAD">
              <w:t>45 (100)</w:t>
            </w:r>
          </w:p>
        </w:tc>
        <w:tc>
          <w:tcPr>
            <w:tcW w:w="87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2381C41" w14:textId="77777777" w:rsidR="00103E95" w:rsidRPr="00DD6F99" w:rsidRDefault="00103E95" w:rsidP="00103E95">
            <w:pPr>
              <w:jc w:val="center"/>
              <w:rPr>
                <w:sz w:val="22"/>
                <w:szCs w:val="22"/>
                <w:lang w:eastAsia="en-US"/>
              </w:rPr>
            </w:pPr>
            <w:r w:rsidRPr="001C4BAD">
              <w:t>74</w:t>
            </w:r>
          </w:p>
        </w:tc>
        <w:tc>
          <w:tcPr>
            <w:tcW w:w="102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DA0E086" w14:textId="77777777" w:rsidR="00103E95" w:rsidRPr="00DD6F99" w:rsidRDefault="00103E95" w:rsidP="00103E95">
            <w:pPr>
              <w:jc w:val="center"/>
              <w:rPr>
                <w:sz w:val="22"/>
                <w:szCs w:val="22"/>
                <w:lang w:eastAsia="en-US"/>
              </w:rPr>
            </w:pPr>
            <w:r w:rsidRPr="001C4BAD">
              <w:t>74 (100)</w:t>
            </w:r>
          </w:p>
        </w:tc>
        <w:tc>
          <w:tcPr>
            <w:tcW w:w="102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FD258B5" w14:textId="77777777" w:rsidR="00103E95" w:rsidRPr="00DD6F99" w:rsidRDefault="00103E95" w:rsidP="00103E95">
            <w:pPr>
              <w:jc w:val="center"/>
              <w:rPr>
                <w:sz w:val="22"/>
                <w:szCs w:val="22"/>
                <w:lang w:eastAsia="en-US"/>
              </w:rPr>
            </w:pPr>
            <w:r w:rsidRPr="001C4BAD">
              <w:t>73 (99)</w:t>
            </w:r>
          </w:p>
        </w:tc>
        <w:tc>
          <w:tcPr>
            <w:tcW w:w="1222"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3A20479" w14:textId="77777777" w:rsidR="00103E95" w:rsidRPr="00DD6F99" w:rsidRDefault="00103E95" w:rsidP="00103E95">
            <w:pPr>
              <w:jc w:val="center"/>
              <w:rPr>
                <w:sz w:val="22"/>
                <w:szCs w:val="22"/>
                <w:lang w:eastAsia="en-US"/>
              </w:rPr>
            </w:pPr>
            <w:r w:rsidRPr="001C4BAD">
              <w:t>44/67 (66)</w:t>
            </w:r>
          </w:p>
        </w:tc>
        <w:tc>
          <w:tcPr>
            <w:tcW w:w="220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A7F782F" w14:textId="77777777" w:rsidR="00103E95" w:rsidRDefault="00103E95" w:rsidP="00103E95">
            <w:pPr>
              <w:jc w:val="center"/>
            </w:pPr>
            <w:r w:rsidRPr="005F6075">
              <w:t xml:space="preserve">3.8 x </w:t>
            </w:r>
            <w:r>
              <w:t>10</w:t>
            </w:r>
            <w:r>
              <w:rPr>
                <w:vertAlign w:val="superscript"/>
              </w:rPr>
              <w:t>6</w:t>
            </w:r>
            <w:r w:rsidRPr="005F6075">
              <w:t xml:space="preserve"> </w:t>
            </w:r>
          </w:p>
          <w:p w14:paraId="0992854E" w14:textId="373931C1" w:rsidR="00103E95" w:rsidRPr="00DD6F99" w:rsidRDefault="00103E95" w:rsidP="00103E95">
            <w:pPr>
              <w:jc w:val="center"/>
              <w:rPr>
                <w:sz w:val="22"/>
                <w:szCs w:val="22"/>
                <w:lang w:eastAsia="en-US"/>
              </w:rPr>
            </w:pPr>
            <w:r w:rsidRPr="005F6075">
              <w:t xml:space="preserve">(1.4 x </w:t>
            </w:r>
            <w:r>
              <w:t>10</w:t>
            </w:r>
            <w:r>
              <w:rPr>
                <w:vertAlign w:val="superscript"/>
              </w:rPr>
              <w:t>6</w:t>
            </w:r>
            <w:r w:rsidRPr="005F6075">
              <w:t>, 1.0 x 10</w:t>
            </w:r>
            <w:r w:rsidRPr="00103E95">
              <w:rPr>
                <w:vertAlign w:val="superscript"/>
              </w:rPr>
              <w:t>7</w:t>
            </w:r>
            <w:r w:rsidRPr="005F6075">
              <w:t>)</w:t>
            </w:r>
          </w:p>
        </w:tc>
        <w:tc>
          <w:tcPr>
            <w:tcW w:w="75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510B1AA" w14:textId="5C8A7D82" w:rsidR="00103E95" w:rsidRPr="00DD6F99" w:rsidRDefault="00103E95" w:rsidP="00103E95">
            <w:pPr>
              <w:jc w:val="center"/>
            </w:pPr>
            <w:r w:rsidRPr="005F6075">
              <w:t>1.2</w:t>
            </w:r>
          </w:p>
        </w:tc>
        <w:tc>
          <w:tcPr>
            <w:tcW w:w="1268" w:type="dxa"/>
            <w:tcBorders>
              <w:top w:val="single" w:sz="6" w:space="0" w:color="DDDDDD"/>
              <w:left w:val="single" w:sz="6" w:space="0" w:color="DDDDDD"/>
              <w:bottom w:val="single" w:sz="6" w:space="0" w:color="DDDDDD"/>
              <w:right w:val="single" w:sz="6" w:space="0" w:color="DDDDDD"/>
            </w:tcBorders>
            <w:shd w:val="clear" w:color="auto" w:fill="F9F9F9"/>
          </w:tcPr>
          <w:p w14:paraId="7C7CA6AA" w14:textId="77777777" w:rsidR="00103E95" w:rsidRPr="00DD6F99" w:rsidRDefault="00103E95" w:rsidP="00103E95">
            <w:pPr>
              <w:jc w:val="center"/>
              <w:rPr>
                <w:sz w:val="22"/>
                <w:szCs w:val="22"/>
                <w:lang w:eastAsia="en-US"/>
              </w:rPr>
            </w:pPr>
            <w:r w:rsidRPr="001C4BAD">
              <w:t>5.1</w:t>
            </w:r>
            <w:r>
              <w:t xml:space="preserve"> x 10</w:t>
            </w:r>
            <w:r>
              <w:rPr>
                <w:vertAlign w:val="superscript"/>
              </w:rPr>
              <w:t>9</w:t>
            </w:r>
          </w:p>
        </w:tc>
      </w:tr>
      <w:tr w:rsidR="00103E95" w:rsidRPr="009268A3" w14:paraId="324FCFC0" w14:textId="77777777" w:rsidTr="792D59CF">
        <w:tc>
          <w:tcPr>
            <w:tcW w:w="19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9AE1B39" w14:textId="77777777" w:rsidR="00103E95" w:rsidRPr="00DD6F99" w:rsidRDefault="792D59CF" w:rsidP="792D59CF">
            <w:pPr>
              <w:rPr>
                <w:b/>
                <w:bCs/>
                <w:color w:val="777777"/>
                <w:lang w:eastAsia="en-US"/>
              </w:rPr>
            </w:pPr>
            <w:r w:rsidRPr="792D59CF">
              <w:rPr>
                <w:b/>
                <w:bCs/>
                <w:color w:val="000000" w:themeColor="text1"/>
              </w:rPr>
              <w:t>Saliva</w:t>
            </w:r>
          </w:p>
        </w:tc>
        <w:tc>
          <w:tcPr>
            <w:tcW w:w="81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75726E2" w14:textId="77777777" w:rsidR="00103E95" w:rsidRPr="00DD6F99" w:rsidRDefault="00103E95" w:rsidP="00103E95">
            <w:pPr>
              <w:jc w:val="center"/>
              <w:rPr>
                <w:lang w:eastAsia="en-US"/>
              </w:rPr>
            </w:pPr>
            <w:r w:rsidRPr="001C4BAD">
              <w:t>45</w:t>
            </w:r>
          </w:p>
        </w:tc>
        <w:tc>
          <w:tcPr>
            <w:tcW w:w="109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57B8964" w14:textId="77777777" w:rsidR="00103E95" w:rsidRPr="00DD6F99" w:rsidRDefault="00103E95" w:rsidP="00103E95">
            <w:pPr>
              <w:jc w:val="center"/>
              <w:rPr>
                <w:lang w:eastAsia="en-US"/>
              </w:rPr>
            </w:pPr>
            <w:r w:rsidRPr="001C4BAD">
              <w:t>44 (98)</w:t>
            </w:r>
          </w:p>
        </w:tc>
        <w:tc>
          <w:tcPr>
            <w:tcW w:w="1245" w:type="dxa"/>
            <w:gridSpan w:val="2"/>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F527A47" w14:textId="77777777" w:rsidR="00103E95" w:rsidRPr="00DD6F99" w:rsidRDefault="00103E95" w:rsidP="00103E95">
            <w:pPr>
              <w:jc w:val="center"/>
              <w:rPr>
                <w:sz w:val="22"/>
                <w:szCs w:val="22"/>
                <w:lang w:eastAsia="en-US"/>
              </w:rPr>
            </w:pPr>
            <w:r w:rsidRPr="001C4BAD">
              <w:t>44 (98)</w:t>
            </w:r>
          </w:p>
        </w:tc>
        <w:tc>
          <w:tcPr>
            <w:tcW w:w="87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A29AB11" w14:textId="77777777" w:rsidR="00103E95" w:rsidRPr="00DD6F99" w:rsidRDefault="00103E95" w:rsidP="00103E95">
            <w:pPr>
              <w:jc w:val="center"/>
              <w:rPr>
                <w:sz w:val="22"/>
                <w:szCs w:val="22"/>
                <w:lang w:eastAsia="en-US"/>
              </w:rPr>
            </w:pPr>
            <w:r w:rsidRPr="001C4BAD">
              <w:t>74</w:t>
            </w:r>
          </w:p>
        </w:tc>
        <w:tc>
          <w:tcPr>
            <w:tcW w:w="10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B948AA2" w14:textId="77777777" w:rsidR="00103E95" w:rsidRPr="00DD6F99" w:rsidRDefault="00103E95" w:rsidP="00103E95">
            <w:pPr>
              <w:jc w:val="center"/>
              <w:rPr>
                <w:sz w:val="22"/>
                <w:szCs w:val="22"/>
                <w:lang w:eastAsia="en-US"/>
              </w:rPr>
            </w:pPr>
            <w:r w:rsidRPr="001C4BAD">
              <w:t>73 (99)</w:t>
            </w:r>
          </w:p>
        </w:tc>
        <w:tc>
          <w:tcPr>
            <w:tcW w:w="10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C97526C" w14:textId="77777777" w:rsidR="00103E95" w:rsidRPr="00DD6F99" w:rsidRDefault="00103E95" w:rsidP="00103E95">
            <w:pPr>
              <w:jc w:val="center"/>
              <w:rPr>
                <w:sz w:val="22"/>
                <w:szCs w:val="22"/>
                <w:lang w:eastAsia="en-US"/>
              </w:rPr>
            </w:pPr>
            <w:r w:rsidRPr="001C4BAD">
              <w:t>70 (95)</w:t>
            </w:r>
          </w:p>
        </w:tc>
        <w:tc>
          <w:tcPr>
            <w:tcW w:w="122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441F6D1" w14:textId="77777777" w:rsidR="00103E95" w:rsidRPr="00DD6F99" w:rsidRDefault="00103E95" w:rsidP="00103E95">
            <w:pPr>
              <w:jc w:val="center"/>
              <w:rPr>
                <w:sz w:val="22"/>
                <w:szCs w:val="22"/>
                <w:lang w:eastAsia="en-US"/>
              </w:rPr>
            </w:pPr>
            <w:r w:rsidRPr="001C4BAD">
              <w:t>17/57 (30)</w:t>
            </w:r>
          </w:p>
        </w:tc>
        <w:tc>
          <w:tcPr>
            <w:tcW w:w="22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322C92E" w14:textId="77777777" w:rsidR="00103E95" w:rsidRDefault="00103E95" w:rsidP="00103E95">
            <w:pPr>
              <w:jc w:val="center"/>
            </w:pPr>
            <w:r w:rsidRPr="005F6075">
              <w:t>2.1 x 10</w:t>
            </w:r>
            <w:r w:rsidRPr="00103E95">
              <w:rPr>
                <w:vertAlign w:val="superscript"/>
              </w:rPr>
              <w:t>5</w:t>
            </w:r>
            <w:r w:rsidRPr="005F6075">
              <w:t xml:space="preserve"> </w:t>
            </w:r>
          </w:p>
          <w:p w14:paraId="19B89BA4" w14:textId="67B2FAF9" w:rsidR="00103E95" w:rsidRPr="00DD6F99" w:rsidRDefault="00103E95" w:rsidP="00103E95">
            <w:pPr>
              <w:jc w:val="center"/>
              <w:rPr>
                <w:sz w:val="22"/>
                <w:szCs w:val="22"/>
                <w:lang w:eastAsia="en-US"/>
              </w:rPr>
            </w:pPr>
            <w:r w:rsidRPr="005F6075">
              <w:t>(8.1 x 10</w:t>
            </w:r>
            <w:r w:rsidRPr="00103E95">
              <w:rPr>
                <w:vertAlign w:val="superscript"/>
              </w:rPr>
              <w:t>4</w:t>
            </w:r>
            <w:r w:rsidRPr="005F6075">
              <w:t>, 5.4 x 10</w:t>
            </w:r>
            <w:r w:rsidRPr="00103E95">
              <w:rPr>
                <w:vertAlign w:val="superscript"/>
              </w:rPr>
              <w:t>5</w:t>
            </w:r>
            <w:r w:rsidRPr="005F6075">
              <w:t>)</w:t>
            </w:r>
          </w:p>
        </w:tc>
        <w:tc>
          <w:tcPr>
            <w:tcW w:w="75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A37A3D7" w14:textId="12497455" w:rsidR="00103E95" w:rsidRPr="00DD6F99" w:rsidRDefault="00103E95" w:rsidP="00103E95">
            <w:pPr>
              <w:jc w:val="center"/>
              <w:rPr>
                <w:sz w:val="22"/>
                <w:szCs w:val="22"/>
                <w:lang w:eastAsia="en-US"/>
              </w:rPr>
            </w:pPr>
            <w:r w:rsidRPr="005F6075">
              <w:t>1.3</w:t>
            </w:r>
          </w:p>
        </w:tc>
        <w:tc>
          <w:tcPr>
            <w:tcW w:w="1268" w:type="dxa"/>
            <w:tcBorders>
              <w:top w:val="single" w:sz="6" w:space="0" w:color="DDDDDD"/>
              <w:left w:val="single" w:sz="6" w:space="0" w:color="DDDDDD"/>
              <w:bottom w:val="single" w:sz="6" w:space="0" w:color="DDDDDD"/>
              <w:right w:val="single" w:sz="6" w:space="0" w:color="DDDDDD"/>
            </w:tcBorders>
            <w:shd w:val="clear" w:color="auto" w:fill="auto"/>
          </w:tcPr>
          <w:p w14:paraId="239550F7" w14:textId="77777777" w:rsidR="00103E95" w:rsidRPr="00DD6F99" w:rsidRDefault="00103E95" w:rsidP="00103E95">
            <w:pPr>
              <w:jc w:val="center"/>
              <w:rPr>
                <w:sz w:val="22"/>
                <w:szCs w:val="22"/>
                <w:lang w:eastAsia="en-US"/>
              </w:rPr>
            </w:pPr>
            <w:r w:rsidRPr="001C4BAD">
              <w:t>3.9</w:t>
            </w:r>
            <w:r>
              <w:t xml:space="preserve"> x 10</w:t>
            </w:r>
            <w:r>
              <w:rPr>
                <w:vertAlign w:val="superscript"/>
              </w:rPr>
              <w:t>8</w:t>
            </w:r>
          </w:p>
        </w:tc>
      </w:tr>
      <w:tr w:rsidR="00103E95" w:rsidRPr="009268A3" w14:paraId="2D69339C" w14:textId="77777777" w:rsidTr="792D59CF">
        <w:tc>
          <w:tcPr>
            <w:tcW w:w="1951"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AE1BF2F" w14:textId="78B77F7A" w:rsidR="00103E95" w:rsidRPr="00DD6F99" w:rsidRDefault="792D59CF" w:rsidP="792D59CF">
            <w:pPr>
              <w:spacing w:line="259" w:lineRule="auto"/>
              <w:rPr>
                <w:b/>
                <w:bCs/>
                <w:color w:val="000000" w:themeColor="text1"/>
              </w:rPr>
            </w:pPr>
            <w:r w:rsidRPr="792D59CF">
              <w:rPr>
                <w:b/>
                <w:bCs/>
                <w:color w:val="000000" w:themeColor="text1"/>
              </w:rPr>
              <w:t>Fomite</w:t>
            </w:r>
          </w:p>
        </w:tc>
        <w:tc>
          <w:tcPr>
            <w:tcW w:w="81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1703E07" w14:textId="77777777" w:rsidR="00103E95" w:rsidRPr="00DD6F99" w:rsidRDefault="00103E95" w:rsidP="00103E95">
            <w:pPr>
              <w:jc w:val="center"/>
              <w:rPr>
                <w:lang w:eastAsia="en-US"/>
              </w:rPr>
            </w:pPr>
            <w:r w:rsidRPr="001C4BAD">
              <w:t>45</w:t>
            </w:r>
          </w:p>
        </w:tc>
        <w:tc>
          <w:tcPr>
            <w:tcW w:w="1091"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A083EC0" w14:textId="77777777" w:rsidR="00103E95" w:rsidRPr="00DD6F99" w:rsidRDefault="00103E95" w:rsidP="00103E95">
            <w:pPr>
              <w:jc w:val="center"/>
              <w:rPr>
                <w:sz w:val="22"/>
                <w:szCs w:val="22"/>
                <w:lang w:eastAsia="en-US"/>
              </w:rPr>
            </w:pPr>
            <w:r w:rsidRPr="001C4BAD">
              <w:t>28 (62)</w:t>
            </w:r>
          </w:p>
        </w:tc>
        <w:tc>
          <w:tcPr>
            <w:tcW w:w="1245" w:type="dxa"/>
            <w:gridSpan w:val="2"/>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95C2C09" w14:textId="77777777" w:rsidR="00103E95" w:rsidRPr="00DD6F99" w:rsidRDefault="00103E95" w:rsidP="00103E95">
            <w:pPr>
              <w:jc w:val="center"/>
              <w:rPr>
                <w:sz w:val="22"/>
                <w:szCs w:val="22"/>
                <w:lang w:eastAsia="en-US"/>
              </w:rPr>
            </w:pPr>
            <w:r w:rsidRPr="001C4BAD">
              <w:t>14 (31)</w:t>
            </w:r>
          </w:p>
        </w:tc>
        <w:tc>
          <w:tcPr>
            <w:tcW w:w="87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01223DF" w14:textId="77777777" w:rsidR="00103E95" w:rsidRPr="00DD6F99" w:rsidRDefault="00103E95" w:rsidP="00103E95">
            <w:pPr>
              <w:jc w:val="center"/>
              <w:rPr>
                <w:lang w:eastAsia="en-US"/>
              </w:rPr>
            </w:pPr>
            <w:r w:rsidRPr="001C4BAD">
              <w:t>74</w:t>
            </w:r>
          </w:p>
        </w:tc>
        <w:tc>
          <w:tcPr>
            <w:tcW w:w="102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2F6EA3D" w14:textId="77777777" w:rsidR="00103E95" w:rsidRPr="00DD6F99" w:rsidRDefault="00103E95" w:rsidP="00103E95">
            <w:pPr>
              <w:jc w:val="center"/>
              <w:rPr>
                <w:lang w:eastAsia="en-US"/>
              </w:rPr>
            </w:pPr>
            <w:r w:rsidRPr="001C4BAD">
              <w:t>36 (49)</w:t>
            </w:r>
          </w:p>
        </w:tc>
        <w:tc>
          <w:tcPr>
            <w:tcW w:w="102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5852A43" w14:textId="77777777" w:rsidR="00103E95" w:rsidRPr="00DD6F99" w:rsidRDefault="00103E95" w:rsidP="00103E95">
            <w:pPr>
              <w:jc w:val="center"/>
              <w:rPr>
                <w:lang w:eastAsia="en-US"/>
              </w:rPr>
            </w:pPr>
            <w:r w:rsidRPr="001C4BAD">
              <w:t>17 (23)</w:t>
            </w:r>
          </w:p>
        </w:tc>
        <w:tc>
          <w:tcPr>
            <w:tcW w:w="1222"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0B308CE" w14:textId="77777777" w:rsidR="00103E95" w:rsidRPr="00DD6F99" w:rsidRDefault="00103E95" w:rsidP="00103E95">
            <w:pPr>
              <w:jc w:val="center"/>
              <w:rPr>
                <w:lang w:eastAsia="en-US"/>
              </w:rPr>
            </w:pPr>
            <w:r w:rsidRPr="001C4BAD">
              <w:t>0/67 (0)</w:t>
            </w:r>
          </w:p>
        </w:tc>
        <w:tc>
          <w:tcPr>
            <w:tcW w:w="220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F65B714" w14:textId="5E7E7F40" w:rsidR="00103E95" w:rsidRPr="00DD6F99" w:rsidRDefault="00103E95" w:rsidP="00103E95">
            <w:pPr>
              <w:jc w:val="center"/>
              <w:rPr>
                <w:sz w:val="22"/>
                <w:szCs w:val="22"/>
                <w:lang w:eastAsia="en-US"/>
              </w:rPr>
            </w:pPr>
            <w:r w:rsidRPr="005F6075">
              <w:t>46 (17, 120)</w:t>
            </w:r>
          </w:p>
        </w:tc>
        <w:tc>
          <w:tcPr>
            <w:tcW w:w="75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C2D57DB" w14:textId="21D1F153" w:rsidR="00103E95" w:rsidRPr="00DD6F99" w:rsidRDefault="00103E95" w:rsidP="00103E95">
            <w:pPr>
              <w:jc w:val="center"/>
              <w:rPr>
                <w:sz w:val="22"/>
                <w:szCs w:val="22"/>
                <w:lang w:eastAsia="en-US"/>
              </w:rPr>
            </w:pPr>
            <w:r w:rsidRPr="005F6075">
              <w:t>1.5</w:t>
            </w:r>
          </w:p>
        </w:tc>
        <w:tc>
          <w:tcPr>
            <w:tcW w:w="1268" w:type="dxa"/>
            <w:tcBorders>
              <w:top w:val="single" w:sz="6" w:space="0" w:color="DDDDDD"/>
              <w:left w:val="single" w:sz="6" w:space="0" w:color="DDDDDD"/>
              <w:bottom w:val="single" w:sz="6" w:space="0" w:color="DDDDDD"/>
              <w:right w:val="single" w:sz="6" w:space="0" w:color="DDDDDD"/>
            </w:tcBorders>
            <w:shd w:val="clear" w:color="auto" w:fill="F9F9F9"/>
          </w:tcPr>
          <w:p w14:paraId="42901B04" w14:textId="77777777" w:rsidR="00103E95" w:rsidRPr="00DD6F99" w:rsidRDefault="00103E95" w:rsidP="00103E95">
            <w:pPr>
              <w:jc w:val="center"/>
              <w:rPr>
                <w:sz w:val="22"/>
                <w:szCs w:val="22"/>
                <w:lang w:eastAsia="en-US"/>
              </w:rPr>
            </w:pPr>
            <w:r w:rsidRPr="001C4BAD">
              <w:t>1.2</w:t>
            </w:r>
            <w:r>
              <w:t xml:space="preserve"> x 10</w:t>
            </w:r>
            <w:r>
              <w:rPr>
                <w:vertAlign w:val="superscript"/>
              </w:rPr>
              <w:t>6</w:t>
            </w:r>
          </w:p>
        </w:tc>
      </w:tr>
      <w:tr w:rsidR="00103E95" w:rsidRPr="009268A3" w14:paraId="4E721F4B" w14:textId="77777777" w:rsidTr="792D59CF">
        <w:tc>
          <w:tcPr>
            <w:tcW w:w="1951"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7EDA244" w14:textId="77777777" w:rsidR="00103E95" w:rsidRPr="00DD6F99" w:rsidRDefault="792D59CF" w:rsidP="792D59CF">
            <w:pPr>
              <w:rPr>
                <w:b/>
                <w:bCs/>
                <w:color w:val="777777"/>
                <w:lang w:eastAsia="en-US"/>
              </w:rPr>
            </w:pPr>
            <w:r w:rsidRPr="792D59CF">
              <w:rPr>
                <w:b/>
                <w:bCs/>
                <w:color w:val="000000" w:themeColor="text1"/>
              </w:rPr>
              <w:t>Coarse Aerosol without mask</w:t>
            </w:r>
          </w:p>
        </w:tc>
        <w:tc>
          <w:tcPr>
            <w:tcW w:w="81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276E631" w14:textId="77777777" w:rsidR="00103E95" w:rsidRPr="00DD6F99" w:rsidRDefault="00103E95" w:rsidP="00103E95">
            <w:pPr>
              <w:jc w:val="center"/>
              <w:rPr>
                <w:lang w:eastAsia="en-US"/>
              </w:rPr>
            </w:pPr>
            <w:r w:rsidRPr="001C4BAD">
              <w:t>45</w:t>
            </w:r>
          </w:p>
        </w:tc>
        <w:tc>
          <w:tcPr>
            <w:tcW w:w="1091"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669B753" w14:textId="77777777" w:rsidR="00103E95" w:rsidRPr="00DD6F99" w:rsidRDefault="00103E95" w:rsidP="00103E95">
            <w:pPr>
              <w:jc w:val="center"/>
              <w:rPr>
                <w:sz w:val="22"/>
                <w:szCs w:val="22"/>
                <w:lang w:eastAsia="en-US"/>
              </w:rPr>
            </w:pPr>
            <w:r w:rsidRPr="001C4BAD">
              <w:t>11 (24)</w:t>
            </w:r>
          </w:p>
        </w:tc>
        <w:tc>
          <w:tcPr>
            <w:tcW w:w="1245" w:type="dxa"/>
            <w:gridSpan w:val="2"/>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0AAB69A" w14:textId="77777777" w:rsidR="00103E95" w:rsidRPr="00DD6F99" w:rsidRDefault="00103E95" w:rsidP="00103E95">
            <w:pPr>
              <w:jc w:val="center"/>
              <w:rPr>
                <w:sz w:val="22"/>
                <w:szCs w:val="22"/>
                <w:lang w:eastAsia="en-US"/>
              </w:rPr>
            </w:pPr>
            <w:r w:rsidRPr="001C4BAD">
              <w:t>5 (11)</w:t>
            </w:r>
          </w:p>
        </w:tc>
        <w:tc>
          <w:tcPr>
            <w:tcW w:w="87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02C2EC6" w14:textId="77777777" w:rsidR="00103E95" w:rsidRPr="00DD6F99" w:rsidRDefault="00103E95" w:rsidP="00103E95">
            <w:pPr>
              <w:jc w:val="center"/>
              <w:rPr>
                <w:sz w:val="22"/>
                <w:szCs w:val="22"/>
                <w:lang w:eastAsia="en-US"/>
              </w:rPr>
            </w:pPr>
            <w:r w:rsidRPr="001C4BAD">
              <w:t>72</w:t>
            </w:r>
          </w:p>
        </w:tc>
        <w:tc>
          <w:tcPr>
            <w:tcW w:w="102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A0B5373" w14:textId="77777777" w:rsidR="00103E95" w:rsidRPr="00DD6F99" w:rsidRDefault="00103E95" w:rsidP="00103E95">
            <w:pPr>
              <w:jc w:val="center"/>
              <w:rPr>
                <w:sz w:val="22"/>
                <w:szCs w:val="22"/>
                <w:lang w:eastAsia="en-US"/>
              </w:rPr>
            </w:pPr>
            <w:r w:rsidRPr="001C4BAD">
              <w:t>14 (19)</w:t>
            </w:r>
          </w:p>
        </w:tc>
        <w:tc>
          <w:tcPr>
            <w:tcW w:w="102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F8D1D5F" w14:textId="77777777" w:rsidR="00103E95" w:rsidRPr="00DD6F99" w:rsidRDefault="00103E95" w:rsidP="00103E95">
            <w:pPr>
              <w:jc w:val="center"/>
              <w:rPr>
                <w:sz w:val="22"/>
                <w:szCs w:val="22"/>
                <w:lang w:eastAsia="en-US"/>
              </w:rPr>
            </w:pPr>
            <w:r w:rsidRPr="001C4BAD">
              <w:t>5 (7)</w:t>
            </w:r>
          </w:p>
        </w:tc>
        <w:tc>
          <w:tcPr>
            <w:tcW w:w="1222"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3ACA100" w14:textId="77777777" w:rsidR="00103E95" w:rsidRPr="00DD6F99" w:rsidRDefault="00103E95" w:rsidP="00103E95">
            <w:pPr>
              <w:jc w:val="center"/>
              <w:rPr>
                <w:sz w:val="22"/>
                <w:szCs w:val="22"/>
                <w:lang w:eastAsia="en-US"/>
              </w:rPr>
            </w:pPr>
            <w:r w:rsidRPr="001C4BAD">
              <w:t>0/32 (0)</w:t>
            </w:r>
          </w:p>
        </w:tc>
        <w:tc>
          <w:tcPr>
            <w:tcW w:w="220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0A94E86" w14:textId="394A520D" w:rsidR="00103E95" w:rsidRPr="00DD6F99" w:rsidRDefault="00103E95" w:rsidP="00103E95">
            <w:pPr>
              <w:jc w:val="center"/>
              <w:rPr>
                <w:sz w:val="22"/>
                <w:szCs w:val="22"/>
                <w:lang w:eastAsia="en-US"/>
              </w:rPr>
            </w:pPr>
            <w:r w:rsidRPr="00585BB2">
              <w:t>7 (3.2, 15)</w:t>
            </w:r>
          </w:p>
        </w:tc>
        <w:tc>
          <w:tcPr>
            <w:tcW w:w="75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A363621" w14:textId="26450B4D" w:rsidR="00103E95" w:rsidRPr="00DD6F99" w:rsidRDefault="00103E95" w:rsidP="00103E95">
            <w:pPr>
              <w:jc w:val="center"/>
              <w:rPr>
                <w:sz w:val="22"/>
                <w:szCs w:val="22"/>
                <w:lang w:eastAsia="en-US"/>
              </w:rPr>
            </w:pPr>
            <w:r w:rsidRPr="00585BB2">
              <w:t>1.7</w:t>
            </w:r>
          </w:p>
        </w:tc>
        <w:tc>
          <w:tcPr>
            <w:tcW w:w="1268" w:type="dxa"/>
            <w:tcBorders>
              <w:top w:val="single" w:sz="6" w:space="0" w:color="DDDDDD"/>
              <w:left w:val="single" w:sz="6" w:space="0" w:color="DDDDDD"/>
              <w:bottom w:val="single" w:sz="6" w:space="0" w:color="DDDDDD"/>
              <w:right w:val="single" w:sz="6" w:space="0" w:color="DDDDDD"/>
            </w:tcBorders>
            <w:shd w:val="clear" w:color="auto" w:fill="F9F9F9"/>
          </w:tcPr>
          <w:p w14:paraId="3CC78CD2" w14:textId="77777777" w:rsidR="00103E95" w:rsidRPr="00DD6F99" w:rsidRDefault="00103E95" w:rsidP="00103E95">
            <w:pPr>
              <w:jc w:val="center"/>
              <w:rPr>
                <w:sz w:val="22"/>
                <w:szCs w:val="22"/>
                <w:lang w:eastAsia="en-US"/>
              </w:rPr>
            </w:pPr>
            <w:r w:rsidRPr="001C4BAD">
              <w:t>2.6</w:t>
            </w:r>
            <w:r>
              <w:t xml:space="preserve"> x 10</w:t>
            </w:r>
            <w:r>
              <w:rPr>
                <w:vertAlign w:val="superscript"/>
              </w:rPr>
              <w:t>4</w:t>
            </w:r>
          </w:p>
        </w:tc>
      </w:tr>
      <w:tr w:rsidR="00103E95" w:rsidRPr="009268A3" w14:paraId="277C3E42" w14:textId="77777777" w:rsidTr="792D59CF">
        <w:tc>
          <w:tcPr>
            <w:tcW w:w="1951"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0B275345" w14:textId="77777777" w:rsidR="00103E95" w:rsidRPr="00DD6F99" w:rsidRDefault="792D59CF" w:rsidP="792D59CF">
            <w:pPr>
              <w:rPr>
                <w:b/>
                <w:bCs/>
                <w:color w:val="000000"/>
              </w:rPr>
            </w:pPr>
            <w:r w:rsidRPr="792D59CF">
              <w:rPr>
                <w:b/>
                <w:bCs/>
                <w:color w:val="000000" w:themeColor="text1"/>
              </w:rPr>
              <w:t>Coarse Aerosol with mask</w:t>
            </w:r>
          </w:p>
        </w:tc>
        <w:tc>
          <w:tcPr>
            <w:tcW w:w="81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7EB23B6E" w14:textId="77777777" w:rsidR="00103E95" w:rsidRPr="00DD6F99" w:rsidRDefault="00103E95" w:rsidP="00103E95">
            <w:pPr>
              <w:jc w:val="center"/>
              <w:rPr>
                <w:rFonts w:ascii="Open Sans" w:hAnsi="Open Sans" w:cs="Open Sans"/>
                <w:color w:val="000000"/>
                <w:sz w:val="22"/>
                <w:szCs w:val="22"/>
              </w:rPr>
            </w:pPr>
            <w:r w:rsidRPr="001C4BAD">
              <w:t>42</w:t>
            </w:r>
          </w:p>
        </w:tc>
        <w:tc>
          <w:tcPr>
            <w:tcW w:w="1091"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169EE21A" w14:textId="77777777" w:rsidR="00103E95" w:rsidRPr="00DD6F99" w:rsidRDefault="00103E95" w:rsidP="00103E95">
            <w:pPr>
              <w:jc w:val="center"/>
              <w:rPr>
                <w:rFonts w:ascii="Open Sans" w:hAnsi="Open Sans" w:cs="Open Sans"/>
                <w:color w:val="000000"/>
                <w:sz w:val="22"/>
                <w:szCs w:val="22"/>
              </w:rPr>
            </w:pPr>
            <w:r w:rsidRPr="001C4BAD">
              <w:t>7 (17)</w:t>
            </w:r>
          </w:p>
        </w:tc>
        <w:tc>
          <w:tcPr>
            <w:tcW w:w="1245" w:type="dxa"/>
            <w:gridSpan w:val="2"/>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6854ABBA" w14:textId="5AA51CB0" w:rsidR="00103E95" w:rsidRPr="00DD6F99" w:rsidRDefault="00103E95" w:rsidP="00103E95">
            <w:pPr>
              <w:pStyle w:val="ListParagraph"/>
              <w:numPr>
                <w:ilvl w:val="0"/>
                <w:numId w:val="2"/>
              </w:numPr>
              <w:spacing w:after="0"/>
              <w:jc w:val="center"/>
              <w:rPr>
                <w:rFonts w:eastAsiaTheme="minorEastAsia"/>
                <w:sz w:val="24"/>
                <w:szCs w:val="24"/>
              </w:rPr>
            </w:pPr>
          </w:p>
        </w:tc>
        <w:tc>
          <w:tcPr>
            <w:tcW w:w="87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134CE5D3" w14:textId="77777777" w:rsidR="00103E95" w:rsidRPr="00DD6F99" w:rsidRDefault="00103E95" w:rsidP="00103E95">
            <w:pPr>
              <w:jc w:val="center"/>
              <w:rPr>
                <w:rFonts w:ascii="Open Sans" w:hAnsi="Open Sans" w:cs="Open Sans"/>
                <w:color w:val="000000"/>
                <w:sz w:val="22"/>
                <w:szCs w:val="22"/>
              </w:rPr>
            </w:pPr>
            <w:r w:rsidRPr="001C4BAD">
              <w:t>65</w:t>
            </w:r>
          </w:p>
        </w:tc>
        <w:tc>
          <w:tcPr>
            <w:tcW w:w="102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08198EAC" w14:textId="77777777" w:rsidR="00103E95" w:rsidRPr="00DD6F99" w:rsidRDefault="00103E95" w:rsidP="00103E95">
            <w:pPr>
              <w:jc w:val="center"/>
              <w:rPr>
                <w:rFonts w:ascii="Open Sans" w:hAnsi="Open Sans" w:cs="Open Sans"/>
                <w:color w:val="000000"/>
                <w:sz w:val="22"/>
                <w:szCs w:val="22"/>
              </w:rPr>
            </w:pPr>
            <w:r w:rsidRPr="001C4BAD">
              <w:t>9 (14)</w:t>
            </w:r>
          </w:p>
        </w:tc>
        <w:tc>
          <w:tcPr>
            <w:tcW w:w="102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578306BE" w14:textId="77777777" w:rsidR="00103E95" w:rsidRPr="00DD6F99" w:rsidRDefault="00103E95" w:rsidP="00103E95">
            <w:pPr>
              <w:jc w:val="center"/>
              <w:rPr>
                <w:rFonts w:ascii="Open Sans" w:hAnsi="Open Sans" w:cs="Open Sans"/>
                <w:color w:val="000000"/>
                <w:sz w:val="22"/>
                <w:szCs w:val="22"/>
              </w:rPr>
            </w:pPr>
            <w:r w:rsidRPr="001C4BAD">
              <w:t>0 (0)</w:t>
            </w:r>
          </w:p>
        </w:tc>
        <w:tc>
          <w:tcPr>
            <w:tcW w:w="1222"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58A691F2" w14:textId="77777777" w:rsidR="00103E95" w:rsidRDefault="00103E95" w:rsidP="00103E95">
            <w:pPr>
              <w:jc w:val="center"/>
              <w:rPr>
                <w:rFonts w:ascii="Open Sans" w:hAnsi="Open Sans" w:cs="Open Sans"/>
                <w:color w:val="000000"/>
                <w:sz w:val="22"/>
                <w:szCs w:val="22"/>
              </w:rPr>
            </w:pPr>
            <w:r w:rsidRPr="001C4BAD">
              <w:t>0/11 (0)</w:t>
            </w:r>
          </w:p>
        </w:tc>
        <w:tc>
          <w:tcPr>
            <w:tcW w:w="220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0939D279" w14:textId="4A092E83" w:rsidR="00103E95" w:rsidRPr="00DD6F99" w:rsidRDefault="00103E95" w:rsidP="00103E95">
            <w:pPr>
              <w:jc w:val="center"/>
              <w:rPr>
                <w:rFonts w:ascii="Open Sans" w:hAnsi="Open Sans" w:cs="Open Sans"/>
                <w:color w:val="000000"/>
                <w:sz w:val="22"/>
                <w:szCs w:val="22"/>
              </w:rPr>
            </w:pPr>
            <w:r w:rsidRPr="00585BB2">
              <w:t>15 (10, 21)</w:t>
            </w:r>
          </w:p>
        </w:tc>
        <w:tc>
          <w:tcPr>
            <w:tcW w:w="75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0A4C3278" w14:textId="0434452B" w:rsidR="00103E95" w:rsidRPr="00DD6F99" w:rsidRDefault="00103E95" w:rsidP="00103E95">
            <w:pPr>
              <w:jc w:val="center"/>
            </w:pPr>
            <w:r w:rsidRPr="00585BB2">
              <w:t>1.9</w:t>
            </w:r>
          </w:p>
        </w:tc>
        <w:tc>
          <w:tcPr>
            <w:tcW w:w="1268" w:type="dxa"/>
            <w:tcBorders>
              <w:top w:val="single" w:sz="6" w:space="0" w:color="DDDDDD"/>
              <w:left w:val="single" w:sz="6" w:space="0" w:color="DDDDDD"/>
              <w:bottom w:val="single" w:sz="6" w:space="0" w:color="DDDDDD"/>
              <w:right w:val="single" w:sz="6" w:space="0" w:color="DDDDDD"/>
            </w:tcBorders>
            <w:shd w:val="clear" w:color="auto" w:fill="F9F9F9"/>
          </w:tcPr>
          <w:p w14:paraId="2838D626" w14:textId="77777777" w:rsidR="00103E95" w:rsidRPr="00DD6F99" w:rsidRDefault="00103E95" w:rsidP="00103E95">
            <w:pPr>
              <w:jc w:val="center"/>
              <w:rPr>
                <w:rFonts w:ascii="Open Sans" w:hAnsi="Open Sans" w:cs="Open Sans"/>
                <w:color w:val="000000"/>
                <w:sz w:val="22"/>
                <w:szCs w:val="22"/>
              </w:rPr>
            </w:pPr>
            <w:r>
              <w:t>200</w:t>
            </w:r>
          </w:p>
        </w:tc>
      </w:tr>
      <w:tr w:rsidR="00103E95" w:rsidRPr="009268A3" w14:paraId="762C9972" w14:textId="77777777" w:rsidTr="792D59CF">
        <w:tc>
          <w:tcPr>
            <w:tcW w:w="19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46D2445" w14:textId="77777777" w:rsidR="00103E95" w:rsidRPr="00DD6F99" w:rsidRDefault="792D59CF" w:rsidP="792D59CF">
            <w:pPr>
              <w:rPr>
                <w:b/>
                <w:bCs/>
                <w:color w:val="777777"/>
                <w:lang w:eastAsia="en-US"/>
              </w:rPr>
            </w:pPr>
            <w:r w:rsidRPr="792D59CF">
              <w:rPr>
                <w:b/>
                <w:bCs/>
                <w:color w:val="000000" w:themeColor="text1"/>
              </w:rPr>
              <w:t>Fine Aerosol without mask</w:t>
            </w:r>
          </w:p>
        </w:tc>
        <w:tc>
          <w:tcPr>
            <w:tcW w:w="81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A15510B" w14:textId="77777777" w:rsidR="00103E95" w:rsidRPr="00DD6F99" w:rsidRDefault="00103E95" w:rsidP="00103E95">
            <w:pPr>
              <w:jc w:val="center"/>
              <w:rPr>
                <w:lang w:eastAsia="en-US"/>
              </w:rPr>
            </w:pPr>
            <w:r w:rsidRPr="001C4BAD">
              <w:t>45</w:t>
            </w:r>
          </w:p>
        </w:tc>
        <w:tc>
          <w:tcPr>
            <w:tcW w:w="109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ED2F501" w14:textId="77777777" w:rsidR="00103E95" w:rsidRPr="00DD6F99" w:rsidRDefault="00103E95" w:rsidP="00103E95">
            <w:pPr>
              <w:jc w:val="center"/>
              <w:rPr>
                <w:sz w:val="22"/>
                <w:szCs w:val="22"/>
                <w:lang w:eastAsia="en-US"/>
              </w:rPr>
            </w:pPr>
            <w:r w:rsidRPr="001C4BAD">
              <w:t>18 (40)</w:t>
            </w:r>
          </w:p>
        </w:tc>
        <w:tc>
          <w:tcPr>
            <w:tcW w:w="1245" w:type="dxa"/>
            <w:gridSpan w:val="2"/>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E0DF151" w14:textId="77777777" w:rsidR="00103E95" w:rsidRPr="00DD6F99" w:rsidRDefault="00103E95" w:rsidP="00103E95">
            <w:pPr>
              <w:jc w:val="center"/>
              <w:rPr>
                <w:sz w:val="22"/>
                <w:szCs w:val="22"/>
                <w:lang w:eastAsia="en-US"/>
              </w:rPr>
            </w:pPr>
            <w:r w:rsidRPr="001C4BAD">
              <w:t>8 (18)</w:t>
            </w:r>
          </w:p>
        </w:tc>
        <w:tc>
          <w:tcPr>
            <w:tcW w:w="87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7EF94FB" w14:textId="77777777" w:rsidR="00103E95" w:rsidRPr="00DD6F99" w:rsidRDefault="00103E95" w:rsidP="00103E95">
            <w:pPr>
              <w:jc w:val="center"/>
            </w:pPr>
            <w:r w:rsidRPr="001C4BAD">
              <w:t>72</w:t>
            </w:r>
          </w:p>
        </w:tc>
        <w:tc>
          <w:tcPr>
            <w:tcW w:w="10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D333208" w14:textId="77777777" w:rsidR="00103E95" w:rsidRPr="00DD6F99" w:rsidRDefault="00103E95" w:rsidP="00103E95">
            <w:pPr>
              <w:jc w:val="center"/>
              <w:rPr>
                <w:sz w:val="22"/>
                <w:szCs w:val="22"/>
                <w:lang w:eastAsia="en-US"/>
              </w:rPr>
            </w:pPr>
            <w:r w:rsidRPr="001C4BAD">
              <w:t>22 (31)</w:t>
            </w:r>
          </w:p>
        </w:tc>
        <w:tc>
          <w:tcPr>
            <w:tcW w:w="10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013365F" w14:textId="77777777" w:rsidR="00103E95" w:rsidRPr="00DD6F99" w:rsidRDefault="00103E95" w:rsidP="00103E95">
            <w:pPr>
              <w:jc w:val="center"/>
              <w:rPr>
                <w:sz w:val="22"/>
                <w:szCs w:val="22"/>
                <w:lang w:eastAsia="en-US"/>
              </w:rPr>
            </w:pPr>
            <w:r w:rsidRPr="001C4BAD">
              <w:t>9 (12)</w:t>
            </w:r>
          </w:p>
        </w:tc>
        <w:tc>
          <w:tcPr>
            <w:tcW w:w="122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C19AFB5" w14:textId="77777777" w:rsidR="00103E95" w:rsidRPr="00DD6F99" w:rsidRDefault="00103E95" w:rsidP="00103E95">
            <w:pPr>
              <w:jc w:val="center"/>
              <w:rPr>
                <w:sz w:val="22"/>
                <w:szCs w:val="22"/>
                <w:lang w:eastAsia="en-US"/>
              </w:rPr>
            </w:pPr>
            <w:r w:rsidRPr="001C4BAD">
              <w:t>0/69 (0)</w:t>
            </w:r>
          </w:p>
        </w:tc>
        <w:tc>
          <w:tcPr>
            <w:tcW w:w="22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0767A63" w14:textId="28642469" w:rsidR="00103E95" w:rsidRPr="00DD6F99" w:rsidRDefault="00103E95" w:rsidP="00103E95">
            <w:pPr>
              <w:jc w:val="center"/>
              <w:rPr>
                <w:sz w:val="22"/>
                <w:szCs w:val="22"/>
                <w:lang w:eastAsia="en-US"/>
              </w:rPr>
            </w:pPr>
            <w:r w:rsidRPr="00585BB2">
              <w:t>18 (9.1, 34)</w:t>
            </w:r>
          </w:p>
        </w:tc>
        <w:tc>
          <w:tcPr>
            <w:tcW w:w="75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C41F450" w14:textId="306BE250" w:rsidR="00103E95" w:rsidRPr="00DD6F99" w:rsidRDefault="00103E95" w:rsidP="00103E95">
            <w:pPr>
              <w:jc w:val="center"/>
              <w:rPr>
                <w:sz w:val="22"/>
                <w:szCs w:val="22"/>
                <w:lang w:eastAsia="en-US"/>
              </w:rPr>
            </w:pPr>
            <w:r w:rsidRPr="00585BB2">
              <w:t>1.9</w:t>
            </w:r>
          </w:p>
        </w:tc>
        <w:tc>
          <w:tcPr>
            <w:tcW w:w="1268" w:type="dxa"/>
            <w:tcBorders>
              <w:top w:val="single" w:sz="6" w:space="0" w:color="DDDDDD"/>
              <w:left w:val="single" w:sz="6" w:space="0" w:color="DDDDDD"/>
              <w:bottom w:val="single" w:sz="6" w:space="0" w:color="DDDDDD"/>
              <w:right w:val="single" w:sz="6" w:space="0" w:color="DDDDDD"/>
            </w:tcBorders>
            <w:shd w:val="clear" w:color="auto" w:fill="auto"/>
          </w:tcPr>
          <w:p w14:paraId="0946A4CA" w14:textId="77777777" w:rsidR="00103E95" w:rsidRPr="00DD6F99" w:rsidRDefault="00103E95" w:rsidP="00103E95">
            <w:pPr>
              <w:jc w:val="center"/>
              <w:rPr>
                <w:sz w:val="22"/>
                <w:szCs w:val="22"/>
                <w:lang w:eastAsia="en-US"/>
              </w:rPr>
            </w:pPr>
            <w:r w:rsidRPr="001C4BAD">
              <w:t>2.8</w:t>
            </w:r>
            <w:r>
              <w:t xml:space="preserve"> x 10</w:t>
            </w:r>
            <w:r>
              <w:rPr>
                <w:vertAlign w:val="superscript"/>
              </w:rPr>
              <w:t>3</w:t>
            </w:r>
          </w:p>
        </w:tc>
      </w:tr>
      <w:tr w:rsidR="00103E95" w:rsidRPr="009268A3" w14:paraId="42DD6216" w14:textId="77777777" w:rsidTr="792D59CF">
        <w:tc>
          <w:tcPr>
            <w:tcW w:w="19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28078FDE" w14:textId="77777777" w:rsidR="00103E95" w:rsidRPr="00DD6F99" w:rsidRDefault="792D59CF" w:rsidP="792D59CF">
            <w:pPr>
              <w:rPr>
                <w:b/>
                <w:bCs/>
                <w:color w:val="000000"/>
              </w:rPr>
            </w:pPr>
            <w:r w:rsidRPr="792D59CF">
              <w:rPr>
                <w:b/>
                <w:bCs/>
                <w:color w:val="000000" w:themeColor="text1"/>
              </w:rPr>
              <w:t>Fine Aerosol with mask</w:t>
            </w:r>
          </w:p>
        </w:tc>
        <w:tc>
          <w:tcPr>
            <w:tcW w:w="81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45270F64" w14:textId="77777777" w:rsidR="00103E95" w:rsidRPr="00DD6F99" w:rsidRDefault="00103E95" w:rsidP="00103E95">
            <w:pPr>
              <w:jc w:val="center"/>
              <w:rPr>
                <w:rFonts w:ascii="Open Sans" w:hAnsi="Open Sans" w:cs="Open Sans"/>
                <w:color w:val="000000"/>
                <w:sz w:val="22"/>
                <w:szCs w:val="22"/>
              </w:rPr>
            </w:pPr>
            <w:r w:rsidRPr="001C4BAD">
              <w:t>42</w:t>
            </w:r>
          </w:p>
        </w:tc>
        <w:tc>
          <w:tcPr>
            <w:tcW w:w="109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06863DB5" w14:textId="77777777" w:rsidR="00103E95" w:rsidRPr="00DD6F99" w:rsidRDefault="00103E95" w:rsidP="00103E95">
            <w:pPr>
              <w:jc w:val="center"/>
              <w:rPr>
                <w:rFonts w:ascii="Open Sans" w:hAnsi="Open Sans" w:cs="Open Sans"/>
                <w:color w:val="000000"/>
                <w:sz w:val="22"/>
                <w:szCs w:val="22"/>
              </w:rPr>
            </w:pPr>
            <w:r w:rsidRPr="001C4BAD">
              <w:t>10 (24)</w:t>
            </w:r>
          </w:p>
        </w:tc>
        <w:tc>
          <w:tcPr>
            <w:tcW w:w="1245" w:type="dxa"/>
            <w:gridSpan w:val="2"/>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66F9FC14" w14:textId="07FC93BA" w:rsidR="00103E95" w:rsidRPr="00DD6F99" w:rsidRDefault="00103E95" w:rsidP="00103E95">
            <w:pPr>
              <w:pStyle w:val="ListParagraph"/>
              <w:numPr>
                <w:ilvl w:val="0"/>
                <w:numId w:val="1"/>
              </w:numPr>
              <w:spacing w:after="0"/>
              <w:jc w:val="center"/>
              <w:rPr>
                <w:rFonts w:eastAsiaTheme="minorEastAsia"/>
                <w:sz w:val="24"/>
                <w:szCs w:val="24"/>
              </w:rPr>
            </w:pPr>
          </w:p>
        </w:tc>
        <w:tc>
          <w:tcPr>
            <w:tcW w:w="87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1F48755E" w14:textId="77777777" w:rsidR="00103E95" w:rsidRPr="00DD6F99" w:rsidRDefault="00103E95" w:rsidP="00103E95">
            <w:pPr>
              <w:jc w:val="center"/>
              <w:rPr>
                <w:rFonts w:ascii="Open Sans" w:hAnsi="Open Sans" w:cs="Open Sans"/>
                <w:color w:val="000000"/>
                <w:sz w:val="22"/>
                <w:szCs w:val="22"/>
              </w:rPr>
            </w:pPr>
            <w:r w:rsidRPr="001C4BAD">
              <w:t>65</w:t>
            </w:r>
          </w:p>
        </w:tc>
        <w:tc>
          <w:tcPr>
            <w:tcW w:w="10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39CB526B" w14:textId="77777777" w:rsidR="00103E95" w:rsidRPr="00DD6F99" w:rsidRDefault="00103E95" w:rsidP="00103E95">
            <w:pPr>
              <w:jc w:val="center"/>
              <w:rPr>
                <w:rFonts w:ascii="Open Sans" w:hAnsi="Open Sans" w:cs="Open Sans"/>
                <w:color w:val="000000"/>
                <w:sz w:val="22"/>
                <w:szCs w:val="22"/>
              </w:rPr>
            </w:pPr>
            <w:r w:rsidRPr="001C4BAD">
              <w:t>12 (18)</w:t>
            </w:r>
          </w:p>
        </w:tc>
        <w:tc>
          <w:tcPr>
            <w:tcW w:w="10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4825A059" w14:textId="77777777" w:rsidR="00103E95" w:rsidRPr="00DD6F99" w:rsidRDefault="00103E95" w:rsidP="00103E95">
            <w:pPr>
              <w:jc w:val="center"/>
              <w:rPr>
                <w:rFonts w:ascii="Open Sans" w:hAnsi="Open Sans" w:cs="Open Sans"/>
                <w:color w:val="000000"/>
                <w:sz w:val="22"/>
                <w:szCs w:val="22"/>
              </w:rPr>
            </w:pPr>
            <w:r w:rsidRPr="001C4BAD">
              <w:t>0 (0)</w:t>
            </w:r>
          </w:p>
        </w:tc>
        <w:tc>
          <w:tcPr>
            <w:tcW w:w="122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66854920" w14:textId="77777777" w:rsidR="00103E95" w:rsidRPr="00DD6F99" w:rsidRDefault="00103E95" w:rsidP="00103E95">
            <w:pPr>
              <w:jc w:val="center"/>
              <w:rPr>
                <w:rFonts w:ascii="Open Sans" w:hAnsi="Open Sans" w:cs="Open Sans"/>
                <w:color w:val="000000"/>
                <w:sz w:val="22"/>
                <w:szCs w:val="22"/>
              </w:rPr>
            </w:pPr>
            <w:r w:rsidRPr="001C4BAD">
              <w:t>1/61 (2)</w:t>
            </w:r>
          </w:p>
        </w:tc>
        <w:tc>
          <w:tcPr>
            <w:tcW w:w="22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225345D1" w14:textId="67714EAA" w:rsidR="00103E95" w:rsidRPr="00DD6F99" w:rsidRDefault="00103E95" w:rsidP="00103E95">
            <w:pPr>
              <w:jc w:val="center"/>
              <w:rPr>
                <w:rFonts w:ascii="Open Sans" w:hAnsi="Open Sans" w:cs="Open Sans"/>
                <w:color w:val="000000"/>
                <w:sz w:val="22"/>
                <w:szCs w:val="22"/>
              </w:rPr>
            </w:pPr>
            <w:r w:rsidRPr="00585BB2">
              <w:t>24 (18, 31)</w:t>
            </w:r>
          </w:p>
        </w:tc>
        <w:tc>
          <w:tcPr>
            <w:tcW w:w="75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6FAA19B2" w14:textId="39725E4E" w:rsidR="00103E95" w:rsidRPr="00DD6F99" w:rsidRDefault="00103E95" w:rsidP="00103E95">
            <w:pPr>
              <w:jc w:val="center"/>
            </w:pPr>
            <w:r w:rsidRPr="00585BB2">
              <w:t>1.8</w:t>
            </w:r>
          </w:p>
        </w:tc>
        <w:tc>
          <w:tcPr>
            <w:tcW w:w="1268" w:type="dxa"/>
            <w:tcBorders>
              <w:top w:val="single" w:sz="6" w:space="0" w:color="DDDDDD"/>
              <w:left w:val="single" w:sz="6" w:space="0" w:color="DDDDDD"/>
              <w:bottom w:val="single" w:sz="6" w:space="0" w:color="DDDDDD"/>
              <w:right w:val="single" w:sz="6" w:space="0" w:color="DDDDDD"/>
            </w:tcBorders>
            <w:shd w:val="clear" w:color="auto" w:fill="auto"/>
          </w:tcPr>
          <w:p w14:paraId="6BA8B966" w14:textId="77777777" w:rsidR="00103E95" w:rsidRPr="00DD6F99" w:rsidRDefault="00103E95" w:rsidP="00103E95">
            <w:pPr>
              <w:jc w:val="center"/>
              <w:rPr>
                <w:rFonts w:ascii="Open Sans" w:hAnsi="Open Sans" w:cs="Open Sans"/>
                <w:color w:val="000000"/>
                <w:sz w:val="22"/>
                <w:szCs w:val="22"/>
              </w:rPr>
            </w:pPr>
            <w:r>
              <w:t>260</w:t>
            </w:r>
          </w:p>
        </w:tc>
      </w:tr>
    </w:tbl>
    <w:p w14:paraId="1B9AB303" w14:textId="607CA4D0" w:rsidR="006D353F" w:rsidRDefault="0010452D" w:rsidP="006D353F">
      <w:pPr>
        <w:tabs>
          <w:tab w:val="left" w:pos="346"/>
        </w:tabs>
        <w:ind w:left="346" w:hanging="346"/>
        <w:rPr>
          <w:lang w:eastAsia="en-US"/>
        </w:rPr>
      </w:pPr>
      <w:r>
        <w:rPr>
          <w:vertAlign w:val="superscript"/>
          <w:lang w:eastAsia="en-US"/>
        </w:rPr>
        <w:t>a</w:t>
      </w:r>
      <w:r w:rsidR="006D353F">
        <w:tab/>
      </w:r>
      <w:r w:rsidR="524FD78A" w:rsidRPr="524FD78A">
        <w:rPr>
          <w:lang w:eastAsia="en-US"/>
        </w:rPr>
        <w:t xml:space="preserve">Participants (wild type and non-alpha variant cases) with MTS or saliva samples positive for SARS-CoV-2 viral RNA by </w:t>
      </w:r>
      <w:proofErr w:type="spellStart"/>
      <w:r w:rsidR="524FD78A" w:rsidRPr="524FD78A">
        <w:rPr>
          <w:lang w:eastAsia="en-US"/>
        </w:rPr>
        <w:t>qRT</w:t>
      </w:r>
      <w:proofErr w:type="spellEnd"/>
      <w:r w:rsidR="524FD78A" w:rsidRPr="524FD78A">
        <w:rPr>
          <w:lang w:eastAsia="en-US"/>
        </w:rPr>
        <w:t>-PCR and seronegative for SARS-CoV-2 spike protein antibody at their first breath sampling visit, and who provided at least one 30-minute exhaled breath sample.</w:t>
      </w:r>
    </w:p>
    <w:p w14:paraId="18D24CF7" w14:textId="25D45593" w:rsidR="006D353F" w:rsidRDefault="792D59CF" w:rsidP="006D353F">
      <w:pPr>
        <w:tabs>
          <w:tab w:val="left" w:pos="346"/>
        </w:tabs>
        <w:ind w:left="346" w:hanging="346"/>
        <w:rPr>
          <w:lang w:eastAsia="en-US"/>
        </w:rPr>
      </w:pPr>
      <w:r w:rsidRPr="792D59CF">
        <w:rPr>
          <w:vertAlign w:val="superscript"/>
          <w:lang w:eastAsia="en-US"/>
        </w:rPr>
        <w:t xml:space="preserve">b </w:t>
      </w:r>
      <w:r w:rsidR="0010452D">
        <w:tab/>
      </w:r>
      <w:r w:rsidRPr="792D59CF">
        <w:rPr>
          <w:lang w:eastAsia="en-US"/>
        </w:rPr>
        <w:t>Number of participants with at least one sample ≥LOD or ≥LOQ as described below.</w:t>
      </w:r>
    </w:p>
    <w:p w14:paraId="56DF4F29" w14:textId="331BA8FD" w:rsidR="006D353F" w:rsidRDefault="0010452D" w:rsidP="006D353F">
      <w:pPr>
        <w:tabs>
          <w:tab w:val="left" w:pos="346"/>
        </w:tabs>
        <w:ind w:left="346" w:hanging="346"/>
        <w:rPr>
          <w:lang w:eastAsia="en-US"/>
        </w:rPr>
      </w:pPr>
      <w:r>
        <w:rPr>
          <w:vertAlign w:val="superscript"/>
          <w:lang w:eastAsia="en-US"/>
        </w:rPr>
        <w:t>c</w:t>
      </w:r>
      <w:r w:rsidR="006D353F" w:rsidRPr="00CB23FA">
        <w:rPr>
          <w:vertAlign w:val="superscript"/>
          <w:lang w:eastAsia="en-US"/>
        </w:rPr>
        <w:t xml:space="preserve"> </w:t>
      </w:r>
      <w:r w:rsidR="006D353F">
        <w:rPr>
          <w:vertAlign w:val="superscript"/>
          <w:lang w:eastAsia="en-US"/>
        </w:rPr>
        <w:tab/>
      </w:r>
      <w:r w:rsidR="006D353F">
        <w:rPr>
          <w:lang w:eastAsia="en-US"/>
        </w:rPr>
        <w:t>Samples positive and ≥LOD had at least one replicate with confirmed amplification after inspection and quality control (LOD ~75 RNA copies with 95% probability of detection) and ≥LOQ if the mean of replicate assays was ≥ 250 RNA copies</w:t>
      </w:r>
      <w:r w:rsidR="006D353F" w:rsidRPr="00CB23FA">
        <w:rPr>
          <w:lang w:eastAsia="en-US"/>
        </w:rPr>
        <w:t>.</w:t>
      </w:r>
    </w:p>
    <w:p w14:paraId="4FECB0E9" w14:textId="178A1453" w:rsidR="006D353F" w:rsidRDefault="0010452D" w:rsidP="006D353F">
      <w:pPr>
        <w:tabs>
          <w:tab w:val="left" w:pos="346"/>
        </w:tabs>
      </w:pPr>
      <w:r>
        <w:rPr>
          <w:vertAlign w:val="superscript"/>
        </w:rPr>
        <w:t>d</w:t>
      </w:r>
      <w:r w:rsidR="006D353F">
        <w:rPr>
          <w:vertAlign w:val="superscript"/>
        </w:rPr>
        <w:tab/>
      </w:r>
      <w:r w:rsidR="006D353F" w:rsidRPr="00F2656B">
        <w:t xml:space="preserve">n/N = </w:t>
      </w:r>
      <w:r w:rsidR="006D353F">
        <w:t>N</w:t>
      </w:r>
      <w:r w:rsidR="006D353F" w:rsidRPr="00F2656B">
        <w:t>umber of positive cultures/Number of samples cultured (percent positive).</w:t>
      </w:r>
    </w:p>
    <w:p w14:paraId="464BAC64" w14:textId="530A62ED" w:rsidR="006D353F" w:rsidRDefault="0010452D" w:rsidP="006D353F">
      <w:pPr>
        <w:tabs>
          <w:tab w:val="left" w:pos="346"/>
        </w:tabs>
        <w:ind w:left="346" w:hanging="346"/>
        <w:rPr>
          <w:lang w:eastAsia="en-US"/>
        </w:rPr>
      </w:pPr>
      <w:r>
        <w:rPr>
          <w:vertAlign w:val="superscript"/>
          <w:lang w:eastAsia="en-US"/>
        </w:rPr>
        <w:t>e</w:t>
      </w:r>
      <w:r w:rsidR="006D353F">
        <w:tab/>
      </w:r>
      <w:r w:rsidR="524FD78A" w:rsidRPr="524FD78A">
        <w:rPr>
          <w:lang w:eastAsia="en-US"/>
        </w:rPr>
        <w:t>GM = geometric mean; GSD = geometric standard deviation. The GM and GSD were computed, accounting for samples below the LOD, using a linear mixed-effects model for censored responses (R Project package “</w:t>
      </w:r>
      <w:proofErr w:type="spellStart"/>
      <w:r w:rsidR="524FD78A" w:rsidRPr="524FD78A">
        <w:rPr>
          <w:lang w:eastAsia="en-US"/>
        </w:rPr>
        <w:t>lmec</w:t>
      </w:r>
      <w:proofErr w:type="spellEnd"/>
      <w:r w:rsidR="524FD78A" w:rsidRPr="524FD78A">
        <w:rPr>
          <w:lang w:eastAsia="en-US"/>
        </w:rPr>
        <w:t>”) using data for all samples of each sample type with nested random effects of samples within study participant.</w:t>
      </w:r>
    </w:p>
    <w:p w14:paraId="4208AC5A" w14:textId="360390D5" w:rsidR="00653284" w:rsidRDefault="0010452D" w:rsidP="006D353F">
      <w:pPr>
        <w:tabs>
          <w:tab w:val="left" w:pos="360"/>
        </w:tabs>
      </w:pPr>
      <w:r>
        <w:rPr>
          <w:vertAlign w:val="superscript"/>
          <w:lang w:eastAsia="en-US"/>
        </w:rPr>
        <w:t>f</w:t>
      </w:r>
      <w:r w:rsidR="006D353F">
        <w:tab/>
      </w:r>
      <w:proofErr w:type="gramStart"/>
      <w:r w:rsidR="524FD78A" w:rsidRPr="524FD78A">
        <w:rPr>
          <w:lang w:eastAsia="en-US"/>
        </w:rPr>
        <w:t>The</w:t>
      </w:r>
      <w:proofErr w:type="gramEnd"/>
      <w:r w:rsidR="524FD78A" w:rsidRPr="524FD78A">
        <w:rPr>
          <w:lang w:eastAsia="en-US"/>
        </w:rPr>
        <w:t xml:space="preserve"> largest quantity of RNA copies detected based on the mean from replicates </w:t>
      </w:r>
      <w:proofErr w:type="spellStart"/>
      <w:r w:rsidR="524FD78A" w:rsidRPr="524FD78A">
        <w:rPr>
          <w:lang w:eastAsia="en-US"/>
        </w:rPr>
        <w:t>qRT</w:t>
      </w:r>
      <w:proofErr w:type="spellEnd"/>
      <w:r w:rsidR="524FD78A" w:rsidRPr="524FD78A">
        <w:rPr>
          <w:lang w:eastAsia="en-US"/>
        </w:rPr>
        <w:t>-PCR aliquots</w:t>
      </w:r>
      <w:r w:rsidR="006D353F">
        <w:br w:type="page"/>
      </w:r>
    </w:p>
    <w:p w14:paraId="3544EE0B" w14:textId="77777777" w:rsidR="00653284" w:rsidRDefault="00653284" w:rsidP="00BC5483">
      <w:pPr>
        <w:spacing w:after="160" w:line="259" w:lineRule="auto"/>
        <w:rPr>
          <w:b/>
          <w:bCs/>
        </w:rPr>
        <w:sectPr w:rsidR="00653284" w:rsidSect="00653284">
          <w:pgSz w:w="15840" w:h="12240" w:orient="landscape"/>
          <w:pgMar w:top="1440" w:right="1440" w:bottom="720" w:left="1440" w:header="720" w:footer="720" w:gutter="0"/>
          <w:cols w:space="720"/>
          <w:docGrid w:linePitch="360"/>
        </w:sectPr>
      </w:pPr>
    </w:p>
    <w:p w14:paraId="239057B0" w14:textId="6DBAE08A" w:rsidR="00653284" w:rsidRDefault="00653284" w:rsidP="00BC5483">
      <w:pPr>
        <w:spacing w:after="160" w:line="259" w:lineRule="auto"/>
        <w:rPr>
          <w:b/>
          <w:bCs/>
        </w:rPr>
      </w:pPr>
    </w:p>
    <w:p w14:paraId="3917C1D4" w14:textId="66052F32" w:rsidR="00BC5483" w:rsidRDefault="00BC5483" w:rsidP="00333DE9">
      <w:pPr>
        <w:pStyle w:val="Heading2"/>
      </w:pPr>
      <w:bookmarkStart w:id="37" w:name="_Toc79573439"/>
      <w:bookmarkStart w:id="38" w:name="_Toc81986295"/>
      <w:r w:rsidRPr="00333DE9">
        <w:rPr>
          <w:b/>
          <w:bCs/>
        </w:rPr>
        <w:t>Table S</w:t>
      </w:r>
      <w:r w:rsidR="00653284" w:rsidRPr="00333DE9">
        <w:rPr>
          <w:b/>
          <w:bCs/>
        </w:rPr>
        <w:t>3</w:t>
      </w:r>
      <w:r w:rsidRPr="00333DE9">
        <w:rPr>
          <w:b/>
          <w:bCs/>
        </w:rPr>
        <w:t>.</w:t>
      </w:r>
      <w:r>
        <w:t xml:space="preserve"> The effect of alpha variant on viral load of </w:t>
      </w:r>
      <w:r w:rsidRPr="00FB31B6">
        <w:t>Mid-turbinate swab</w:t>
      </w:r>
      <w:r>
        <w:t xml:space="preserve"> and Saliva</w:t>
      </w:r>
      <w:bookmarkEnd w:id="37"/>
      <w:bookmarkEnd w:id="38"/>
    </w:p>
    <w:tbl>
      <w:tblPr>
        <w:tblStyle w:val="GridTable1Light"/>
        <w:tblW w:w="0" w:type="auto"/>
        <w:tblLook w:val="04A0" w:firstRow="1" w:lastRow="0" w:firstColumn="1" w:lastColumn="0" w:noHBand="0" w:noVBand="1"/>
      </w:tblPr>
      <w:tblGrid>
        <w:gridCol w:w="3356"/>
        <w:gridCol w:w="3357"/>
        <w:gridCol w:w="3357"/>
      </w:tblGrid>
      <w:tr w:rsidR="00BC5483" w:rsidRPr="003C116C" w14:paraId="0A530C9D" w14:textId="77777777" w:rsidTr="00374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Pr>
          <w:p w14:paraId="5F73AF31" w14:textId="77777777" w:rsidR="00BC5483" w:rsidRDefault="00BC5483" w:rsidP="00374563">
            <w:pPr>
              <w:spacing w:after="160" w:line="259" w:lineRule="auto"/>
              <w:jc w:val="center"/>
              <w:rPr>
                <w:b w:val="0"/>
                <w:bCs w:val="0"/>
              </w:rPr>
            </w:pPr>
          </w:p>
        </w:tc>
        <w:tc>
          <w:tcPr>
            <w:tcW w:w="3357" w:type="dxa"/>
          </w:tcPr>
          <w:p w14:paraId="7414C815" w14:textId="6426019A" w:rsidR="00BC5483" w:rsidRPr="0049086C" w:rsidRDefault="00BC5483" w:rsidP="00374563">
            <w:pPr>
              <w:spacing w:after="160" w:line="259"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49086C">
              <w:t>Mid-turbinate swab</w:t>
            </w:r>
            <w:r w:rsidRPr="0049086C">
              <w:br/>
              <w:t>N=49</w:t>
            </w:r>
            <w:r w:rsidRPr="0049086C">
              <w:br/>
              <w:t>n=80</w:t>
            </w:r>
            <w:r w:rsidR="007C1EB7">
              <w:rPr>
                <w:vertAlign w:val="superscript"/>
              </w:rPr>
              <w:t>a</w:t>
            </w:r>
            <w:r w:rsidRPr="0049086C">
              <w:br/>
              <w:t>median = 1.0</w:t>
            </w:r>
            <w:r>
              <w:t xml:space="preserve"> x 10</w:t>
            </w:r>
            <w:r>
              <w:rPr>
                <w:vertAlign w:val="superscript"/>
              </w:rPr>
              <w:t>7</w:t>
            </w:r>
            <w:r w:rsidRPr="0049086C">
              <w:br/>
              <w:t>IQR (2.7</w:t>
            </w:r>
            <w:r>
              <w:t xml:space="preserve"> x 10</w:t>
            </w:r>
            <w:r>
              <w:rPr>
                <w:vertAlign w:val="superscript"/>
              </w:rPr>
              <w:t>5</w:t>
            </w:r>
            <w:r w:rsidRPr="0049086C">
              <w:t>, 1.1</w:t>
            </w:r>
            <w:r>
              <w:t xml:space="preserve"> x 10</w:t>
            </w:r>
            <w:r>
              <w:rPr>
                <w:vertAlign w:val="superscript"/>
              </w:rPr>
              <w:t>8</w:t>
            </w:r>
            <w:r w:rsidRPr="0049086C">
              <w:t>)</w:t>
            </w:r>
          </w:p>
        </w:tc>
        <w:tc>
          <w:tcPr>
            <w:tcW w:w="3357" w:type="dxa"/>
          </w:tcPr>
          <w:p w14:paraId="5C4CD34D" w14:textId="77777777" w:rsidR="00BC5483" w:rsidRPr="008A1C5E" w:rsidRDefault="00BC5483" w:rsidP="00374563">
            <w:pPr>
              <w:spacing w:after="160" w:line="259" w:lineRule="auto"/>
              <w:jc w:val="center"/>
              <w:cnfStyle w:val="100000000000" w:firstRow="1" w:lastRow="0" w:firstColumn="0" w:lastColumn="0" w:oddVBand="0" w:evenVBand="0" w:oddHBand="0" w:evenHBand="0" w:firstRowFirstColumn="0" w:firstRowLastColumn="0" w:lastRowFirstColumn="0" w:lastRowLastColumn="0"/>
              <w:rPr>
                <w:b w:val="0"/>
                <w:bCs w:val="0"/>
                <w:lang w:val="es-ES"/>
              </w:rPr>
            </w:pPr>
            <w:r w:rsidRPr="008A1C5E">
              <w:rPr>
                <w:lang w:val="es-ES"/>
              </w:rPr>
              <w:t>Saliva</w:t>
            </w:r>
            <w:r w:rsidRPr="008A1C5E">
              <w:rPr>
                <w:lang w:val="es-ES"/>
              </w:rPr>
              <w:br/>
              <w:t>N=49</w:t>
            </w:r>
            <w:r w:rsidRPr="008A1C5E">
              <w:rPr>
                <w:lang w:val="es-ES"/>
              </w:rPr>
              <w:br/>
              <w:t>n=80</w:t>
            </w:r>
            <w:r w:rsidRPr="008A1C5E">
              <w:rPr>
                <w:lang w:val="es-ES"/>
              </w:rPr>
              <w:br/>
              <w:t xml:space="preserve">median = </w:t>
            </w:r>
            <w:r w:rsidRPr="00FB4DFE">
              <w:rPr>
                <w:lang w:val="es-ES"/>
              </w:rPr>
              <w:t>3.6</w:t>
            </w:r>
            <w:r w:rsidRPr="00B45214">
              <w:rPr>
                <w:lang w:val="es-ES"/>
              </w:rPr>
              <w:t xml:space="preserve"> x 10</w:t>
            </w:r>
            <w:r>
              <w:rPr>
                <w:vertAlign w:val="superscript"/>
                <w:lang w:val="es-ES"/>
              </w:rPr>
              <w:t>5</w:t>
            </w:r>
            <w:r w:rsidRPr="008A1C5E">
              <w:rPr>
                <w:lang w:val="es-ES"/>
              </w:rPr>
              <w:br/>
              <w:t>IQR (</w:t>
            </w:r>
            <w:r w:rsidRPr="00FB4DFE">
              <w:rPr>
                <w:lang w:val="es-ES"/>
              </w:rPr>
              <w:t>2.9</w:t>
            </w:r>
            <w:r w:rsidRPr="00B45214">
              <w:rPr>
                <w:lang w:val="es-ES"/>
              </w:rPr>
              <w:t xml:space="preserve"> x 10</w:t>
            </w:r>
            <w:r>
              <w:rPr>
                <w:vertAlign w:val="superscript"/>
                <w:lang w:val="es-ES"/>
              </w:rPr>
              <w:t>4</w:t>
            </w:r>
            <w:r w:rsidRPr="008A1C5E">
              <w:rPr>
                <w:lang w:val="es-ES"/>
              </w:rPr>
              <w:t xml:space="preserve">, </w:t>
            </w:r>
            <w:r w:rsidRPr="00FB4DFE">
              <w:rPr>
                <w:lang w:val="es-ES"/>
              </w:rPr>
              <w:t>1.9</w:t>
            </w:r>
            <w:r w:rsidRPr="00B45214">
              <w:rPr>
                <w:lang w:val="es-ES"/>
              </w:rPr>
              <w:t xml:space="preserve"> x 10</w:t>
            </w:r>
            <w:r w:rsidRPr="00B45214">
              <w:rPr>
                <w:vertAlign w:val="superscript"/>
                <w:lang w:val="es-ES"/>
              </w:rPr>
              <w:t>6</w:t>
            </w:r>
            <w:r w:rsidRPr="008A1C5E">
              <w:rPr>
                <w:lang w:val="es-ES"/>
              </w:rPr>
              <w:t>)</w:t>
            </w:r>
          </w:p>
        </w:tc>
      </w:tr>
      <w:tr w:rsidR="00BC5483" w14:paraId="0EBA1A45" w14:textId="77777777" w:rsidTr="00374563">
        <w:tc>
          <w:tcPr>
            <w:cnfStyle w:val="001000000000" w:firstRow="0" w:lastRow="0" w:firstColumn="1" w:lastColumn="0" w:oddVBand="0" w:evenVBand="0" w:oddHBand="0" w:evenHBand="0" w:firstRowFirstColumn="0" w:firstRowLastColumn="0" w:lastRowFirstColumn="0" w:lastRowLastColumn="0"/>
            <w:tcW w:w="3356" w:type="dxa"/>
          </w:tcPr>
          <w:p w14:paraId="2F179C22" w14:textId="77777777" w:rsidR="00BC5483" w:rsidRPr="008A1C5E" w:rsidRDefault="00BC5483" w:rsidP="00374563">
            <w:pPr>
              <w:spacing w:after="160" w:line="259" w:lineRule="auto"/>
              <w:jc w:val="center"/>
              <w:rPr>
                <w:b w:val="0"/>
                <w:bCs w:val="0"/>
                <w:lang w:val="es-ES"/>
              </w:rPr>
            </w:pPr>
          </w:p>
        </w:tc>
        <w:tc>
          <w:tcPr>
            <w:tcW w:w="3357" w:type="dxa"/>
          </w:tcPr>
          <w:p w14:paraId="37CD8790" w14:textId="77777777" w:rsidR="00BC5483" w:rsidRDefault="00BC5483" w:rsidP="00374563">
            <w:pPr>
              <w:spacing w:after="160" w:line="259" w:lineRule="auto"/>
              <w:jc w:val="center"/>
              <w:cnfStyle w:val="000000000000" w:firstRow="0" w:lastRow="0" w:firstColumn="0" w:lastColumn="0" w:oddVBand="0" w:evenVBand="0" w:oddHBand="0" w:evenHBand="0" w:firstRowFirstColumn="0" w:firstRowLastColumn="0" w:lastRowFirstColumn="0" w:lastRowLastColumn="0"/>
              <w:rPr>
                <w:b/>
                <w:bCs/>
              </w:rPr>
            </w:pPr>
            <w:r>
              <w:rPr>
                <w:b/>
                <w:bCs/>
              </w:rPr>
              <w:t>Unadjusted Estimates</w:t>
            </w:r>
          </w:p>
          <w:p w14:paraId="62D67687" w14:textId="77777777" w:rsidR="00BC5483" w:rsidRPr="001A24AD" w:rsidRDefault="00BC5483" w:rsidP="00374563">
            <w:pPr>
              <w:spacing w:after="160" w:line="259" w:lineRule="auto"/>
              <w:jc w:val="center"/>
              <w:cnfStyle w:val="000000000000" w:firstRow="0" w:lastRow="0" w:firstColumn="0" w:lastColumn="0" w:oddVBand="0" w:evenVBand="0" w:oddHBand="0" w:evenHBand="0" w:firstRowFirstColumn="0" w:firstRowLastColumn="0" w:lastRowFirstColumn="0" w:lastRowLastColumn="0"/>
              <w:rPr>
                <w:b/>
                <w:bCs/>
              </w:rPr>
            </w:pPr>
            <w:r>
              <w:rPr>
                <w:b/>
                <w:bCs/>
              </w:rPr>
              <w:t>(95% CI)</w:t>
            </w:r>
          </w:p>
        </w:tc>
        <w:tc>
          <w:tcPr>
            <w:tcW w:w="3357" w:type="dxa"/>
          </w:tcPr>
          <w:p w14:paraId="588E035D" w14:textId="77777777" w:rsidR="00BC5483" w:rsidRDefault="00BC5483" w:rsidP="00374563">
            <w:pPr>
              <w:spacing w:after="160" w:line="259" w:lineRule="auto"/>
              <w:jc w:val="center"/>
              <w:cnfStyle w:val="000000000000" w:firstRow="0" w:lastRow="0" w:firstColumn="0" w:lastColumn="0" w:oddVBand="0" w:evenVBand="0" w:oddHBand="0" w:evenHBand="0" w:firstRowFirstColumn="0" w:firstRowLastColumn="0" w:lastRowFirstColumn="0" w:lastRowLastColumn="0"/>
              <w:rPr>
                <w:b/>
                <w:bCs/>
              </w:rPr>
            </w:pPr>
            <w:r>
              <w:rPr>
                <w:b/>
                <w:bCs/>
              </w:rPr>
              <w:t>Unadjusted Estimates</w:t>
            </w:r>
          </w:p>
          <w:p w14:paraId="5B23FD52" w14:textId="77777777" w:rsidR="00BC5483" w:rsidRDefault="00BC5483" w:rsidP="00374563">
            <w:pPr>
              <w:spacing w:after="160" w:line="259" w:lineRule="auto"/>
              <w:jc w:val="center"/>
              <w:cnfStyle w:val="000000000000" w:firstRow="0" w:lastRow="0" w:firstColumn="0" w:lastColumn="0" w:oddVBand="0" w:evenVBand="0" w:oddHBand="0" w:evenHBand="0" w:firstRowFirstColumn="0" w:firstRowLastColumn="0" w:lastRowFirstColumn="0" w:lastRowLastColumn="0"/>
              <w:rPr>
                <w:b/>
                <w:bCs/>
              </w:rPr>
            </w:pPr>
            <w:r>
              <w:rPr>
                <w:b/>
                <w:bCs/>
              </w:rPr>
              <w:t>(95% CI)</w:t>
            </w:r>
          </w:p>
        </w:tc>
      </w:tr>
      <w:tr w:rsidR="00740FE4" w14:paraId="3446824C" w14:textId="77777777" w:rsidTr="00374563">
        <w:tc>
          <w:tcPr>
            <w:cnfStyle w:val="001000000000" w:firstRow="0" w:lastRow="0" w:firstColumn="1" w:lastColumn="0" w:oddVBand="0" w:evenVBand="0" w:oddHBand="0" w:evenHBand="0" w:firstRowFirstColumn="0" w:firstRowLastColumn="0" w:lastRowFirstColumn="0" w:lastRowLastColumn="0"/>
            <w:tcW w:w="3356" w:type="dxa"/>
          </w:tcPr>
          <w:p w14:paraId="148E76A0" w14:textId="77777777" w:rsidR="00740FE4" w:rsidRDefault="00740FE4" w:rsidP="00740FE4">
            <w:pPr>
              <w:spacing w:after="160" w:line="259" w:lineRule="auto"/>
              <w:jc w:val="center"/>
              <w:rPr>
                <w:b w:val="0"/>
                <w:bCs w:val="0"/>
              </w:rPr>
            </w:pPr>
            <w:r>
              <w:t>Alpha variant</w:t>
            </w:r>
          </w:p>
        </w:tc>
        <w:tc>
          <w:tcPr>
            <w:tcW w:w="3357" w:type="dxa"/>
          </w:tcPr>
          <w:p w14:paraId="38699C63" w14:textId="0BD8991A" w:rsidR="00740FE4" w:rsidRDefault="00740FE4" w:rsidP="00740FE4">
            <w:pPr>
              <w:spacing w:after="160" w:line="259" w:lineRule="auto"/>
              <w:jc w:val="center"/>
              <w:cnfStyle w:val="000000000000" w:firstRow="0" w:lastRow="0" w:firstColumn="0" w:lastColumn="0" w:oddVBand="0" w:evenVBand="0" w:oddHBand="0" w:evenHBand="0" w:firstRowFirstColumn="0" w:firstRowLastColumn="0" w:lastRowFirstColumn="0" w:lastRowLastColumn="0"/>
              <w:rPr>
                <w:b/>
                <w:bCs/>
              </w:rPr>
            </w:pPr>
            <w:r w:rsidRPr="0014648F">
              <w:t>170 (5.4, 5300)</w:t>
            </w:r>
          </w:p>
        </w:tc>
        <w:tc>
          <w:tcPr>
            <w:tcW w:w="3357" w:type="dxa"/>
          </w:tcPr>
          <w:p w14:paraId="46A147A6" w14:textId="42E0D303" w:rsidR="00740FE4" w:rsidRDefault="00740FE4" w:rsidP="00740FE4">
            <w:pPr>
              <w:spacing w:after="160" w:line="259" w:lineRule="auto"/>
              <w:jc w:val="center"/>
              <w:cnfStyle w:val="000000000000" w:firstRow="0" w:lastRow="0" w:firstColumn="0" w:lastColumn="0" w:oddVBand="0" w:evenVBand="0" w:oddHBand="0" w:evenHBand="0" w:firstRowFirstColumn="0" w:firstRowLastColumn="0" w:lastRowFirstColumn="0" w:lastRowLastColumn="0"/>
              <w:rPr>
                <w:b/>
                <w:bCs/>
              </w:rPr>
            </w:pPr>
            <w:r w:rsidRPr="0014648F">
              <w:t>35 (1.2, 980)</w:t>
            </w:r>
          </w:p>
        </w:tc>
      </w:tr>
      <w:tr w:rsidR="00740FE4" w14:paraId="60B8ECE2" w14:textId="77777777" w:rsidTr="00374563">
        <w:tc>
          <w:tcPr>
            <w:cnfStyle w:val="001000000000" w:firstRow="0" w:lastRow="0" w:firstColumn="1" w:lastColumn="0" w:oddVBand="0" w:evenVBand="0" w:oddHBand="0" w:evenHBand="0" w:firstRowFirstColumn="0" w:firstRowLastColumn="0" w:lastRowFirstColumn="0" w:lastRowLastColumn="0"/>
            <w:tcW w:w="3356" w:type="dxa"/>
          </w:tcPr>
          <w:p w14:paraId="10017308" w14:textId="77777777" w:rsidR="00740FE4" w:rsidRPr="009E3865" w:rsidRDefault="00740FE4" w:rsidP="00740FE4">
            <w:pPr>
              <w:spacing w:after="160" w:line="259" w:lineRule="auto"/>
              <w:jc w:val="center"/>
              <w:rPr>
                <w:b w:val="0"/>
                <w:bCs w:val="0"/>
              </w:rPr>
            </w:pPr>
            <w:r w:rsidRPr="009E3865">
              <w:t>Age</w:t>
            </w:r>
          </w:p>
        </w:tc>
        <w:tc>
          <w:tcPr>
            <w:tcW w:w="3357" w:type="dxa"/>
          </w:tcPr>
          <w:p w14:paraId="22A6B015" w14:textId="526ED095" w:rsidR="00740FE4" w:rsidRPr="00090AD4" w:rsidRDefault="00740FE4" w:rsidP="00740FE4">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14648F">
              <w:t>1.3 (0.44, 3.6)</w:t>
            </w:r>
          </w:p>
        </w:tc>
        <w:tc>
          <w:tcPr>
            <w:tcW w:w="3357" w:type="dxa"/>
          </w:tcPr>
          <w:p w14:paraId="6FBDD59D" w14:textId="69245A29" w:rsidR="00740FE4" w:rsidRPr="00090AD4" w:rsidRDefault="00740FE4" w:rsidP="00740FE4">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14648F">
              <w:t>2.2 (0.82, 5.6)</w:t>
            </w:r>
          </w:p>
        </w:tc>
      </w:tr>
      <w:tr w:rsidR="00740FE4" w14:paraId="791AECA7" w14:textId="77777777" w:rsidTr="00374563">
        <w:tc>
          <w:tcPr>
            <w:cnfStyle w:val="001000000000" w:firstRow="0" w:lastRow="0" w:firstColumn="1" w:lastColumn="0" w:oddVBand="0" w:evenVBand="0" w:oddHBand="0" w:evenHBand="0" w:firstRowFirstColumn="0" w:firstRowLastColumn="0" w:lastRowFirstColumn="0" w:lastRowLastColumn="0"/>
            <w:tcW w:w="3356" w:type="dxa"/>
          </w:tcPr>
          <w:p w14:paraId="316475E4" w14:textId="77777777" w:rsidR="00740FE4" w:rsidRPr="009E3865" w:rsidRDefault="00740FE4" w:rsidP="00740FE4">
            <w:pPr>
              <w:spacing w:after="160" w:line="259" w:lineRule="auto"/>
              <w:jc w:val="center"/>
              <w:rPr>
                <w:b w:val="0"/>
                <w:bCs w:val="0"/>
              </w:rPr>
            </w:pPr>
            <w:r w:rsidRPr="009E3865">
              <w:t>Day post-symptom onset</w:t>
            </w:r>
          </w:p>
        </w:tc>
        <w:tc>
          <w:tcPr>
            <w:tcW w:w="3357" w:type="dxa"/>
          </w:tcPr>
          <w:p w14:paraId="760B72DB" w14:textId="4DC87075" w:rsidR="00740FE4" w:rsidRPr="00090AD4" w:rsidRDefault="00740FE4" w:rsidP="00740FE4">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14648F">
              <w:t>0.82 (0.57, 1.2)</w:t>
            </w:r>
          </w:p>
        </w:tc>
        <w:tc>
          <w:tcPr>
            <w:tcW w:w="3357" w:type="dxa"/>
          </w:tcPr>
          <w:p w14:paraId="30424341" w14:textId="14A2CCF0" w:rsidR="00740FE4" w:rsidRPr="00090AD4" w:rsidRDefault="00740FE4" w:rsidP="00740FE4">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14648F">
              <w:t>0.84 (0.61, 1.1)</w:t>
            </w:r>
          </w:p>
        </w:tc>
      </w:tr>
      <w:tr w:rsidR="00740FE4" w14:paraId="7B3A4A53" w14:textId="77777777" w:rsidTr="00374563">
        <w:tc>
          <w:tcPr>
            <w:cnfStyle w:val="001000000000" w:firstRow="0" w:lastRow="0" w:firstColumn="1" w:lastColumn="0" w:oddVBand="0" w:evenVBand="0" w:oddHBand="0" w:evenHBand="0" w:firstRowFirstColumn="0" w:firstRowLastColumn="0" w:lastRowFirstColumn="0" w:lastRowLastColumn="0"/>
            <w:tcW w:w="3356" w:type="dxa"/>
          </w:tcPr>
          <w:p w14:paraId="18F5ACEB" w14:textId="77777777" w:rsidR="00740FE4" w:rsidRPr="009E3865" w:rsidRDefault="00740FE4" w:rsidP="00740FE4">
            <w:pPr>
              <w:spacing w:after="160" w:line="259" w:lineRule="auto"/>
              <w:jc w:val="center"/>
              <w:rPr>
                <w:b w:val="0"/>
                <w:bCs w:val="0"/>
              </w:rPr>
            </w:pPr>
            <w:r w:rsidRPr="009E3865">
              <w:t>Log mid-turbinate swab</w:t>
            </w:r>
          </w:p>
        </w:tc>
        <w:tc>
          <w:tcPr>
            <w:tcW w:w="3357" w:type="dxa"/>
          </w:tcPr>
          <w:p w14:paraId="23F77CBA" w14:textId="4DDA354A" w:rsidR="00740FE4" w:rsidRPr="00090AD4" w:rsidRDefault="00740FE4" w:rsidP="00740FE4">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14648F">
              <w:t>-</w:t>
            </w:r>
          </w:p>
        </w:tc>
        <w:tc>
          <w:tcPr>
            <w:tcW w:w="3357" w:type="dxa"/>
          </w:tcPr>
          <w:p w14:paraId="6878BEBD" w14:textId="4819F369" w:rsidR="00740FE4" w:rsidRPr="00090AD4" w:rsidRDefault="00740FE4" w:rsidP="00740FE4">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14648F">
              <w:t>9.7 (3.6, 26)</w:t>
            </w:r>
          </w:p>
        </w:tc>
      </w:tr>
      <w:tr w:rsidR="00740FE4" w14:paraId="70F49089" w14:textId="77777777" w:rsidTr="00374563">
        <w:tc>
          <w:tcPr>
            <w:cnfStyle w:val="001000000000" w:firstRow="0" w:lastRow="0" w:firstColumn="1" w:lastColumn="0" w:oddVBand="0" w:evenVBand="0" w:oddHBand="0" w:evenHBand="0" w:firstRowFirstColumn="0" w:firstRowLastColumn="0" w:lastRowFirstColumn="0" w:lastRowLastColumn="0"/>
            <w:tcW w:w="3356" w:type="dxa"/>
          </w:tcPr>
          <w:p w14:paraId="0642410D" w14:textId="77777777" w:rsidR="00740FE4" w:rsidRPr="009E3865" w:rsidRDefault="00740FE4" w:rsidP="00740FE4">
            <w:pPr>
              <w:spacing w:after="160" w:line="259" w:lineRule="auto"/>
              <w:jc w:val="center"/>
              <w:rPr>
                <w:b w:val="0"/>
                <w:bCs w:val="0"/>
              </w:rPr>
            </w:pPr>
            <w:r w:rsidRPr="009E3865">
              <w:t>Log saliva</w:t>
            </w:r>
          </w:p>
        </w:tc>
        <w:tc>
          <w:tcPr>
            <w:tcW w:w="3357" w:type="dxa"/>
          </w:tcPr>
          <w:p w14:paraId="36C63C9B" w14:textId="42B91565" w:rsidR="00740FE4" w:rsidRPr="00090AD4" w:rsidRDefault="00740FE4" w:rsidP="00740FE4">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14648F">
              <w:t>9.2 (3.7, 23)</w:t>
            </w:r>
          </w:p>
        </w:tc>
        <w:tc>
          <w:tcPr>
            <w:tcW w:w="3357" w:type="dxa"/>
          </w:tcPr>
          <w:p w14:paraId="6E0FD894" w14:textId="4D108CE4" w:rsidR="00740FE4" w:rsidRPr="00090AD4" w:rsidRDefault="00740FE4" w:rsidP="00740FE4">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14648F">
              <w:t>-</w:t>
            </w:r>
          </w:p>
        </w:tc>
      </w:tr>
      <w:tr w:rsidR="00740FE4" w14:paraId="4BBB9499" w14:textId="77777777" w:rsidTr="00374563">
        <w:tc>
          <w:tcPr>
            <w:cnfStyle w:val="001000000000" w:firstRow="0" w:lastRow="0" w:firstColumn="1" w:lastColumn="0" w:oddVBand="0" w:evenVBand="0" w:oddHBand="0" w:evenHBand="0" w:firstRowFirstColumn="0" w:firstRowLastColumn="0" w:lastRowFirstColumn="0" w:lastRowLastColumn="0"/>
            <w:tcW w:w="3356" w:type="dxa"/>
          </w:tcPr>
          <w:p w14:paraId="7159D1D3" w14:textId="77777777" w:rsidR="00740FE4" w:rsidRPr="009E3865" w:rsidRDefault="00740FE4" w:rsidP="00740FE4">
            <w:pPr>
              <w:spacing w:after="160" w:line="259" w:lineRule="auto"/>
              <w:jc w:val="center"/>
              <w:rPr>
                <w:b w:val="0"/>
                <w:bCs w:val="0"/>
              </w:rPr>
            </w:pPr>
            <w:r w:rsidRPr="009E3865">
              <w:t>Gastrointestinal symptoms</w:t>
            </w:r>
          </w:p>
        </w:tc>
        <w:tc>
          <w:tcPr>
            <w:tcW w:w="3357" w:type="dxa"/>
          </w:tcPr>
          <w:p w14:paraId="1DD387D0" w14:textId="22E7D4E6" w:rsidR="00740FE4" w:rsidRPr="00090AD4" w:rsidRDefault="00740FE4" w:rsidP="00740FE4">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14648F">
              <w:t>3.6 (1.5, 8.5)</w:t>
            </w:r>
          </w:p>
        </w:tc>
        <w:tc>
          <w:tcPr>
            <w:tcW w:w="3357" w:type="dxa"/>
          </w:tcPr>
          <w:p w14:paraId="570DE94A" w14:textId="3A5DB213" w:rsidR="00740FE4" w:rsidRPr="00090AD4" w:rsidRDefault="00740FE4" w:rsidP="00740FE4">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14648F">
              <w:t>1.7 (0.79, 3.5)</w:t>
            </w:r>
          </w:p>
        </w:tc>
      </w:tr>
      <w:tr w:rsidR="00740FE4" w14:paraId="75F01AF0" w14:textId="77777777" w:rsidTr="00374563">
        <w:tc>
          <w:tcPr>
            <w:cnfStyle w:val="001000000000" w:firstRow="0" w:lastRow="0" w:firstColumn="1" w:lastColumn="0" w:oddVBand="0" w:evenVBand="0" w:oddHBand="0" w:evenHBand="0" w:firstRowFirstColumn="0" w:firstRowLastColumn="0" w:lastRowFirstColumn="0" w:lastRowLastColumn="0"/>
            <w:tcW w:w="3356" w:type="dxa"/>
          </w:tcPr>
          <w:p w14:paraId="76408DD1" w14:textId="77777777" w:rsidR="00740FE4" w:rsidRPr="009E3865" w:rsidRDefault="00740FE4" w:rsidP="00740FE4">
            <w:pPr>
              <w:spacing w:after="160" w:line="259" w:lineRule="auto"/>
              <w:jc w:val="center"/>
              <w:rPr>
                <w:b w:val="0"/>
                <w:bCs w:val="0"/>
              </w:rPr>
            </w:pPr>
            <w:r w:rsidRPr="009E3865">
              <w:t>Lower respiratory symptoms</w:t>
            </w:r>
          </w:p>
        </w:tc>
        <w:tc>
          <w:tcPr>
            <w:tcW w:w="3357" w:type="dxa"/>
          </w:tcPr>
          <w:p w14:paraId="258D7BC5" w14:textId="11524190" w:rsidR="00740FE4" w:rsidRPr="00090AD4" w:rsidRDefault="00740FE4" w:rsidP="00740FE4">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14648F">
              <w:t>1.5 (0.55, 3.9)</w:t>
            </w:r>
          </w:p>
        </w:tc>
        <w:tc>
          <w:tcPr>
            <w:tcW w:w="3357" w:type="dxa"/>
          </w:tcPr>
          <w:p w14:paraId="3FD1FD52" w14:textId="5FCC2A47" w:rsidR="00740FE4" w:rsidRPr="00090AD4" w:rsidRDefault="00740FE4" w:rsidP="00740FE4">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14648F">
              <w:t>1.6 (0.65, 3.7)</w:t>
            </w:r>
          </w:p>
        </w:tc>
      </w:tr>
      <w:tr w:rsidR="00740FE4" w14:paraId="5B4A7E82" w14:textId="77777777" w:rsidTr="00374563">
        <w:tc>
          <w:tcPr>
            <w:cnfStyle w:val="001000000000" w:firstRow="0" w:lastRow="0" w:firstColumn="1" w:lastColumn="0" w:oddVBand="0" w:evenVBand="0" w:oddHBand="0" w:evenHBand="0" w:firstRowFirstColumn="0" w:firstRowLastColumn="0" w:lastRowFirstColumn="0" w:lastRowLastColumn="0"/>
            <w:tcW w:w="3356" w:type="dxa"/>
          </w:tcPr>
          <w:p w14:paraId="17465576" w14:textId="77777777" w:rsidR="00740FE4" w:rsidRPr="009E3865" w:rsidRDefault="00740FE4" w:rsidP="00740FE4">
            <w:pPr>
              <w:spacing w:after="160" w:line="259" w:lineRule="auto"/>
              <w:jc w:val="center"/>
              <w:rPr>
                <w:b w:val="0"/>
                <w:bCs w:val="0"/>
              </w:rPr>
            </w:pPr>
            <w:r w:rsidRPr="009E3865">
              <w:t>Systemic symptoms</w:t>
            </w:r>
          </w:p>
        </w:tc>
        <w:tc>
          <w:tcPr>
            <w:tcW w:w="3357" w:type="dxa"/>
          </w:tcPr>
          <w:p w14:paraId="0049557B" w14:textId="398464C3" w:rsidR="00740FE4" w:rsidRPr="00090AD4" w:rsidRDefault="00740FE4" w:rsidP="00740FE4">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14648F">
              <w:t>4.6 (1.8, 12)</w:t>
            </w:r>
          </w:p>
        </w:tc>
        <w:tc>
          <w:tcPr>
            <w:tcW w:w="3357" w:type="dxa"/>
          </w:tcPr>
          <w:p w14:paraId="1860F959" w14:textId="3B5AAD74" w:rsidR="00740FE4" w:rsidRPr="00090AD4" w:rsidRDefault="00740FE4" w:rsidP="00740FE4">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14648F">
              <w:t>3.1 (1.4, 6.9)</w:t>
            </w:r>
          </w:p>
        </w:tc>
      </w:tr>
      <w:tr w:rsidR="00740FE4" w14:paraId="24026EA6" w14:textId="77777777" w:rsidTr="00374563">
        <w:tc>
          <w:tcPr>
            <w:cnfStyle w:val="001000000000" w:firstRow="0" w:lastRow="0" w:firstColumn="1" w:lastColumn="0" w:oddVBand="0" w:evenVBand="0" w:oddHBand="0" w:evenHBand="0" w:firstRowFirstColumn="0" w:firstRowLastColumn="0" w:lastRowFirstColumn="0" w:lastRowLastColumn="0"/>
            <w:tcW w:w="3356" w:type="dxa"/>
          </w:tcPr>
          <w:p w14:paraId="53E42BC1" w14:textId="77777777" w:rsidR="00740FE4" w:rsidRPr="009E3865" w:rsidRDefault="00740FE4" w:rsidP="00740FE4">
            <w:pPr>
              <w:spacing w:after="160" w:line="259" w:lineRule="auto"/>
              <w:jc w:val="center"/>
              <w:rPr>
                <w:b w:val="0"/>
                <w:bCs w:val="0"/>
              </w:rPr>
            </w:pPr>
            <w:r w:rsidRPr="009E3865">
              <w:t>Upper respiratory symptoms</w:t>
            </w:r>
          </w:p>
        </w:tc>
        <w:tc>
          <w:tcPr>
            <w:tcW w:w="3357" w:type="dxa"/>
          </w:tcPr>
          <w:p w14:paraId="736F780E" w14:textId="0DD85585" w:rsidR="00740FE4" w:rsidRPr="00090AD4" w:rsidRDefault="00740FE4" w:rsidP="00740FE4">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14648F">
              <w:t>5 (2.1, 12)</w:t>
            </w:r>
          </w:p>
        </w:tc>
        <w:tc>
          <w:tcPr>
            <w:tcW w:w="3357" w:type="dxa"/>
          </w:tcPr>
          <w:p w14:paraId="165DB556" w14:textId="4D3FC629" w:rsidR="00740FE4" w:rsidRPr="00090AD4" w:rsidRDefault="00740FE4" w:rsidP="00740FE4">
            <w:pPr>
              <w:spacing w:after="160" w:line="259" w:lineRule="auto"/>
              <w:jc w:val="center"/>
              <w:cnfStyle w:val="000000000000" w:firstRow="0" w:lastRow="0" w:firstColumn="0" w:lastColumn="0" w:oddVBand="0" w:evenVBand="0" w:oddHBand="0" w:evenHBand="0" w:firstRowFirstColumn="0" w:firstRowLastColumn="0" w:lastRowFirstColumn="0" w:lastRowLastColumn="0"/>
            </w:pPr>
            <w:r w:rsidRPr="0014648F">
              <w:t>2.6 (1.3, 5.4)</w:t>
            </w:r>
          </w:p>
        </w:tc>
      </w:tr>
    </w:tbl>
    <w:p w14:paraId="34EFF2AB" w14:textId="52856D37" w:rsidR="005B3F84" w:rsidRDefault="524FD78A" w:rsidP="00BC5483">
      <w:pPr>
        <w:rPr>
          <w:lang w:eastAsia="en-US"/>
        </w:rPr>
      </w:pPr>
      <w:r w:rsidRPr="524FD78A">
        <w:rPr>
          <w:lang w:eastAsia="en-US"/>
        </w:rPr>
        <w:t>Effect estimates and their 95% confidence intervals are shown as the RNA copy number ratio of alpha to non-alpha variant, or as the fold-increase in RNA copy number for a 10-year increase in age, 1-day increase in day post-symptom onset, and an inner-quartile range change in symptom scores, MTS, and saliva RNA copy number. All analyses were controlled for random effects of subject, and sample nested within subjects, using a linear mixed-effects model for censored responses (R Project package “</w:t>
      </w:r>
      <w:proofErr w:type="spellStart"/>
      <w:r w:rsidRPr="524FD78A">
        <w:rPr>
          <w:lang w:eastAsia="en-US"/>
        </w:rPr>
        <w:t>lmec</w:t>
      </w:r>
      <w:proofErr w:type="spellEnd"/>
      <w:r w:rsidRPr="524FD78A">
        <w:rPr>
          <w:lang w:eastAsia="en-US"/>
        </w:rPr>
        <w:t xml:space="preserve">”) by the limit of detection. </w:t>
      </w:r>
    </w:p>
    <w:p w14:paraId="0C5B97F2" w14:textId="3DBFFE42" w:rsidR="00BC5483" w:rsidRPr="00041089" w:rsidRDefault="007C1EB7" w:rsidP="00BC5483">
      <w:pPr>
        <w:rPr>
          <w:lang w:eastAsia="en-US"/>
        </w:rPr>
      </w:pPr>
      <w:proofErr w:type="gramStart"/>
      <w:r>
        <w:rPr>
          <w:vertAlign w:val="superscript"/>
        </w:rPr>
        <w:t>a</w:t>
      </w:r>
      <w:r w:rsidR="005B3F84">
        <w:rPr>
          <w:vertAlign w:val="superscript"/>
        </w:rPr>
        <w:t xml:space="preserve">  </w:t>
      </w:r>
      <w:r w:rsidR="005B3F84">
        <w:t>N</w:t>
      </w:r>
      <w:proofErr w:type="gramEnd"/>
      <w:r w:rsidR="005B3F84">
        <w:t xml:space="preserve"> = Number of participants, n = Number of samples </w:t>
      </w:r>
      <w:r w:rsidR="00BC5483">
        <w:rPr>
          <w:b/>
          <w:bCs/>
        </w:rPr>
        <w:br w:type="page"/>
      </w:r>
    </w:p>
    <w:p w14:paraId="304124B8" w14:textId="4B5AE83E" w:rsidR="00BC5483" w:rsidRDefault="00BC5483" w:rsidP="00333DE9">
      <w:pPr>
        <w:pStyle w:val="Heading2"/>
      </w:pPr>
      <w:bookmarkStart w:id="39" w:name="_Toc79573440"/>
      <w:bookmarkStart w:id="40" w:name="_Toc81986296"/>
      <w:r w:rsidRPr="00333DE9">
        <w:rPr>
          <w:b/>
          <w:bCs/>
        </w:rPr>
        <w:lastRenderedPageBreak/>
        <w:t>Table S</w:t>
      </w:r>
      <w:r w:rsidR="008723C3" w:rsidRPr="00333DE9">
        <w:rPr>
          <w:b/>
          <w:bCs/>
        </w:rPr>
        <w:t>4</w:t>
      </w:r>
      <w:r w:rsidRPr="00333DE9">
        <w:rPr>
          <w:b/>
          <w:bCs/>
        </w:rPr>
        <w:t>.</w:t>
      </w:r>
      <w:r>
        <w:t xml:space="preserve"> Frequency of different mask types at the sample level used in the paired analyses</w:t>
      </w:r>
      <w:bookmarkEnd w:id="39"/>
      <w:bookmarkEnd w:id="40"/>
    </w:p>
    <w:tbl>
      <w:tblPr>
        <w:tblStyle w:val="PlainTable2"/>
        <w:tblW w:w="0" w:type="auto"/>
        <w:tblLook w:val="04A0" w:firstRow="1" w:lastRow="0" w:firstColumn="1" w:lastColumn="0" w:noHBand="0" w:noVBand="1"/>
      </w:tblPr>
      <w:tblGrid>
        <w:gridCol w:w="1809"/>
        <w:gridCol w:w="1579"/>
        <w:gridCol w:w="1832"/>
        <w:gridCol w:w="1620"/>
        <w:gridCol w:w="1710"/>
      </w:tblGrid>
      <w:tr w:rsidR="00BC5483" w:rsidRPr="00FA7535" w14:paraId="2D12B89E" w14:textId="77777777" w:rsidTr="792D59CF">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809" w:type="dxa"/>
            <w:noWrap/>
            <w:vAlign w:val="center"/>
            <w:hideMark/>
          </w:tcPr>
          <w:p w14:paraId="4E2A81F5" w14:textId="77777777" w:rsidR="00BC5483" w:rsidRPr="00FA7535" w:rsidRDefault="00BC5483" w:rsidP="00374563">
            <w:pPr>
              <w:spacing w:after="160" w:line="259" w:lineRule="auto"/>
              <w:jc w:val="center"/>
            </w:pPr>
          </w:p>
        </w:tc>
        <w:tc>
          <w:tcPr>
            <w:tcW w:w="5031" w:type="dxa"/>
            <w:gridSpan w:val="3"/>
            <w:noWrap/>
            <w:vAlign w:val="center"/>
            <w:hideMark/>
          </w:tcPr>
          <w:p w14:paraId="4FC8748C" w14:textId="77777777" w:rsidR="00BC5483" w:rsidRPr="00FA7535" w:rsidRDefault="00BC5483" w:rsidP="00374563">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FA7535">
              <w:t>With mask</w:t>
            </w:r>
          </w:p>
        </w:tc>
        <w:tc>
          <w:tcPr>
            <w:tcW w:w="1710" w:type="dxa"/>
            <w:noWrap/>
            <w:vAlign w:val="center"/>
            <w:hideMark/>
          </w:tcPr>
          <w:p w14:paraId="582C0D9A" w14:textId="77777777" w:rsidR="00BC5483" w:rsidRPr="00FA7535" w:rsidRDefault="00BC5483" w:rsidP="00374563">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FA7535">
              <w:t>Without mask</w:t>
            </w:r>
          </w:p>
        </w:tc>
      </w:tr>
      <w:tr w:rsidR="00BC5483" w:rsidRPr="00FA7535" w14:paraId="79E046A2" w14:textId="77777777" w:rsidTr="792D59CF">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809" w:type="dxa"/>
            <w:vAlign w:val="center"/>
            <w:hideMark/>
          </w:tcPr>
          <w:p w14:paraId="42415FE9" w14:textId="77777777" w:rsidR="00BC5483" w:rsidRPr="00FA7535" w:rsidRDefault="00BC5483" w:rsidP="00374563">
            <w:pPr>
              <w:spacing w:after="160" w:line="259" w:lineRule="auto"/>
              <w:jc w:val="center"/>
            </w:pPr>
          </w:p>
        </w:tc>
        <w:tc>
          <w:tcPr>
            <w:tcW w:w="1579" w:type="dxa"/>
            <w:vAlign w:val="center"/>
            <w:hideMark/>
          </w:tcPr>
          <w:p w14:paraId="610957AB" w14:textId="77777777" w:rsidR="00BC5483" w:rsidRPr="00FA7535" w:rsidRDefault="00BC5483" w:rsidP="00374563">
            <w:pPr>
              <w:spacing w:after="160" w:line="259" w:lineRule="auto"/>
              <w:jc w:val="center"/>
              <w:cnfStyle w:val="000000100000" w:firstRow="0" w:lastRow="0" w:firstColumn="0" w:lastColumn="0" w:oddVBand="0" w:evenVBand="0" w:oddHBand="1" w:evenHBand="0" w:firstRowFirstColumn="0" w:firstRowLastColumn="0" w:lastRowFirstColumn="0" w:lastRowLastColumn="0"/>
              <w:rPr>
                <w:b/>
                <w:bCs/>
              </w:rPr>
            </w:pPr>
            <w:r>
              <w:rPr>
                <w:b/>
                <w:bCs/>
              </w:rPr>
              <w:t>Cloth mask or double mask</w:t>
            </w:r>
          </w:p>
        </w:tc>
        <w:tc>
          <w:tcPr>
            <w:tcW w:w="1832" w:type="dxa"/>
            <w:vAlign w:val="center"/>
            <w:hideMark/>
          </w:tcPr>
          <w:p w14:paraId="3E7515C9" w14:textId="77777777" w:rsidR="00BC5483" w:rsidRPr="00FA7535" w:rsidRDefault="00BC5483" w:rsidP="00374563">
            <w:pPr>
              <w:spacing w:after="160" w:line="259" w:lineRule="auto"/>
              <w:jc w:val="center"/>
              <w:cnfStyle w:val="000000100000" w:firstRow="0" w:lastRow="0" w:firstColumn="0" w:lastColumn="0" w:oddVBand="0" w:evenVBand="0" w:oddHBand="1" w:evenHBand="0" w:firstRowFirstColumn="0" w:firstRowLastColumn="0" w:lastRowFirstColumn="0" w:lastRowLastColumn="0"/>
              <w:rPr>
                <w:b/>
                <w:bCs/>
              </w:rPr>
            </w:pPr>
            <w:r w:rsidRPr="00FA7535">
              <w:rPr>
                <w:b/>
                <w:bCs/>
              </w:rPr>
              <w:t xml:space="preserve">Surgical </w:t>
            </w:r>
            <w:r>
              <w:rPr>
                <w:b/>
                <w:bCs/>
              </w:rPr>
              <w:t>m</w:t>
            </w:r>
            <w:r w:rsidRPr="00FA7535">
              <w:rPr>
                <w:b/>
                <w:bCs/>
              </w:rPr>
              <w:t>ask</w:t>
            </w:r>
          </w:p>
        </w:tc>
        <w:tc>
          <w:tcPr>
            <w:tcW w:w="1620" w:type="dxa"/>
            <w:vAlign w:val="center"/>
            <w:hideMark/>
          </w:tcPr>
          <w:p w14:paraId="2CD1919E" w14:textId="77777777" w:rsidR="00BC5483" w:rsidRPr="00FA7535" w:rsidRDefault="00BC5483" w:rsidP="00374563">
            <w:pPr>
              <w:spacing w:after="160" w:line="259" w:lineRule="auto"/>
              <w:jc w:val="center"/>
              <w:cnfStyle w:val="000000100000" w:firstRow="0" w:lastRow="0" w:firstColumn="0" w:lastColumn="0" w:oddVBand="0" w:evenVBand="0" w:oddHBand="1" w:evenHBand="0" w:firstRowFirstColumn="0" w:firstRowLastColumn="0" w:lastRowFirstColumn="0" w:lastRowLastColumn="0"/>
              <w:rPr>
                <w:b/>
                <w:bCs/>
              </w:rPr>
            </w:pPr>
            <w:r>
              <w:rPr>
                <w:b/>
                <w:bCs/>
              </w:rPr>
              <w:t>KN95</w:t>
            </w:r>
          </w:p>
        </w:tc>
        <w:tc>
          <w:tcPr>
            <w:tcW w:w="1710" w:type="dxa"/>
            <w:vAlign w:val="center"/>
            <w:hideMark/>
          </w:tcPr>
          <w:p w14:paraId="7ECC2CD1" w14:textId="77777777" w:rsidR="00BC5483" w:rsidRPr="00FA7535" w:rsidRDefault="00BC5483" w:rsidP="00374563">
            <w:pPr>
              <w:spacing w:after="160" w:line="259" w:lineRule="auto"/>
              <w:jc w:val="center"/>
              <w:cnfStyle w:val="000000100000" w:firstRow="0" w:lastRow="0" w:firstColumn="0" w:lastColumn="0" w:oddVBand="0" w:evenVBand="0" w:oddHBand="1" w:evenHBand="0" w:firstRowFirstColumn="0" w:firstRowLastColumn="0" w:lastRowFirstColumn="0" w:lastRowLastColumn="0"/>
              <w:rPr>
                <w:b/>
                <w:bCs/>
              </w:rPr>
            </w:pPr>
          </w:p>
        </w:tc>
      </w:tr>
      <w:tr w:rsidR="00BC5483" w:rsidRPr="00FA7535" w14:paraId="4CD35814" w14:textId="77777777" w:rsidTr="792D59CF">
        <w:trPr>
          <w:trHeight w:val="320"/>
        </w:trPr>
        <w:tc>
          <w:tcPr>
            <w:cnfStyle w:val="001000000000" w:firstRow="0" w:lastRow="0" w:firstColumn="1" w:lastColumn="0" w:oddVBand="0" w:evenVBand="0" w:oddHBand="0" w:evenHBand="0" w:firstRowFirstColumn="0" w:firstRowLastColumn="0" w:lastRowFirstColumn="0" w:lastRowLastColumn="0"/>
            <w:tcW w:w="1809" w:type="dxa"/>
            <w:noWrap/>
            <w:vAlign w:val="center"/>
            <w:hideMark/>
          </w:tcPr>
          <w:p w14:paraId="2C02A6AB" w14:textId="77777777" w:rsidR="00BC5483" w:rsidRPr="00FA7535" w:rsidRDefault="792D59CF" w:rsidP="792D59CF">
            <w:pPr>
              <w:spacing w:after="160" w:line="259" w:lineRule="auto"/>
              <w:jc w:val="center"/>
            </w:pPr>
            <w:r w:rsidRPr="792D59CF">
              <w:t>Fine and Coarse Aerosols</w:t>
            </w:r>
          </w:p>
        </w:tc>
        <w:tc>
          <w:tcPr>
            <w:tcW w:w="1579" w:type="dxa"/>
            <w:noWrap/>
            <w:vAlign w:val="center"/>
            <w:hideMark/>
          </w:tcPr>
          <w:p w14:paraId="7CC0C4A9" w14:textId="77777777" w:rsidR="00BC5483" w:rsidRPr="00FA7535" w:rsidRDefault="00BC5483" w:rsidP="00374563">
            <w:pPr>
              <w:spacing w:after="160" w:line="259" w:lineRule="auto"/>
              <w:jc w:val="center"/>
              <w:cnfStyle w:val="000000000000" w:firstRow="0" w:lastRow="0" w:firstColumn="0" w:lastColumn="0" w:oddVBand="0" w:evenVBand="0" w:oddHBand="0" w:evenHBand="0" w:firstRowFirstColumn="0" w:firstRowLastColumn="0" w:lastRowFirstColumn="0" w:lastRowLastColumn="0"/>
              <w:rPr>
                <w:b/>
                <w:bCs/>
              </w:rPr>
            </w:pPr>
            <w:r w:rsidRPr="00FA7535">
              <w:rPr>
                <w:b/>
                <w:bCs/>
              </w:rPr>
              <w:t>2</w:t>
            </w:r>
            <w:r>
              <w:rPr>
                <w:b/>
                <w:bCs/>
              </w:rPr>
              <w:t>2 (32%)</w:t>
            </w:r>
          </w:p>
        </w:tc>
        <w:tc>
          <w:tcPr>
            <w:tcW w:w="1832" w:type="dxa"/>
            <w:noWrap/>
            <w:vAlign w:val="center"/>
            <w:hideMark/>
          </w:tcPr>
          <w:p w14:paraId="0A457FBC" w14:textId="77777777" w:rsidR="00BC5483" w:rsidRPr="00FA7535" w:rsidRDefault="00BC5483" w:rsidP="00374563">
            <w:pPr>
              <w:spacing w:after="160" w:line="259" w:lineRule="auto"/>
              <w:jc w:val="center"/>
              <w:cnfStyle w:val="000000000000" w:firstRow="0" w:lastRow="0" w:firstColumn="0" w:lastColumn="0" w:oddVBand="0" w:evenVBand="0" w:oddHBand="0" w:evenHBand="0" w:firstRowFirstColumn="0" w:firstRowLastColumn="0" w:lastRowFirstColumn="0" w:lastRowLastColumn="0"/>
              <w:rPr>
                <w:b/>
                <w:bCs/>
              </w:rPr>
            </w:pPr>
            <w:r w:rsidRPr="00FA7535">
              <w:rPr>
                <w:b/>
                <w:bCs/>
              </w:rPr>
              <w:t>4</w:t>
            </w:r>
            <w:r>
              <w:rPr>
                <w:b/>
                <w:bCs/>
              </w:rPr>
              <w:t>6 (67%)</w:t>
            </w:r>
          </w:p>
        </w:tc>
        <w:tc>
          <w:tcPr>
            <w:tcW w:w="1620" w:type="dxa"/>
            <w:noWrap/>
            <w:vAlign w:val="center"/>
            <w:hideMark/>
          </w:tcPr>
          <w:p w14:paraId="2741F7FC" w14:textId="77777777" w:rsidR="00BC5483" w:rsidRPr="00FA7535" w:rsidRDefault="00BC5483" w:rsidP="00374563">
            <w:pPr>
              <w:spacing w:after="160" w:line="259" w:lineRule="auto"/>
              <w:jc w:val="center"/>
              <w:cnfStyle w:val="000000000000" w:firstRow="0" w:lastRow="0" w:firstColumn="0" w:lastColumn="0" w:oddVBand="0" w:evenVBand="0" w:oddHBand="0" w:evenHBand="0" w:firstRowFirstColumn="0" w:firstRowLastColumn="0" w:lastRowFirstColumn="0" w:lastRowLastColumn="0"/>
              <w:rPr>
                <w:b/>
                <w:bCs/>
              </w:rPr>
            </w:pPr>
            <w:r w:rsidRPr="00FA7535">
              <w:rPr>
                <w:b/>
                <w:bCs/>
              </w:rPr>
              <w:t>1</w:t>
            </w:r>
            <w:r>
              <w:rPr>
                <w:b/>
                <w:bCs/>
              </w:rPr>
              <w:t xml:space="preserve"> (1%)</w:t>
            </w:r>
          </w:p>
        </w:tc>
        <w:tc>
          <w:tcPr>
            <w:tcW w:w="1710" w:type="dxa"/>
            <w:noWrap/>
            <w:vAlign w:val="center"/>
            <w:hideMark/>
          </w:tcPr>
          <w:p w14:paraId="28D34A3A" w14:textId="77777777" w:rsidR="00BC5483" w:rsidRPr="00FA7535" w:rsidRDefault="00BC5483" w:rsidP="00374563">
            <w:pPr>
              <w:spacing w:after="160" w:line="259" w:lineRule="auto"/>
              <w:jc w:val="center"/>
              <w:cnfStyle w:val="000000000000" w:firstRow="0" w:lastRow="0" w:firstColumn="0" w:lastColumn="0" w:oddVBand="0" w:evenVBand="0" w:oddHBand="0" w:evenHBand="0" w:firstRowFirstColumn="0" w:firstRowLastColumn="0" w:lastRowFirstColumn="0" w:lastRowLastColumn="0"/>
              <w:rPr>
                <w:b/>
                <w:bCs/>
              </w:rPr>
            </w:pPr>
            <w:r>
              <w:rPr>
                <w:b/>
                <w:bCs/>
              </w:rPr>
              <w:t>69</w:t>
            </w:r>
          </w:p>
        </w:tc>
      </w:tr>
    </w:tbl>
    <w:p w14:paraId="62E6DC44" w14:textId="77777777" w:rsidR="00BC5483" w:rsidRDefault="00BC5483" w:rsidP="00BC5483">
      <w:pPr>
        <w:spacing w:after="160" w:line="259" w:lineRule="auto"/>
        <w:rPr>
          <w:b/>
          <w:bCs/>
        </w:rPr>
      </w:pPr>
    </w:p>
    <w:p w14:paraId="1E904BC9" w14:textId="19961850" w:rsidR="00BC5483" w:rsidRDefault="00BC5483" w:rsidP="00BC5483">
      <w:pPr>
        <w:spacing w:after="160" w:line="259" w:lineRule="auto"/>
        <w:rPr>
          <w:b/>
          <w:bCs/>
        </w:rPr>
      </w:pPr>
    </w:p>
    <w:p w14:paraId="51643CB8" w14:textId="19F82B0A" w:rsidR="00BC5483" w:rsidRDefault="7F109448" w:rsidP="00333DE9">
      <w:pPr>
        <w:pStyle w:val="Heading2"/>
      </w:pPr>
      <w:bookmarkStart w:id="41" w:name="_Toc79573441"/>
      <w:bookmarkStart w:id="42" w:name="_Toc81986297"/>
      <w:r w:rsidRPr="00333DE9">
        <w:rPr>
          <w:b/>
          <w:bCs/>
        </w:rPr>
        <w:t>Table S5.</w:t>
      </w:r>
      <w:r w:rsidRPr="7F109448">
        <w:t xml:space="preserve"> Regression Coefficients for Effect of Masks and Mask Type</w:t>
      </w:r>
      <w:bookmarkEnd w:id="41"/>
      <w:bookmarkEnd w:id="42"/>
    </w:p>
    <w:tbl>
      <w:tblPr>
        <w:tblStyle w:val="TableGrid"/>
        <w:tblW w:w="0" w:type="auto"/>
        <w:tblLook w:val="04A0" w:firstRow="1" w:lastRow="0" w:firstColumn="1" w:lastColumn="0" w:noHBand="0" w:noVBand="1"/>
      </w:tblPr>
      <w:tblGrid>
        <w:gridCol w:w="2065"/>
        <w:gridCol w:w="2520"/>
        <w:gridCol w:w="2430"/>
      </w:tblGrid>
      <w:tr w:rsidR="00BC5483" w14:paraId="375179B2" w14:textId="77777777" w:rsidTr="00374563">
        <w:tc>
          <w:tcPr>
            <w:tcW w:w="2065" w:type="dxa"/>
          </w:tcPr>
          <w:p w14:paraId="285E3AE6" w14:textId="77777777" w:rsidR="00BC5483" w:rsidRDefault="00BC5483" w:rsidP="00374563">
            <w:pPr>
              <w:spacing w:after="160" w:line="259" w:lineRule="auto"/>
              <w:rPr>
                <w:b/>
                <w:bCs/>
              </w:rPr>
            </w:pPr>
          </w:p>
        </w:tc>
        <w:tc>
          <w:tcPr>
            <w:tcW w:w="2520" w:type="dxa"/>
            <w:vAlign w:val="bottom"/>
          </w:tcPr>
          <w:p w14:paraId="42064F2A" w14:textId="77777777" w:rsidR="00BC5483" w:rsidRDefault="00BC5483" w:rsidP="00374563">
            <w:pPr>
              <w:spacing w:after="160" w:line="259" w:lineRule="auto"/>
              <w:jc w:val="center"/>
              <w:rPr>
                <w:b/>
                <w:bCs/>
              </w:rPr>
            </w:pPr>
            <w:r>
              <w:rPr>
                <w:b/>
                <w:bCs/>
              </w:rPr>
              <w:t>Coarse Aerosol</w:t>
            </w:r>
          </w:p>
        </w:tc>
        <w:tc>
          <w:tcPr>
            <w:tcW w:w="2430" w:type="dxa"/>
            <w:vAlign w:val="bottom"/>
          </w:tcPr>
          <w:p w14:paraId="0717CE49" w14:textId="77777777" w:rsidR="00BC5483" w:rsidRDefault="00BC5483" w:rsidP="00374563">
            <w:pPr>
              <w:spacing w:after="160" w:line="259" w:lineRule="auto"/>
              <w:jc w:val="center"/>
              <w:rPr>
                <w:b/>
                <w:bCs/>
              </w:rPr>
            </w:pPr>
            <w:r>
              <w:rPr>
                <w:b/>
                <w:bCs/>
              </w:rPr>
              <w:t>Fine Aerosol</w:t>
            </w:r>
          </w:p>
        </w:tc>
      </w:tr>
      <w:tr w:rsidR="009F323C" w14:paraId="1ECB2368" w14:textId="77777777" w:rsidTr="00374563">
        <w:tc>
          <w:tcPr>
            <w:tcW w:w="2065" w:type="dxa"/>
            <w:vAlign w:val="bottom"/>
          </w:tcPr>
          <w:p w14:paraId="4BB67DD3" w14:textId="77777777" w:rsidR="009F323C" w:rsidRDefault="009F323C" w:rsidP="009F323C">
            <w:pPr>
              <w:spacing w:after="160" w:line="259" w:lineRule="auto"/>
              <w:rPr>
                <w:b/>
                <w:bCs/>
              </w:rPr>
            </w:pPr>
            <w:r>
              <w:rPr>
                <w:b/>
                <w:bCs/>
              </w:rPr>
              <w:t>Intercept</w:t>
            </w:r>
          </w:p>
        </w:tc>
        <w:tc>
          <w:tcPr>
            <w:tcW w:w="2520" w:type="dxa"/>
          </w:tcPr>
          <w:p w14:paraId="3305F187" w14:textId="5A865A6D" w:rsidR="009F323C" w:rsidRPr="00AE44D5" w:rsidRDefault="009F323C" w:rsidP="009F323C">
            <w:pPr>
              <w:spacing w:after="160" w:line="259" w:lineRule="auto"/>
              <w:jc w:val="center"/>
            </w:pPr>
            <w:r w:rsidRPr="00BE0C01">
              <w:t>2.3 (1.5, 3)</w:t>
            </w:r>
          </w:p>
        </w:tc>
        <w:tc>
          <w:tcPr>
            <w:tcW w:w="2430" w:type="dxa"/>
          </w:tcPr>
          <w:p w14:paraId="060F94C6" w14:textId="35DC5DA0" w:rsidR="009F323C" w:rsidRPr="00AE44D5" w:rsidRDefault="009F323C" w:rsidP="009F323C">
            <w:pPr>
              <w:spacing w:after="160" w:line="259" w:lineRule="auto"/>
              <w:jc w:val="center"/>
            </w:pPr>
            <w:r w:rsidRPr="00BE0C01">
              <w:t>2.8 (2, 3.6)</w:t>
            </w:r>
          </w:p>
        </w:tc>
      </w:tr>
      <w:tr w:rsidR="009F323C" w14:paraId="606DEE8C" w14:textId="77777777" w:rsidTr="00374563">
        <w:tc>
          <w:tcPr>
            <w:tcW w:w="2065" w:type="dxa"/>
            <w:vAlign w:val="bottom"/>
          </w:tcPr>
          <w:p w14:paraId="721A1E73" w14:textId="77777777" w:rsidR="009F323C" w:rsidRDefault="009F323C" w:rsidP="009F323C">
            <w:pPr>
              <w:spacing w:after="160" w:line="259" w:lineRule="auto"/>
              <w:rPr>
                <w:b/>
                <w:bCs/>
              </w:rPr>
            </w:pPr>
            <w:r>
              <w:rPr>
                <w:b/>
                <w:bCs/>
              </w:rPr>
              <w:t>Any mask</w:t>
            </w:r>
          </w:p>
        </w:tc>
        <w:tc>
          <w:tcPr>
            <w:tcW w:w="2520" w:type="dxa"/>
          </w:tcPr>
          <w:p w14:paraId="6F0F2187" w14:textId="4A595B02" w:rsidR="009F323C" w:rsidRPr="00AE44D5" w:rsidRDefault="009F323C" w:rsidP="009F323C">
            <w:pPr>
              <w:spacing w:after="160" w:line="259" w:lineRule="auto"/>
              <w:jc w:val="center"/>
            </w:pPr>
            <w:r w:rsidRPr="00BE0C01">
              <w:t>-0.84 (-1.7, 0.019)</w:t>
            </w:r>
          </w:p>
        </w:tc>
        <w:tc>
          <w:tcPr>
            <w:tcW w:w="2430" w:type="dxa"/>
          </w:tcPr>
          <w:p w14:paraId="32862CB5" w14:textId="21603C47" w:rsidR="009F323C" w:rsidRPr="00AE44D5" w:rsidRDefault="009F323C" w:rsidP="009F323C">
            <w:pPr>
              <w:spacing w:after="160" w:line="259" w:lineRule="auto"/>
              <w:jc w:val="center"/>
            </w:pPr>
            <w:r w:rsidRPr="00BE0C01">
              <w:t>-1.5 (-2.4, -0.69)</w:t>
            </w:r>
          </w:p>
        </w:tc>
      </w:tr>
      <w:tr w:rsidR="009F323C" w14:paraId="67DDC30D" w14:textId="77777777" w:rsidTr="00374563">
        <w:tc>
          <w:tcPr>
            <w:tcW w:w="2065" w:type="dxa"/>
            <w:vAlign w:val="bottom"/>
          </w:tcPr>
          <w:p w14:paraId="7465660B" w14:textId="77777777" w:rsidR="009F323C" w:rsidRDefault="009F323C" w:rsidP="009F323C">
            <w:pPr>
              <w:spacing w:after="160" w:line="259" w:lineRule="auto"/>
              <w:rPr>
                <w:b/>
                <w:bCs/>
              </w:rPr>
            </w:pPr>
            <w:r>
              <w:rPr>
                <w:b/>
                <w:bCs/>
              </w:rPr>
              <w:t>Surgical mask</w:t>
            </w:r>
          </w:p>
        </w:tc>
        <w:tc>
          <w:tcPr>
            <w:tcW w:w="2520" w:type="dxa"/>
          </w:tcPr>
          <w:p w14:paraId="7108B77E" w14:textId="72FCEA32" w:rsidR="009F323C" w:rsidRPr="00AE44D5" w:rsidRDefault="009F323C" w:rsidP="009F323C">
            <w:pPr>
              <w:spacing w:after="160" w:line="259" w:lineRule="auto"/>
              <w:jc w:val="center"/>
            </w:pPr>
            <w:r w:rsidRPr="00BE0C01">
              <w:t>0.09 (-0.99, 1.2)</w:t>
            </w:r>
          </w:p>
        </w:tc>
        <w:tc>
          <w:tcPr>
            <w:tcW w:w="2430" w:type="dxa"/>
          </w:tcPr>
          <w:p w14:paraId="76745495" w14:textId="10CD87F9" w:rsidR="009F323C" w:rsidRPr="00AE44D5" w:rsidRDefault="009F323C" w:rsidP="009F323C">
            <w:pPr>
              <w:spacing w:after="160" w:line="259" w:lineRule="auto"/>
              <w:jc w:val="center"/>
            </w:pPr>
            <w:r w:rsidRPr="00BE0C01">
              <w:t>0.72 (-0.28, 1.7)</w:t>
            </w:r>
          </w:p>
        </w:tc>
      </w:tr>
      <w:tr w:rsidR="009F323C" w14:paraId="04798281" w14:textId="77777777" w:rsidTr="00374563">
        <w:tc>
          <w:tcPr>
            <w:tcW w:w="2065" w:type="dxa"/>
            <w:vAlign w:val="bottom"/>
          </w:tcPr>
          <w:p w14:paraId="4190AB5B" w14:textId="77777777" w:rsidR="009F323C" w:rsidRDefault="009F323C" w:rsidP="009F323C">
            <w:pPr>
              <w:spacing w:after="160" w:line="259" w:lineRule="auto"/>
              <w:rPr>
                <w:b/>
                <w:bCs/>
              </w:rPr>
            </w:pPr>
            <w:r>
              <w:rPr>
                <w:b/>
                <w:bCs/>
              </w:rPr>
              <w:t>Cough</w:t>
            </w:r>
          </w:p>
        </w:tc>
        <w:tc>
          <w:tcPr>
            <w:tcW w:w="2520" w:type="dxa"/>
          </w:tcPr>
          <w:p w14:paraId="660A8F88" w14:textId="0EC3C4EA" w:rsidR="009F323C" w:rsidRPr="00AE44D5" w:rsidRDefault="009F323C" w:rsidP="009F323C">
            <w:pPr>
              <w:spacing w:after="160" w:line="259" w:lineRule="auto"/>
              <w:jc w:val="center"/>
            </w:pPr>
            <w:r w:rsidRPr="00BE0C01">
              <w:t>0.13 (0.0018, 0.26)</w:t>
            </w:r>
          </w:p>
        </w:tc>
        <w:tc>
          <w:tcPr>
            <w:tcW w:w="2430" w:type="dxa"/>
          </w:tcPr>
          <w:p w14:paraId="3E314D91" w14:textId="6FB52ACD" w:rsidR="009F323C" w:rsidRPr="00AE44D5" w:rsidRDefault="009F323C" w:rsidP="009F323C">
            <w:pPr>
              <w:spacing w:after="160" w:line="259" w:lineRule="auto"/>
              <w:jc w:val="center"/>
            </w:pPr>
            <w:r w:rsidRPr="00BE0C01">
              <w:t>0.11 (-0.019, 0.24)</w:t>
            </w:r>
          </w:p>
        </w:tc>
      </w:tr>
    </w:tbl>
    <w:p w14:paraId="449045A3" w14:textId="77777777" w:rsidR="00BC5483" w:rsidRDefault="00BC5483" w:rsidP="00BC5483">
      <w:pPr>
        <w:spacing w:after="160" w:line="259" w:lineRule="auto"/>
      </w:pPr>
      <w:r w:rsidRPr="00AE44D5">
        <w:t xml:space="preserve">Regression to identify the relative performance of cloth masks and surgical masks, dropping the one observation made on a person wearing a KN95. </w:t>
      </w:r>
    </w:p>
    <w:p w14:paraId="42368B19" w14:textId="77777777" w:rsidR="002A739E" w:rsidRDefault="002A739E" w:rsidP="00BC5483">
      <w:pPr>
        <w:spacing w:after="160" w:line="259" w:lineRule="auto"/>
        <w:sectPr w:rsidR="002A739E" w:rsidSect="002A739E">
          <w:pgSz w:w="12240" w:h="15840"/>
          <w:pgMar w:top="1440" w:right="1440" w:bottom="1440" w:left="720" w:header="720" w:footer="720" w:gutter="0"/>
          <w:cols w:space="720"/>
          <w:docGrid w:linePitch="360"/>
        </w:sectPr>
      </w:pPr>
    </w:p>
    <w:p w14:paraId="49E8A41B" w14:textId="77777777" w:rsidR="00125DDD" w:rsidRPr="001D126D" w:rsidRDefault="00125DDD" w:rsidP="00333DE9">
      <w:pPr>
        <w:pStyle w:val="Heading2"/>
      </w:pPr>
      <w:bookmarkStart w:id="43" w:name="_Toc79573442"/>
      <w:bookmarkStart w:id="44" w:name="_Toc81986298"/>
      <w:r w:rsidRPr="00333DE9">
        <w:rPr>
          <w:b/>
          <w:bCs/>
        </w:rPr>
        <w:lastRenderedPageBreak/>
        <w:t>Table S6.</w:t>
      </w:r>
      <w:r w:rsidRPr="001D126D">
        <w:t xml:space="preserve"> Viral RNA copy numbers in participants who were already seropositive at enrollment.</w:t>
      </w:r>
      <w:bookmarkEnd w:id="43"/>
      <w:bookmarkEnd w:id="44"/>
    </w:p>
    <w:tbl>
      <w:tblPr>
        <w:tblW w:w="11207"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1521"/>
        <w:gridCol w:w="901"/>
        <w:gridCol w:w="900"/>
        <w:gridCol w:w="900"/>
        <w:gridCol w:w="900"/>
        <w:gridCol w:w="900"/>
        <w:gridCol w:w="900"/>
        <w:gridCol w:w="1350"/>
        <w:gridCol w:w="1176"/>
        <w:gridCol w:w="663"/>
        <w:gridCol w:w="1096"/>
      </w:tblGrid>
      <w:tr w:rsidR="00125DDD" w:rsidRPr="00CB23FA" w14:paraId="716DA609" w14:textId="77777777" w:rsidTr="002A739E">
        <w:trPr>
          <w:trHeight w:val="1085"/>
        </w:trPr>
        <w:tc>
          <w:tcPr>
            <w:tcW w:w="1521" w:type="dxa"/>
            <w:tcBorders>
              <w:top w:val="nil"/>
              <w:left w:val="single" w:sz="6" w:space="0" w:color="DDDDDD"/>
              <w:bottom w:val="nil"/>
              <w:right w:val="single" w:sz="6" w:space="0" w:color="DDDDDD"/>
            </w:tcBorders>
            <w:shd w:val="clear" w:color="auto" w:fill="auto"/>
            <w:tcMar>
              <w:top w:w="75" w:type="dxa"/>
              <w:left w:w="75" w:type="dxa"/>
              <w:bottom w:w="75" w:type="dxa"/>
              <w:right w:w="75" w:type="dxa"/>
            </w:tcMar>
            <w:vAlign w:val="bottom"/>
            <w:hideMark/>
          </w:tcPr>
          <w:p w14:paraId="1A0EA3EF" w14:textId="77777777" w:rsidR="00125DDD" w:rsidRPr="00CB23FA" w:rsidRDefault="00125DDD" w:rsidP="002B7692">
            <w:pPr>
              <w:jc w:val="center"/>
              <w:rPr>
                <w:b/>
                <w:bCs/>
                <w:lang w:eastAsia="en-US"/>
              </w:rPr>
            </w:pPr>
            <w:r w:rsidRPr="00CB23FA">
              <w:rPr>
                <w:b/>
                <w:bCs/>
                <w:lang w:eastAsia="en-US"/>
              </w:rPr>
              <w:t>Sample Type</w:t>
            </w:r>
          </w:p>
        </w:tc>
        <w:tc>
          <w:tcPr>
            <w:tcW w:w="901" w:type="dxa"/>
            <w:tcBorders>
              <w:top w:val="nil"/>
              <w:left w:val="single" w:sz="6" w:space="0" w:color="DDDDDD"/>
              <w:bottom w:val="nil"/>
              <w:right w:val="single" w:sz="6" w:space="0" w:color="DDDDDD"/>
            </w:tcBorders>
            <w:shd w:val="clear" w:color="auto" w:fill="auto"/>
            <w:tcMar>
              <w:top w:w="75" w:type="dxa"/>
              <w:left w:w="75" w:type="dxa"/>
              <w:bottom w:w="75" w:type="dxa"/>
              <w:right w:w="75" w:type="dxa"/>
            </w:tcMar>
            <w:vAlign w:val="bottom"/>
            <w:hideMark/>
          </w:tcPr>
          <w:p w14:paraId="3EB3B6A8" w14:textId="736D6402" w:rsidR="00125DDD" w:rsidRPr="00CB23FA" w:rsidRDefault="00125DDD" w:rsidP="002B7692">
            <w:pPr>
              <w:jc w:val="center"/>
              <w:rPr>
                <w:b/>
                <w:bCs/>
                <w:lang w:eastAsia="en-US"/>
              </w:rPr>
            </w:pPr>
            <w:proofErr w:type="spellStart"/>
            <w:r w:rsidRPr="00CB23FA">
              <w:rPr>
                <w:b/>
                <w:bCs/>
                <w:lang w:eastAsia="en-US"/>
              </w:rPr>
              <w:t>Cases</w:t>
            </w:r>
            <w:r w:rsidR="0024647F">
              <w:rPr>
                <w:b/>
                <w:bCs/>
                <w:vertAlign w:val="superscript"/>
                <w:lang w:eastAsia="en-US"/>
              </w:rPr>
              <w:t>a</w:t>
            </w:r>
            <w:proofErr w:type="spellEnd"/>
          </w:p>
        </w:tc>
        <w:tc>
          <w:tcPr>
            <w:tcW w:w="1800" w:type="dxa"/>
            <w:gridSpan w:val="2"/>
            <w:tcBorders>
              <w:top w:val="nil"/>
              <w:left w:val="single" w:sz="6" w:space="0" w:color="DDDDDD"/>
              <w:bottom w:val="nil"/>
              <w:right w:val="single" w:sz="6" w:space="0" w:color="DDDDDD"/>
            </w:tcBorders>
            <w:shd w:val="clear" w:color="auto" w:fill="auto"/>
            <w:tcMar>
              <w:top w:w="75" w:type="dxa"/>
              <w:left w:w="75" w:type="dxa"/>
              <w:bottom w:w="75" w:type="dxa"/>
              <w:right w:w="75" w:type="dxa"/>
            </w:tcMar>
            <w:vAlign w:val="bottom"/>
            <w:hideMark/>
          </w:tcPr>
          <w:p w14:paraId="0F7312AA" w14:textId="59583577" w:rsidR="00125DDD" w:rsidRPr="00CB23FA" w:rsidRDefault="00125DDD" w:rsidP="002B7692">
            <w:pPr>
              <w:jc w:val="center"/>
              <w:rPr>
                <w:b/>
                <w:bCs/>
                <w:lang w:eastAsia="en-US"/>
              </w:rPr>
            </w:pPr>
            <w:r w:rsidRPr="00CB23FA">
              <w:rPr>
                <w:b/>
                <w:bCs/>
                <w:lang w:eastAsia="en-US"/>
              </w:rPr>
              <w:t xml:space="preserve">Cases with ≥1 positive </w:t>
            </w:r>
            <w:proofErr w:type="spellStart"/>
            <w:r w:rsidRPr="00CB23FA">
              <w:rPr>
                <w:b/>
                <w:bCs/>
                <w:lang w:eastAsia="en-US"/>
              </w:rPr>
              <w:t>sample</w:t>
            </w:r>
            <w:r w:rsidR="0024647F">
              <w:rPr>
                <w:b/>
                <w:bCs/>
                <w:vertAlign w:val="superscript"/>
                <w:lang w:eastAsia="en-US"/>
              </w:rPr>
              <w:t>b</w:t>
            </w:r>
            <w:proofErr w:type="spellEnd"/>
          </w:p>
          <w:p w14:paraId="4C9FD01C" w14:textId="77777777" w:rsidR="00125DDD" w:rsidRPr="00CB23FA" w:rsidRDefault="00125DDD" w:rsidP="002B7692">
            <w:pPr>
              <w:jc w:val="center"/>
              <w:rPr>
                <w:b/>
                <w:bCs/>
                <w:lang w:eastAsia="en-US"/>
              </w:rPr>
            </w:pPr>
            <w:r w:rsidRPr="00CB23FA">
              <w:rPr>
                <w:b/>
                <w:bCs/>
                <w:lang w:eastAsia="en-US"/>
              </w:rPr>
              <w:t>N (%)</w:t>
            </w:r>
          </w:p>
        </w:tc>
        <w:tc>
          <w:tcPr>
            <w:tcW w:w="900" w:type="dxa"/>
            <w:tcBorders>
              <w:top w:val="nil"/>
              <w:left w:val="single" w:sz="6" w:space="0" w:color="DDDDDD"/>
              <w:bottom w:val="nil"/>
              <w:right w:val="single" w:sz="6" w:space="0" w:color="DDDDDD"/>
            </w:tcBorders>
            <w:shd w:val="clear" w:color="auto" w:fill="auto"/>
            <w:tcMar>
              <w:top w:w="75" w:type="dxa"/>
              <w:left w:w="75" w:type="dxa"/>
              <w:bottom w:w="75" w:type="dxa"/>
              <w:right w:w="75" w:type="dxa"/>
            </w:tcMar>
            <w:vAlign w:val="bottom"/>
            <w:hideMark/>
          </w:tcPr>
          <w:p w14:paraId="29FF9F89" w14:textId="77777777" w:rsidR="00125DDD" w:rsidRPr="00CB23FA" w:rsidRDefault="00125DDD" w:rsidP="002B7692">
            <w:pPr>
              <w:jc w:val="center"/>
              <w:rPr>
                <w:b/>
                <w:bCs/>
                <w:lang w:eastAsia="en-US"/>
              </w:rPr>
            </w:pPr>
            <w:r w:rsidRPr="00CB23FA">
              <w:rPr>
                <w:b/>
                <w:bCs/>
                <w:lang w:eastAsia="en-US"/>
              </w:rPr>
              <w:t>Samples</w:t>
            </w:r>
          </w:p>
        </w:tc>
        <w:tc>
          <w:tcPr>
            <w:tcW w:w="1800" w:type="dxa"/>
            <w:gridSpan w:val="2"/>
            <w:tcBorders>
              <w:top w:val="nil"/>
              <w:left w:val="single" w:sz="6" w:space="0" w:color="DDDDDD"/>
              <w:bottom w:val="nil"/>
              <w:right w:val="single" w:sz="6" w:space="0" w:color="DDDDDD"/>
            </w:tcBorders>
            <w:shd w:val="clear" w:color="auto" w:fill="auto"/>
            <w:tcMar>
              <w:top w:w="75" w:type="dxa"/>
              <w:left w:w="75" w:type="dxa"/>
              <w:bottom w:w="75" w:type="dxa"/>
              <w:right w:w="75" w:type="dxa"/>
            </w:tcMar>
            <w:vAlign w:val="bottom"/>
            <w:hideMark/>
          </w:tcPr>
          <w:p w14:paraId="4E980AAF" w14:textId="0C054C28" w:rsidR="00125DDD" w:rsidRPr="00CB23FA" w:rsidRDefault="00125DDD" w:rsidP="002B7692">
            <w:pPr>
              <w:jc w:val="center"/>
              <w:rPr>
                <w:b/>
                <w:bCs/>
                <w:lang w:eastAsia="en-US"/>
              </w:rPr>
            </w:pPr>
            <w:r w:rsidRPr="00CB23FA">
              <w:rPr>
                <w:b/>
                <w:bCs/>
                <w:lang w:eastAsia="en-US"/>
              </w:rPr>
              <w:t xml:space="preserve">Positive </w:t>
            </w:r>
            <w:proofErr w:type="spellStart"/>
            <w:r w:rsidRPr="00CB23FA">
              <w:rPr>
                <w:b/>
                <w:bCs/>
                <w:lang w:eastAsia="en-US"/>
              </w:rPr>
              <w:t>Samples</w:t>
            </w:r>
            <w:r w:rsidR="0024647F">
              <w:rPr>
                <w:b/>
                <w:bCs/>
                <w:vertAlign w:val="superscript"/>
                <w:lang w:eastAsia="en-US"/>
              </w:rPr>
              <w:t>c</w:t>
            </w:r>
            <w:proofErr w:type="spellEnd"/>
          </w:p>
          <w:p w14:paraId="39DEB317" w14:textId="77777777" w:rsidR="00125DDD" w:rsidRPr="00CB23FA" w:rsidRDefault="00125DDD" w:rsidP="002B7692">
            <w:pPr>
              <w:jc w:val="center"/>
              <w:rPr>
                <w:b/>
                <w:bCs/>
                <w:lang w:eastAsia="en-US"/>
              </w:rPr>
            </w:pPr>
            <w:r w:rsidRPr="00CB23FA">
              <w:rPr>
                <w:b/>
                <w:bCs/>
                <w:lang w:eastAsia="en-US"/>
              </w:rPr>
              <w:t>N (%)</w:t>
            </w:r>
          </w:p>
        </w:tc>
        <w:tc>
          <w:tcPr>
            <w:tcW w:w="1350" w:type="dxa"/>
            <w:tcBorders>
              <w:top w:val="nil"/>
              <w:left w:val="single" w:sz="6" w:space="0" w:color="DDDDDD"/>
              <w:bottom w:val="nil"/>
              <w:right w:val="single" w:sz="6" w:space="0" w:color="DDDDDD"/>
            </w:tcBorders>
            <w:shd w:val="clear" w:color="auto" w:fill="auto"/>
            <w:tcMar>
              <w:top w:w="75" w:type="dxa"/>
              <w:left w:w="75" w:type="dxa"/>
              <w:bottom w:w="75" w:type="dxa"/>
              <w:right w:w="75" w:type="dxa"/>
            </w:tcMar>
            <w:vAlign w:val="bottom"/>
            <w:hideMark/>
          </w:tcPr>
          <w:p w14:paraId="2F895931" w14:textId="4BBC19CE" w:rsidR="00125DDD" w:rsidRPr="00CB23FA" w:rsidRDefault="00125DDD" w:rsidP="002B7692">
            <w:pPr>
              <w:jc w:val="center"/>
              <w:rPr>
                <w:b/>
                <w:bCs/>
                <w:lang w:eastAsia="en-US"/>
              </w:rPr>
            </w:pPr>
            <w:r w:rsidRPr="00206715">
              <w:rPr>
                <w:b/>
                <w:bCs/>
                <w:lang w:eastAsia="en-US"/>
              </w:rPr>
              <w:t>Culture n/N (</w:t>
            </w:r>
            <w:proofErr w:type="gramStart"/>
            <w:r w:rsidRPr="00206715">
              <w:rPr>
                <w:b/>
                <w:bCs/>
                <w:lang w:eastAsia="en-US"/>
              </w:rPr>
              <w:t>%)</w:t>
            </w:r>
            <w:r w:rsidR="0024647F">
              <w:rPr>
                <w:b/>
                <w:bCs/>
                <w:vertAlign w:val="superscript"/>
                <w:lang w:eastAsia="en-US"/>
              </w:rPr>
              <w:t>d</w:t>
            </w:r>
            <w:proofErr w:type="gramEnd"/>
          </w:p>
        </w:tc>
        <w:tc>
          <w:tcPr>
            <w:tcW w:w="1176" w:type="dxa"/>
            <w:tcBorders>
              <w:top w:val="nil"/>
              <w:left w:val="single" w:sz="6" w:space="0" w:color="DDDDDD"/>
              <w:bottom w:val="nil"/>
              <w:right w:val="single" w:sz="6" w:space="0" w:color="DDDDDD"/>
            </w:tcBorders>
            <w:shd w:val="clear" w:color="auto" w:fill="auto"/>
            <w:tcMar>
              <w:top w:w="75" w:type="dxa"/>
              <w:left w:w="75" w:type="dxa"/>
              <w:bottom w:w="75" w:type="dxa"/>
              <w:right w:w="75" w:type="dxa"/>
            </w:tcMar>
            <w:vAlign w:val="bottom"/>
            <w:hideMark/>
          </w:tcPr>
          <w:p w14:paraId="432F6C7D" w14:textId="5837AF1F" w:rsidR="00125DDD" w:rsidRPr="00CB23FA" w:rsidRDefault="00125DDD" w:rsidP="002B7692">
            <w:pPr>
              <w:jc w:val="center"/>
              <w:rPr>
                <w:b/>
                <w:bCs/>
                <w:lang w:eastAsia="en-US"/>
              </w:rPr>
            </w:pPr>
            <w:r w:rsidRPr="00CB23FA">
              <w:rPr>
                <w:b/>
                <w:bCs/>
                <w:lang w:eastAsia="en-US"/>
              </w:rPr>
              <w:t xml:space="preserve">GM (95% </w:t>
            </w:r>
            <w:proofErr w:type="gramStart"/>
            <w:r w:rsidRPr="00CB23FA">
              <w:rPr>
                <w:b/>
                <w:bCs/>
                <w:lang w:eastAsia="en-US"/>
              </w:rPr>
              <w:t>CI)</w:t>
            </w:r>
            <w:r w:rsidR="0024647F">
              <w:rPr>
                <w:b/>
                <w:bCs/>
                <w:vertAlign w:val="superscript"/>
                <w:lang w:eastAsia="en-US"/>
              </w:rPr>
              <w:t>e</w:t>
            </w:r>
            <w:proofErr w:type="gramEnd"/>
          </w:p>
        </w:tc>
        <w:tc>
          <w:tcPr>
            <w:tcW w:w="663" w:type="dxa"/>
            <w:tcBorders>
              <w:top w:val="nil"/>
              <w:left w:val="single" w:sz="6" w:space="0" w:color="DDDDDD"/>
              <w:bottom w:val="nil"/>
              <w:right w:val="single" w:sz="6" w:space="0" w:color="DDDDDD"/>
            </w:tcBorders>
            <w:shd w:val="clear" w:color="auto" w:fill="auto"/>
            <w:tcMar>
              <w:top w:w="75" w:type="dxa"/>
              <w:left w:w="75" w:type="dxa"/>
              <w:bottom w:w="75" w:type="dxa"/>
              <w:right w:w="75" w:type="dxa"/>
            </w:tcMar>
            <w:vAlign w:val="bottom"/>
            <w:hideMark/>
          </w:tcPr>
          <w:p w14:paraId="0D61E063" w14:textId="77777777" w:rsidR="00125DDD" w:rsidRPr="00CB23FA" w:rsidRDefault="00125DDD" w:rsidP="002B7692">
            <w:pPr>
              <w:jc w:val="center"/>
              <w:rPr>
                <w:b/>
                <w:bCs/>
                <w:lang w:eastAsia="en-US"/>
              </w:rPr>
            </w:pPr>
            <w:r w:rsidRPr="00CB23FA">
              <w:rPr>
                <w:b/>
                <w:bCs/>
                <w:lang w:eastAsia="en-US"/>
              </w:rPr>
              <w:t>GSD</w:t>
            </w:r>
          </w:p>
        </w:tc>
        <w:tc>
          <w:tcPr>
            <w:tcW w:w="1096" w:type="dxa"/>
            <w:tcBorders>
              <w:top w:val="nil"/>
              <w:left w:val="single" w:sz="6" w:space="0" w:color="DDDDDD"/>
              <w:bottom w:val="nil"/>
              <w:right w:val="single" w:sz="6" w:space="0" w:color="DDDDDD"/>
            </w:tcBorders>
            <w:shd w:val="clear" w:color="auto" w:fill="auto"/>
            <w:vAlign w:val="bottom"/>
          </w:tcPr>
          <w:p w14:paraId="7EE9FBCB" w14:textId="7C19EB21" w:rsidR="00125DDD" w:rsidRPr="00CB23FA" w:rsidRDefault="00125DDD" w:rsidP="002B7692">
            <w:pPr>
              <w:jc w:val="center"/>
              <w:rPr>
                <w:b/>
                <w:bCs/>
                <w:lang w:eastAsia="en-US"/>
              </w:rPr>
            </w:pPr>
            <w:r>
              <w:rPr>
                <w:b/>
                <w:bCs/>
                <w:lang w:eastAsia="en-US"/>
              </w:rPr>
              <w:t>Maximum</w:t>
            </w:r>
            <w:r w:rsidRPr="00CB23FA">
              <w:rPr>
                <w:b/>
                <w:bCs/>
                <w:lang w:eastAsia="en-US"/>
              </w:rPr>
              <w:t xml:space="preserve"> RNA </w:t>
            </w:r>
            <w:proofErr w:type="spellStart"/>
            <w:r w:rsidRPr="00CB23FA">
              <w:rPr>
                <w:b/>
                <w:bCs/>
                <w:lang w:eastAsia="en-US"/>
              </w:rPr>
              <w:t>copies</w:t>
            </w:r>
            <w:r w:rsidR="0024647F">
              <w:rPr>
                <w:b/>
                <w:bCs/>
                <w:vertAlign w:val="superscript"/>
                <w:lang w:eastAsia="en-US"/>
              </w:rPr>
              <w:t>f</w:t>
            </w:r>
            <w:proofErr w:type="spellEnd"/>
          </w:p>
        </w:tc>
      </w:tr>
      <w:tr w:rsidR="00125DDD" w:rsidRPr="00CB23FA" w14:paraId="43410E12" w14:textId="77777777" w:rsidTr="002A739E">
        <w:trPr>
          <w:trHeight w:val="267"/>
          <w:tblHeader/>
        </w:trPr>
        <w:tc>
          <w:tcPr>
            <w:tcW w:w="1521" w:type="dxa"/>
            <w:tcBorders>
              <w:top w:val="nil"/>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tcPr>
          <w:p w14:paraId="16879AE3" w14:textId="77777777" w:rsidR="00125DDD" w:rsidRPr="00CB23FA" w:rsidRDefault="00125DDD" w:rsidP="002B7692">
            <w:pPr>
              <w:jc w:val="center"/>
              <w:rPr>
                <w:b/>
                <w:bCs/>
                <w:lang w:eastAsia="en-US"/>
              </w:rPr>
            </w:pPr>
          </w:p>
        </w:tc>
        <w:tc>
          <w:tcPr>
            <w:tcW w:w="901" w:type="dxa"/>
            <w:tcBorders>
              <w:top w:val="nil"/>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tcPr>
          <w:p w14:paraId="6B4DB46E" w14:textId="77777777" w:rsidR="00125DDD" w:rsidRPr="00CB23FA" w:rsidRDefault="00125DDD" w:rsidP="002B7692">
            <w:pPr>
              <w:jc w:val="center"/>
              <w:rPr>
                <w:b/>
                <w:bCs/>
                <w:lang w:eastAsia="en-US"/>
              </w:rPr>
            </w:pPr>
          </w:p>
        </w:tc>
        <w:tc>
          <w:tcPr>
            <w:tcW w:w="900" w:type="dxa"/>
            <w:tcBorders>
              <w:top w:val="nil"/>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tcPr>
          <w:p w14:paraId="1F0FC21F" w14:textId="77777777" w:rsidR="00125DDD" w:rsidRPr="00CB23FA" w:rsidRDefault="00125DDD" w:rsidP="002B7692">
            <w:pPr>
              <w:jc w:val="center"/>
              <w:rPr>
                <w:b/>
                <w:bCs/>
                <w:lang w:eastAsia="en-US"/>
              </w:rPr>
            </w:pPr>
            <w:r>
              <w:rPr>
                <w:b/>
                <w:bCs/>
                <w:lang w:eastAsia="en-US"/>
              </w:rPr>
              <w:t>≥</w:t>
            </w:r>
            <w:r w:rsidRPr="00CB23FA">
              <w:rPr>
                <w:b/>
                <w:bCs/>
                <w:lang w:eastAsia="en-US"/>
              </w:rPr>
              <w:t>LOD</w:t>
            </w:r>
          </w:p>
        </w:tc>
        <w:tc>
          <w:tcPr>
            <w:tcW w:w="900" w:type="dxa"/>
            <w:tcBorders>
              <w:top w:val="nil"/>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tcPr>
          <w:p w14:paraId="3A96D0F1" w14:textId="77777777" w:rsidR="00125DDD" w:rsidRPr="00CB23FA" w:rsidRDefault="00125DDD" w:rsidP="002B7692">
            <w:pPr>
              <w:jc w:val="center"/>
              <w:rPr>
                <w:b/>
                <w:bCs/>
                <w:lang w:eastAsia="en-US"/>
              </w:rPr>
            </w:pPr>
            <w:r>
              <w:rPr>
                <w:b/>
                <w:bCs/>
                <w:lang w:eastAsia="en-US"/>
              </w:rPr>
              <w:t>≥</w:t>
            </w:r>
            <w:r w:rsidRPr="00CB23FA">
              <w:rPr>
                <w:b/>
                <w:bCs/>
                <w:lang w:eastAsia="en-US"/>
              </w:rPr>
              <w:t>LOQ</w:t>
            </w:r>
          </w:p>
        </w:tc>
        <w:tc>
          <w:tcPr>
            <w:tcW w:w="900" w:type="dxa"/>
            <w:tcBorders>
              <w:top w:val="nil"/>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tcPr>
          <w:p w14:paraId="46DA7170" w14:textId="77777777" w:rsidR="00125DDD" w:rsidRPr="00CB23FA" w:rsidRDefault="00125DDD" w:rsidP="002B7692">
            <w:pPr>
              <w:jc w:val="center"/>
              <w:rPr>
                <w:b/>
                <w:bCs/>
                <w:lang w:eastAsia="en-US"/>
              </w:rPr>
            </w:pPr>
          </w:p>
        </w:tc>
        <w:tc>
          <w:tcPr>
            <w:tcW w:w="900" w:type="dxa"/>
            <w:tcBorders>
              <w:top w:val="nil"/>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tcPr>
          <w:p w14:paraId="453E9EE4" w14:textId="77777777" w:rsidR="00125DDD" w:rsidRPr="00CB23FA" w:rsidRDefault="00125DDD" w:rsidP="002B7692">
            <w:pPr>
              <w:jc w:val="center"/>
              <w:rPr>
                <w:b/>
                <w:bCs/>
                <w:lang w:eastAsia="en-US"/>
              </w:rPr>
            </w:pPr>
            <w:r>
              <w:rPr>
                <w:b/>
                <w:bCs/>
                <w:lang w:eastAsia="en-US"/>
              </w:rPr>
              <w:t>≥</w:t>
            </w:r>
            <w:r w:rsidRPr="00CB23FA">
              <w:rPr>
                <w:b/>
                <w:bCs/>
                <w:lang w:eastAsia="en-US"/>
              </w:rPr>
              <w:t>LOD</w:t>
            </w:r>
          </w:p>
        </w:tc>
        <w:tc>
          <w:tcPr>
            <w:tcW w:w="900" w:type="dxa"/>
            <w:tcBorders>
              <w:top w:val="nil"/>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tcPr>
          <w:p w14:paraId="0E627C6E" w14:textId="77777777" w:rsidR="00125DDD" w:rsidRPr="00CB23FA" w:rsidRDefault="00125DDD" w:rsidP="002B7692">
            <w:pPr>
              <w:jc w:val="center"/>
              <w:rPr>
                <w:b/>
                <w:bCs/>
                <w:lang w:eastAsia="en-US"/>
              </w:rPr>
            </w:pPr>
            <w:r>
              <w:rPr>
                <w:b/>
                <w:bCs/>
                <w:lang w:eastAsia="en-US"/>
              </w:rPr>
              <w:t>≥</w:t>
            </w:r>
            <w:r w:rsidRPr="00CB23FA">
              <w:rPr>
                <w:b/>
                <w:bCs/>
                <w:lang w:eastAsia="en-US"/>
              </w:rPr>
              <w:t>LOQ</w:t>
            </w:r>
          </w:p>
        </w:tc>
        <w:tc>
          <w:tcPr>
            <w:tcW w:w="1350" w:type="dxa"/>
            <w:tcBorders>
              <w:top w:val="nil"/>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tcPr>
          <w:p w14:paraId="734C3524" w14:textId="77777777" w:rsidR="00125DDD" w:rsidRPr="00CB23FA" w:rsidRDefault="00125DDD" w:rsidP="002B7692">
            <w:pPr>
              <w:jc w:val="center"/>
              <w:rPr>
                <w:b/>
                <w:bCs/>
                <w:lang w:eastAsia="en-US"/>
              </w:rPr>
            </w:pPr>
          </w:p>
        </w:tc>
        <w:tc>
          <w:tcPr>
            <w:tcW w:w="1176" w:type="dxa"/>
            <w:tcBorders>
              <w:top w:val="nil"/>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tcPr>
          <w:p w14:paraId="4D9F9439" w14:textId="77777777" w:rsidR="00125DDD" w:rsidRPr="00CB23FA" w:rsidRDefault="00125DDD" w:rsidP="002B7692">
            <w:pPr>
              <w:jc w:val="center"/>
              <w:rPr>
                <w:b/>
                <w:bCs/>
                <w:lang w:eastAsia="en-US"/>
              </w:rPr>
            </w:pPr>
          </w:p>
        </w:tc>
        <w:tc>
          <w:tcPr>
            <w:tcW w:w="663" w:type="dxa"/>
            <w:tcBorders>
              <w:top w:val="nil"/>
              <w:left w:val="single" w:sz="6" w:space="0" w:color="DDDDDD"/>
              <w:bottom w:val="single" w:sz="4" w:space="0" w:color="auto"/>
              <w:right w:val="single" w:sz="6" w:space="0" w:color="DDDDDD"/>
            </w:tcBorders>
            <w:shd w:val="clear" w:color="auto" w:fill="auto"/>
            <w:tcMar>
              <w:top w:w="75" w:type="dxa"/>
              <w:left w:w="75" w:type="dxa"/>
              <w:bottom w:w="75" w:type="dxa"/>
              <w:right w:w="75" w:type="dxa"/>
            </w:tcMar>
            <w:vAlign w:val="bottom"/>
          </w:tcPr>
          <w:p w14:paraId="7E062924" w14:textId="77777777" w:rsidR="00125DDD" w:rsidRPr="00CB23FA" w:rsidRDefault="00125DDD" w:rsidP="002B7692">
            <w:pPr>
              <w:jc w:val="center"/>
              <w:rPr>
                <w:b/>
                <w:bCs/>
                <w:lang w:eastAsia="en-US"/>
              </w:rPr>
            </w:pPr>
          </w:p>
        </w:tc>
        <w:tc>
          <w:tcPr>
            <w:tcW w:w="1096" w:type="dxa"/>
            <w:tcBorders>
              <w:top w:val="nil"/>
              <w:left w:val="single" w:sz="6" w:space="0" w:color="DDDDDD"/>
              <w:bottom w:val="single" w:sz="4" w:space="0" w:color="auto"/>
              <w:right w:val="single" w:sz="6" w:space="0" w:color="DDDDDD"/>
            </w:tcBorders>
            <w:shd w:val="clear" w:color="auto" w:fill="auto"/>
            <w:vAlign w:val="bottom"/>
          </w:tcPr>
          <w:p w14:paraId="4D65537F" w14:textId="77777777" w:rsidR="00125DDD" w:rsidRPr="00CB23FA" w:rsidRDefault="00125DDD" w:rsidP="002B7692">
            <w:pPr>
              <w:jc w:val="center"/>
              <w:rPr>
                <w:b/>
                <w:bCs/>
                <w:lang w:eastAsia="en-US"/>
              </w:rPr>
            </w:pPr>
          </w:p>
        </w:tc>
      </w:tr>
      <w:tr w:rsidR="00125DDD" w:rsidRPr="009268A3" w14:paraId="382820BD" w14:textId="77777777" w:rsidTr="002A739E">
        <w:trPr>
          <w:trHeight w:val="498"/>
        </w:trPr>
        <w:tc>
          <w:tcPr>
            <w:tcW w:w="1521" w:type="dxa"/>
            <w:tcBorders>
              <w:top w:val="single" w:sz="4" w:space="0" w:color="auto"/>
              <w:left w:val="single" w:sz="6" w:space="0" w:color="DDDDDD"/>
              <w:bottom w:val="single" w:sz="6" w:space="0" w:color="DDDDDD"/>
              <w:right w:val="single" w:sz="4" w:space="0" w:color="auto"/>
            </w:tcBorders>
            <w:shd w:val="clear" w:color="auto" w:fill="auto"/>
            <w:tcMar>
              <w:top w:w="75" w:type="dxa"/>
              <w:left w:w="75" w:type="dxa"/>
              <w:bottom w:w="75" w:type="dxa"/>
              <w:right w:w="75" w:type="dxa"/>
            </w:tcMar>
            <w:hideMark/>
          </w:tcPr>
          <w:p w14:paraId="31C5A7B3" w14:textId="77777777" w:rsidR="00125DDD" w:rsidRPr="008673B6" w:rsidRDefault="792D59CF" w:rsidP="792D59CF">
            <w:pPr>
              <w:rPr>
                <w:b/>
                <w:bCs/>
                <w:color w:val="777777"/>
                <w:lang w:eastAsia="en-US"/>
              </w:rPr>
            </w:pPr>
            <w:r w:rsidRPr="792D59CF">
              <w:t>Mid-turbinate Swab</w:t>
            </w:r>
          </w:p>
        </w:tc>
        <w:tc>
          <w:tcPr>
            <w:tcW w:w="901" w:type="dxa"/>
            <w:tcBorders>
              <w:top w:val="single" w:sz="4" w:space="0" w:color="auto"/>
              <w:left w:val="single" w:sz="4" w:space="0" w:color="auto"/>
              <w:bottom w:val="single" w:sz="6" w:space="0" w:color="DDDDDD"/>
              <w:right w:val="single" w:sz="6" w:space="0" w:color="DDDDDD"/>
            </w:tcBorders>
            <w:shd w:val="clear" w:color="auto" w:fill="auto"/>
            <w:tcMar>
              <w:top w:w="75" w:type="dxa"/>
              <w:left w:w="75" w:type="dxa"/>
              <w:bottom w:w="75" w:type="dxa"/>
              <w:right w:w="75" w:type="dxa"/>
            </w:tcMar>
            <w:hideMark/>
          </w:tcPr>
          <w:p w14:paraId="06BF4BBB" w14:textId="77777777" w:rsidR="00125DDD" w:rsidRPr="008673B6" w:rsidRDefault="00125DDD" w:rsidP="002B7692">
            <w:pPr>
              <w:jc w:val="center"/>
              <w:rPr>
                <w:lang w:eastAsia="en-US"/>
              </w:rPr>
            </w:pPr>
            <w:r w:rsidRPr="3D3A73C8">
              <w:t>8</w:t>
            </w:r>
          </w:p>
        </w:tc>
        <w:tc>
          <w:tcPr>
            <w:tcW w:w="900" w:type="dxa"/>
            <w:tcBorders>
              <w:top w:val="single" w:sz="4" w:space="0" w:color="auto"/>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3C90645" w14:textId="77777777" w:rsidR="00125DDD" w:rsidRPr="008673B6" w:rsidRDefault="00125DDD" w:rsidP="002B7692">
            <w:pPr>
              <w:jc w:val="center"/>
            </w:pPr>
            <w:r w:rsidRPr="3D3A73C8">
              <w:t>7 (88)</w:t>
            </w:r>
          </w:p>
        </w:tc>
        <w:tc>
          <w:tcPr>
            <w:tcW w:w="900" w:type="dxa"/>
            <w:tcBorders>
              <w:top w:val="single" w:sz="4" w:space="0" w:color="auto"/>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2026DE5" w14:textId="77777777" w:rsidR="00125DDD" w:rsidRPr="008673B6" w:rsidRDefault="00125DDD" w:rsidP="002B7692">
            <w:pPr>
              <w:jc w:val="center"/>
              <w:rPr>
                <w:lang w:eastAsia="en-US"/>
              </w:rPr>
            </w:pPr>
            <w:r w:rsidRPr="3D3A73C8">
              <w:t>7 (88)</w:t>
            </w:r>
          </w:p>
        </w:tc>
        <w:tc>
          <w:tcPr>
            <w:tcW w:w="900" w:type="dxa"/>
            <w:tcBorders>
              <w:top w:val="single" w:sz="4" w:space="0" w:color="auto"/>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23EA22A" w14:textId="77777777" w:rsidR="00125DDD" w:rsidRPr="008673B6" w:rsidRDefault="00125DDD" w:rsidP="002B7692">
            <w:pPr>
              <w:jc w:val="center"/>
            </w:pPr>
            <w:r w:rsidRPr="3D3A73C8">
              <w:t>15</w:t>
            </w:r>
          </w:p>
        </w:tc>
        <w:tc>
          <w:tcPr>
            <w:tcW w:w="900" w:type="dxa"/>
            <w:tcBorders>
              <w:top w:val="single" w:sz="4" w:space="0" w:color="auto"/>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7DFF30A" w14:textId="77777777" w:rsidR="00125DDD" w:rsidRPr="008673B6" w:rsidRDefault="00125DDD" w:rsidP="002B7692">
            <w:pPr>
              <w:jc w:val="center"/>
              <w:rPr>
                <w:lang w:eastAsia="en-US"/>
              </w:rPr>
            </w:pPr>
            <w:r w:rsidRPr="3D3A73C8">
              <w:t>13 (87)</w:t>
            </w:r>
          </w:p>
        </w:tc>
        <w:tc>
          <w:tcPr>
            <w:tcW w:w="900" w:type="dxa"/>
            <w:tcBorders>
              <w:top w:val="single" w:sz="4" w:space="0" w:color="auto"/>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57B7F94" w14:textId="77777777" w:rsidR="00125DDD" w:rsidRPr="008673B6" w:rsidRDefault="00125DDD" w:rsidP="002B7692">
            <w:pPr>
              <w:jc w:val="center"/>
              <w:rPr>
                <w:lang w:eastAsia="en-US"/>
              </w:rPr>
            </w:pPr>
            <w:r w:rsidRPr="3D3A73C8">
              <w:t>13 (87)</w:t>
            </w:r>
          </w:p>
        </w:tc>
        <w:tc>
          <w:tcPr>
            <w:tcW w:w="1350" w:type="dxa"/>
            <w:tcBorders>
              <w:top w:val="single" w:sz="4" w:space="0" w:color="auto"/>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DDA2C66" w14:textId="77777777" w:rsidR="00125DDD" w:rsidRPr="008673B6" w:rsidRDefault="00125DDD" w:rsidP="002B7692">
            <w:pPr>
              <w:jc w:val="center"/>
              <w:rPr>
                <w:lang w:eastAsia="en-US"/>
              </w:rPr>
            </w:pPr>
            <w:r w:rsidRPr="0065012A">
              <w:t>6/11 (55)</w:t>
            </w:r>
          </w:p>
        </w:tc>
        <w:tc>
          <w:tcPr>
            <w:tcW w:w="1176" w:type="dxa"/>
            <w:tcBorders>
              <w:top w:val="single" w:sz="4" w:space="0" w:color="auto"/>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35E64AE1" w14:textId="77777777" w:rsidR="00125DDD" w:rsidRDefault="00125DDD" w:rsidP="002B7692">
            <w:pPr>
              <w:jc w:val="center"/>
            </w:pPr>
            <w:r w:rsidRPr="006D0999">
              <w:t>1.6 x 10</w:t>
            </w:r>
            <w:r w:rsidRPr="003309EB">
              <w:rPr>
                <w:vertAlign w:val="superscript"/>
              </w:rPr>
              <w:t>5</w:t>
            </w:r>
            <w:r w:rsidRPr="006D0999">
              <w:t xml:space="preserve"> </w:t>
            </w:r>
          </w:p>
          <w:p w14:paraId="5ED35D19" w14:textId="350AB11B" w:rsidR="00125DDD" w:rsidRPr="00397F34" w:rsidRDefault="00125DDD" w:rsidP="002B7692">
            <w:pPr>
              <w:jc w:val="center"/>
              <w:rPr>
                <w:lang w:eastAsia="en-US"/>
              </w:rPr>
            </w:pPr>
            <w:r w:rsidRPr="006D0999">
              <w:t>(9.5 x 10</w:t>
            </w:r>
            <w:r w:rsidRPr="003309EB">
              <w:rPr>
                <w:vertAlign w:val="superscript"/>
              </w:rPr>
              <w:t>3</w:t>
            </w:r>
            <w:r w:rsidRPr="006D0999">
              <w:t>, 2.</w:t>
            </w:r>
            <w:r w:rsidR="00D2754F">
              <w:t>9</w:t>
            </w:r>
            <w:r w:rsidRPr="006D0999">
              <w:t xml:space="preserve"> x 10</w:t>
            </w:r>
            <w:r w:rsidRPr="003309EB">
              <w:rPr>
                <w:vertAlign w:val="superscript"/>
              </w:rPr>
              <w:t>6</w:t>
            </w:r>
            <w:r w:rsidRPr="006D0999">
              <w:t>)</w:t>
            </w:r>
          </w:p>
        </w:tc>
        <w:tc>
          <w:tcPr>
            <w:tcW w:w="663" w:type="dxa"/>
            <w:tcBorders>
              <w:top w:val="single" w:sz="4" w:space="0" w:color="auto"/>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6DA76D3C" w14:textId="77777777" w:rsidR="00125DDD" w:rsidRPr="00397F34" w:rsidRDefault="00125DDD" w:rsidP="002B7692">
            <w:pPr>
              <w:jc w:val="center"/>
              <w:rPr>
                <w:lang w:eastAsia="en-US"/>
              </w:rPr>
            </w:pPr>
            <w:r w:rsidRPr="006D0999">
              <w:t>1.3</w:t>
            </w:r>
          </w:p>
        </w:tc>
        <w:tc>
          <w:tcPr>
            <w:tcW w:w="1096" w:type="dxa"/>
            <w:tcBorders>
              <w:top w:val="single" w:sz="4" w:space="0" w:color="auto"/>
              <w:left w:val="single" w:sz="6" w:space="0" w:color="DDDDDD"/>
              <w:bottom w:val="single" w:sz="6" w:space="0" w:color="DDDDDD"/>
              <w:right w:val="single" w:sz="6" w:space="0" w:color="DDDDDD"/>
            </w:tcBorders>
            <w:shd w:val="clear" w:color="auto" w:fill="auto"/>
          </w:tcPr>
          <w:p w14:paraId="4B1678E1" w14:textId="77777777" w:rsidR="00125DDD" w:rsidRPr="008673B6" w:rsidRDefault="00125DDD" w:rsidP="002B7692">
            <w:pPr>
              <w:jc w:val="center"/>
              <w:rPr>
                <w:lang w:eastAsia="en-US"/>
              </w:rPr>
            </w:pPr>
            <w:r w:rsidRPr="3D3A73C8">
              <w:t>8.4</w:t>
            </w:r>
            <w:r>
              <w:t xml:space="preserve"> x 10</w:t>
            </w:r>
            <w:r>
              <w:rPr>
                <w:vertAlign w:val="superscript"/>
              </w:rPr>
              <w:t>8</w:t>
            </w:r>
          </w:p>
        </w:tc>
      </w:tr>
      <w:tr w:rsidR="00125DDD" w:rsidRPr="009268A3" w14:paraId="44099B77" w14:textId="77777777" w:rsidTr="002A739E">
        <w:trPr>
          <w:trHeight w:val="498"/>
        </w:trPr>
        <w:tc>
          <w:tcPr>
            <w:tcW w:w="1521" w:type="dxa"/>
            <w:tcBorders>
              <w:top w:val="single" w:sz="6" w:space="0" w:color="DDDDDD"/>
              <w:left w:val="single" w:sz="6" w:space="0" w:color="DDDDDD"/>
              <w:bottom w:val="single" w:sz="6" w:space="0" w:color="DDDDDD"/>
              <w:right w:val="single" w:sz="4" w:space="0" w:color="auto"/>
            </w:tcBorders>
            <w:shd w:val="clear" w:color="auto" w:fill="auto"/>
            <w:tcMar>
              <w:top w:w="75" w:type="dxa"/>
              <w:left w:w="75" w:type="dxa"/>
              <w:bottom w:w="75" w:type="dxa"/>
              <w:right w:w="75" w:type="dxa"/>
            </w:tcMar>
            <w:hideMark/>
          </w:tcPr>
          <w:p w14:paraId="767CB3B2" w14:textId="77777777" w:rsidR="00125DDD" w:rsidRPr="008673B6" w:rsidRDefault="792D59CF" w:rsidP="792D59CF">
            <w:pPr>
              <w:rPr>
                <w:b/>
                <w:bCs/>
                <w:color w:val="777777"/>
                <w:lang w:eastAsia="en-US"/>
              </w:rPr>
            </w:pPr>
            <w:r w:rsidRPr="792D59CF">
              <w:t>Saliva</w:t>
            </w:r>
          </w:p>
        </w:tc>
        <w:tc>
          <w:tcPr>
            <w:tcW w:w="901" w:type="dxa"/>
            <w:tcBorders>
              <w:top w:val="single" w:sz="6" w:space="0" w:color="DDDDDD"/>
              <w:left w:val="single" w:sz="4" w:space="0" w:color="auto"/>
              <w:bottom w:val="single" w:sz="6" w:space="0" w:color="DDDDDD"/>
              <w:right w:val="single" w:sz="6" w:space="0" w:color="DDDDDD"/>
            </w:tcBorders>
            <w:shd w:val="clear" w:color="auto" w:fill="auto"/>
            <w:tcMar>
              <w:top w:w="75" w:type="dxa"/>
              <w:left w:w="75" w:type="dxa"/>
              <w:bottom w:w="75" w:type="dxa"/>
              <w:right w:w="75" w:type="dxa"/>
            </w:tcMar>
            <w:hideMark/>
          </w:tcPr>
          <w:p w14:paraId="2906A6FB" w14:textId="77777777" w:rsidR="00125DDD" w:rsidRPr="008673B6" w:rsidRDefault="00125DDD" w:rsidP="002B7692">
            <w:pPr>
              <w:jc w:val="center"/>
              <w:rPr>
                <w:lang w:eastAsia="en-US"/>
              </w:rPr>
            </w:pPr>
            <w:r w:rsidRPr="3D3A73C8">
              <w:t>8</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F40B3A3" w14:textId="77777777" w:rsidR="00125DDD" w:rsidRPr="008673B6" w:rsidRDefault="00125DDD" w:rsidP="002B7692">
            <w:pPr>
              <w:jc w:val="center"/>
              <w:rPr>
                <w:lang w:eastAsia="en-US"/>
              </w:rPr>
            </w:pPr>
            <w:r w:rsidRPr="3D3A73C8">
              <w:t>8 (100)</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03866DA" w14:textId="77777777" w:rsidR="00125DDD" w:rsidRPr="008673B6" w:rsidRDefault="00125DDD" w:rsidP="002B7692">
            <w:pPr>
              <w:jc w:val="center"/>
            </w:pPr>
            <w:r w:rsidRPr="3D3A73C8">
              <w:t>7 (88)</w:t>
            </w:r>
          </w:p>
          <w:p w14:paraId="3ECEB61A" w14:textId="77777777" w:rsidR="00125DDD" w:rsidRPr="008673B6" w:rsidRDefault="00125DDD" w:rsidP="002B7692">
            <w:pPr>
              <w:jc w:val="center"/>
              <w:rPr>
                <w:lang w:eastAsia="en-US"/>
              </w:rPr>
            </w:pP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B2CD57F" w14:textId="77777777" w:rsidR="00125DDD" w:rsidRPr="008673B6" w:rsidRDefault="00125DDD" w:rsidP="002B7692">
            <w:pPr>
              <w:jc w:val="center"/>
              <w:rPr>
                <w:lang w:eastAsia="en-US"/>
              </w:rPr>
            </w:pPr>
            <w:r w:rsidRPr="3D3A73C8">
              <w:t>15</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20718A5" w14:textId="77777777" w:rsidR="00125DDD" w:rsidRPr="008673B6" w:rsidRDefault="00125DDD" w:rsidP="002B7692">
            <w:pPr>
              <w:jc w:val="center"/>
              <w:rPr>
                <w:lang w:eastAsia="en-US"/>
              </w:rPr>
            </w:pPr>
            <w:r w:rsidRPr="3D3A73C8">
              <w:t>15 (100)</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5492B91" w14:textId="77777777" w:rsidR="00125DDD" w:rsidRPr="008673B6" w:rsidRDefault="00125DDD" w:rsidP="002B7692">
            <w:pPr>
              <w:jc w:val="center"/>
              <w:rPr>
                <w:lang w:eastAsia="en-US"/>
              </w:rPr>
            </w:pPr>
            <w:r w:rsidRPr="3D3A73C8">
              <w:t>13 (87)</w:t>
            </w:r>
          </w:p>
        </w:tc>
        <w:tc>
          <w:tcPr>
            <w:tcW w:w="13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31900F0" w14:textId="77777777" w:rsidR="00125DDD" w:rsidRPr="008673B6" w:rsidRDefault="00125DDD" w:rsidP="002B7692">
            <w:pPr>
              <w:jc w:val="center"/>
              <w:rPr>
                <w:lang w:eastAsia="en-US"/>
              </w:rPr>
            </w:pPr>
            <w:r w:rsidRPr="0065012A">
              <w:t>1/11 (9)</w:t>
            </w:r>
          </w:p>
        </w:tc>
        <w:tc>
          <w:tcPr>
            <w:tcW w:w="11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5145D7EB" w14:textId="77777777" w:rsidR="00125DDD" w:rsidRPr="00397F34" w:rsidRDefault="00125DDD" w:rsidP="002B7692">
            <w:pPr>
              <w:jc w:val="center"/>
              <w:rPr>
                <w:lang w:eastAsia="en-US"/>
              </w:rPr>
            </w:pPr>
            <w:r w:rsidRPr="006D0999">
              <w:t>2.2 x 10</w:t>
            </w:r>
            <w:r w:rsidRPr="003309EB">
              <w:rPr>
                <w:vertAlign w:val="superscript"/>
              </w:rPr>
              <w:t>4</w:t>
            </w:r>
            <w:r w:rsidRPr="006D0999">
              <w:t xml:space="preserve"> (5.4 x 10</w:t>
            </w:r>
            <w:r w:rsidRPr="003309EB">
              <w:rPr>
                <w:vertAlign w:val="superscript"/>
              </w:rPr>
              <w:t>3</w:t>
            </w:r>
            <w:r w:rsidRPr="006D0999">
              <w:t>, 9.0 x 10</w:t>
            </w:r>
            <w:r w:rsidRPr="003309EB">
              <w:rPr>
                <w:vertAlign w:val="superscript"/>
              </w:rPr>
              <w:t>4</w:t>
            </w:r>
            <w:r w:rsidRPr="006D0999">
              <w:t>)</w:t>
            </w:r>
          </w:p>
        </w:tc>
        <w:tc>
          <w:tcPr>
            <w:tcW w:w="66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7F793F50" w14:textId="77777777" w:rsidR="00125DDD" w:rsidRPr="00397F34" w:rsidRDefault="00125DDD" w:rsidP="002B7692">
            <w:pPr>
              <w:jc w:val="center"/>
              <w:rPr>
                <w:lang w:eastAsia="en-US"/>
              </w:rPr>
            </w:pPr>
            <w:r w:rsidRPr="006D0999">
              <w:t>1.3</w:t>
            </w:r>
          </w:p>
        </w:tc>
        <w:tc>
          <w:tcPr>
            <w:tcW w:w="1096" w:type="dxa"/>
            <w:tcBorders>
              <w:top w:val="single" w:sz="6" w:space="0" w:color="DDDDDD"/>
              <w:left w:val="single" w:sz="6" w:space="0" w:color="DDDDDD"/>
              <w:bottom w:val="single" w:sz="6" w:space="0" w:color="DDDDDD"/>
              <w:right w:val="single" w:sz="6" w:space="0" w:color="DDDDDD"/>
            </w:tcBorders>
            <w:shd w:val="clear" w:color="auto" w:fill="auto"/>
          </w:tcPr>
          <w:p w14:paraId="697EE44F" w14:textId="77777777" w:rsidR="00125DDD" w:rsidRPr="008673B6" w:rsidRDefault="00125DDD" w:rsidP="002B7692">
            <w:pPr>
              <w:jc w:val="center"/>
              <w:rPr>
                <w:lang w:eastAsia="en-US"/>
              </w:rPr>
            </w:pPr>
            <w:r w:rsidRPr="3D3A73C8">
              <w:t>2.3</w:t>
            </w:r>
            <w:r>
              <w:t xml:space="preserve"> x 10</w:t>
            </w:r>
            <w:r>
              <w:rPr>
                <w:vertAlign w:val="superscript"/>
              </w:rPr>
              <w:t>7</w:t>
            </w:r>
          </w:p>
        </w:tc>
      </w:tr>
      <w:tr w:rsidR="00125DDD" w:rsidRPr="009268A3" w14:paraId="792E339F" w14:textId="77777777" w:rsidTr="002A739E">
        <w:trPr>
          <w:trHeight w:val="498"/>
        </w:trPr>
        <w:tc>
          <w:tcPr>
            <w:tcW w:w="1521" w:type="dxa"/>
            <w:tcBorders>
              <w:top w:val="single" w:sz="6" w:space="0" w:color="DDDDDD"/>
              <w:left w:val="single" w:sz="6" w:space="0" w:color="DDDDDD"/>
              <w:bottom w:val="single" w:sz="6" w:space="0" w:color="DDDDDD"/>
              <w:right w:val="single" w:sz="4" w:space="0" w:color="auto"/>
            </w:tcBorders>
            <w:shd w:val="clear" w:color="auto" w:fill="auto"/>
            <w:tcMar>
              <w:top w:w="75" w:type="dxa"/>
              <w:left w:w="75" w:type="dxa"/>
              <w:bottom w:w="75" w:type="dxa"/>
              <w:right w:w="75" w:type="dxa"/>
            </w:tcMar>
            <w:hideMark/>
          </w:tcPr>
          <w:p w14:paraId="3F9E0C3B" w14:textId="77777777" w:rsidR="00125DDD" w:rsidRPr="008673B6" w:rsidRDefault="792D59CF" w:rsidP="792D59CF">
            <w:pPr>
              <w:rPr>
                <w:b/>
                <w:bCs/>
                <w:color w:val="777777"/>
                <w:lang w:eastAsia="en-US"/>
              </w:rPr>
            </w:pPr>
            <w:r w:rsidRPr="792D59CF">
              <w:t>Phone Swab</w:t>
            </w:r>
          </w:p>
        </w:tc>
        <w:tc>
          <w:tcPr>
            <w:tcW w:w="901" w:type="dxa"/>
            <w:tcBorders>
              <w:top w:val="single" w:sz="6" w:space="0" w:color="DDDDDD"/>
              <w:left w:val="single" w:sz="4" w:space="0" w:color="auto"/>
              <w:bottom w:val="single" w:sz="6" w:space="0" w:color="DDDDDD"/>
              <w:right w:val="single" w:sz="6" w:space="0" w:color="DDDDDD"/>
            </w:tcBorders>
            <w:shd w:val="clear" w:color="auto" w:fill="auto"/>
            <w:tcMar>
              <w:top w:w="75" w:type="dxa"/>
              <w:left w:w="75" w:type="dxa"/>
              <w:bottom w:w="75" w:type="dxa"/>
              <w:right w:w="75" w:type="dxa"/>
            </w:tcMar>
            <w:hideMark/>
          </w:tcPr>
          <w:p w14:paraId="2D4811C5" w14:textId="77777777" w:rsidR="00125DDD" w:rsidRPr="008673B6" w:rsidRDefault="00125DDD" w:rsidP="002B7692">
            <w:pPr>
              <w:jc w:val="center"/>
              <w:rPr>
                <w:lang w:eastAsia="en-US"/>
              </w:rPr>
            </w:pPr>
            <w:r w:rsidRPr="3D3A73C8">
              <w:t>8</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0DE8058" w14:textId="77777777" w:rsidR="00125DDD" w:rsidRPr="008673B6" w:rsidRDefault="00125DDD" w:rsidP="002B7692">
            <w:pPr>
              <w:jc w:val="center"/>
            </w:pPr>
            <w:r w:rsidRPr="3D3A73C8">
              <w:t>3 (38)</w:t>
            </w:r>
          </w:p>
          <w:p w14:paraId="32EE7847" w14:textId="77777777" w:rsidR="00125DDD" w:rsidRPr="008673B6" w:rsidRDefault="00125DDD" w:rsidP="002B7692">
            <w:pPr>
              <w:jc w:val="center"/>
              <w:rPr>
                <w:lang w:eastAsia="en-US"/>
              </w:rPr>
            </w:pP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188FA23" w14:textId="77777777" w:rsidR="00125DDD" w:rsidRPr="008673B6" w:rsidRDefault="00125DDD" w:rsidP="002B7692">
            <w:pPr>
              <w:jc w:val="center"/>
            </w:pPr>
            <w:r w:rsidRPr="3D3A73C8">
              <w:t>2 (25)</w:t>
            </w:r>
          </w:p>
          <w:p w14:paraId="7EF0C8FC" w14:textId="77777777" w:rsidR="00125DDD" w:rsidRPr="008673B6" w:rsidRDefault="00125DDD" w:rsidP="002B7692">
            <w:pPr>
              <w:jc w:val="center"/>
              <w:rPr>
                <w:lang w:eastAsia="en-US"/>
              </w:rPr>
            </w:pP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65B5532" w14:textId="77777777" w:rsidR="00125DDD" w:rsidRPr="008673B6" w:rsidRDefault="00125DDD" w:rsidP="002B7692">
            <w:pPr>
              <w:jc w:val="center"/>
              <w:rPr>
                <w:lang w:eastAsia="en-US"/>
              </w:rPr>
            </w:pPr>
            <w:r w:rsidRPr="3D3A73C8">
              <w:t>15</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8E048E4" w14:textId="77777777" w:rsidR="00125DDD" w:rsidRPr="008673B6" w:rsidRDefault="00125DDD" w:rsidP="002B7692">
            <w:pPr>
              <w:jc w:val="center"/>
            </w:pPr>
            <w:r w:rsidRPr="3D3A73C8">
              <w:t>4 (27)</w:t>
            </w:r>
          </w:p>
          <w:p w14:paraId="3F5911B1" w14:textId="77777777" w:rsidR="00125DDD" w:rsidRPr="008673B6" w:rsidRDefault="00125DDD" w:rsidP="002B7692">
            <w:pPr>
              <w:jc w:val="center"/>
              <w:rPr>
                <w:lang w:eastAsia="en-US"/>
              </w:rPr>
            </w:pP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7089C59" w14:textId="77777777" w:rsidR="00125DDD" w:rsidRPr="008673B6" w:rsidRDefault="00125DDD" w:rsidP="002B7692">
            <w:pPr>
              <w:jc w:val="center"/>
            </w:pPr>
            <w:r w:rsidRPr="3D3A73C8">
              <w:t>2 (13)</w:t>
            </w:r>
          </w:p>
          <w:p w14:paraId="0062F580" w14:textId="77777777" w:rsidR="00125DDD" w:rsidRPr="008673B6" w:rsidRDefault="00125DDD" w:rsidP="002B7692">
            <w:pPr>
              <w:jc w:val="center"/>
              <w:rPr>
                <w:lang w:eastAsia="en-US"/>
              </w:rPr>
            </w:pPr>
          </w:p>
        </w:tc>
        <w:tc>
          <w:tcPr>
            <w:tcW w:w="13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F70E9F1" w14:textId="77777777" w:rsidR="00125DDD" w:rsidRPr="008673B6" w:rsidRDefault="00125DDD" w:rsidP="002B7692">
            <w:pPr>
              <w:jc w:val="center"/>
              <w:rPr>
                <w:lang w:eastAsia="en-US"/>
              </w:rPr>
            </w:pPr>
            <w:r w:rsidRPr="0065012A">
              <w:t>0/11 (0)</w:t>
            </w:r>
          </w:p>
        </w:tc>
        <w:tc>
          <w:tcPr>
            <w:tcW w:w="11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59CBB677" w14:textId="77777777" w:rsidR="00125DDD" w:rsidRDefault="00125DDD" w:rsidP="002B7692">
            <w:pPr>
              <w:jc w:val="center"/>
            </w:pPr>
            <w:r w:rsidRPr="006D0999">
              <w:t xml:space="preserve">17 </w:t>
            </w:r>
          </w:p>
          <w:p w14:paraId="7723DB74" w14:textId="77777777" w:rsidR="00125DDD" w:rsidRPr="00397F34" w:rsidRDefault="00125DDD" w:rsidP="002B7692">
            <w:pPr>
              <w:jc w:val="center"/>
              <w:rPr>
                <w:lang w:eastAsia="en-US"/>
              </w:rPr>
            </w:pPr>
            <w:r w:rsidRPr="006D0999">
              <w:t>(4.4, 66)</w:t>
            </w:r>
          </w:p>
        </w:tc>
        <w:tc>
          <w:tcPr>
            <w:tcW w:w="66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35A6E462" w14:textId="77777777" w:rsidR="00125DDD" w:rsidRPr="00397F34" w:rsidRDefault="00125DDD" w:rsidP="002B7692">
            <w:pPr>
              <w:jc w:val="center"/>
              <w:rPr>
                <w:lang w:eastAsia="en-US"/>
              </w:rPr>
            </w:pPr>
            <w:r w:rsidRPr="006D0999">
              <w:t>1.5</w:t>
            </w:r>
          </w:p>
        </w:tc>
        <w:tc>
          <w:tcPr>
            <w:tcW w:w="1096" w:type="dxa"/>
            <w:tcBorders>
              <w:top w:val="single" w:sz="6" w:space="0" w:color="DDDDDD"/>
              <w:left w:val="single" w:sz="6" w:space="0" w:color="DDDDDD"/>
              <w:bottom w:val="single" w:sz="6" w:space="0" w:color="DDDDDD"/>
              <w:right w:val="single" w:sz="6" w:space="0" w:color="DDDDDD"/>
            </w:tcBorders>
            <w:shd w:val="clear" w:color="auto" w:fill="auto"/>
          </w:tcPr>
          <w:p w14:paraId="5E94452A" w14:textId="77777777" w:rsidR="00125DDD" w:rsidRPr="008673B6" w:rsidRDefault="00125DDD" w:rsidP="002B7692">
            <w:pPr>
              <w:jc w:val="center"/>
              <w:rPr>
                <w:lang w:eastAsia="en-US"/>
              </w:rPr>
            </w:pPr>
            <w:r>
              <w:t>600</w:t>
            </w:r>
          </w:p>
        </w:tc>
      </w:tr>
      <w:tr w:rsidR="00125DDD" w:rsidRPr="009268A3" w14:paraId="7D02D7E6" w14:textId="77777777" w:rsidTr="002A739E">
        <w:trPr>
          <w:trHeight w:val="498"/>
        </w:trPr>
        <w:tc>
          <w:tcPr>
            <w:tcW w:w="1521" w:type="dxa"/>
            <w:tcBorders>
              <w:top w:val="single" w:sz="6" w:space="0" w:color="DDDDDD"/>
              <w:left w:val="single" w:sz="6" w:space="0" w:color="DDDDDD"/>
              <w:bottom w:val="single" w:sz="6" w:space="0" w:color="DDDDDD"/>
              <w:right w:val="single" w:sz="4" w:space="0" w:color="auto"/>
            </w:tcBorders>
            <w:shd w:val="clear" w:color="auto" w:fill="auto"/>
            <w:tcMar>
              <w:top w:w="75" w:type="dxa"/>
              <w:left w:w="75" w:type="dxa"/>
              <w:bottom w:w="75" w:type="dxa"/>
              <w:right w:w="75" w:type="dxa"/>
            </w:tcMar>
            <w:hideMark/>
          </w:tcPr>
          <w:p w14:paraId="7C7F5305" w14:textId="77777777" w:rsidR="00125DDD" w:rsidRPr="008673B6" w:rsidRDefault="792D59CF" w:rsidP="792D59CF">
            <w:pPr>
              <w:rPr>
                <w:b/>
                <w:bCs/>
                <w:color w:val="777777"/>
                <w:lang w:eastAsia="en-US"/>
              </w:rPr>
            </w:pPr>
            <w:r w:rsidRPr="792D59CF">
              <w:t>Coarse Aerosol without mask</w:t>
            </w:r>
          </w:p>
        </w:tc>
        <w:tc>
          <w:tcPr>
            <w:tcW w:w="901" w:type="dxa"/>
            <w:tcBorders>
              <w:top w:val="single" w:sz="6" w:space="0" w:color="DDDDDD"/>
              <w:left w:val="single" w:sz="4" w:space="0" w:color="auto"/>
              <w:bottom w:val="single" w:sz="6" w:space="0" w:color="DDDDDD"/>
              <w:right w:val="single" w:sz="6" w:space="0" w:color="DDDDDD"/>
            </w:tcBorders>
            <w:shd w:val="clear" w:color="auto" w:fill="auto"/>
            <w:tcMar>
              <w:top w:w="75" w:type="dxa"/>
              <w:left w:w="75" w:type="dxa"/>
              <w:bottom w:w="75" w:type="dxa"/>
              <w:right w:w="75" w:type="dxa"/>
            </w:tcMar>
            <w:hideMark/>
          </w:tcPr>
          <w:p w14:paraId="3BA0D530" w14:textId="77777777" w:rsidR="00125DDD" w:rsidRPr="008673B6" w:rsidRDefault="00125DDD" w:rsidP="002B7692">
            <w:pPr>
              <w:jc w:val="center"/>
              <w:rPr>
                <w:lang w:eastAsia="en-US"/>
              </w:rPr>
            </w:pPr>
            <w:r w:rsidRPr="3D3A73C8">
              <w:t>8</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241F5B58" w14:textId="77777777" w:rsidR="00125DDD" w:rsidRPr="008673B6" w:rsidRDefault="00125DDD" w:rsidP="002B7692">
            <w:pPr>
              <w:jc w:val="center"/>
              <w:rPr>
                <w:lang w:eastAsia="en-US"/>
              </w:rPr>
            </w:pPr>
            <w:r w:rsidRPr="3D3A73C8">
              <w:t>0 (0)</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62000EB1" w14:textId="77777777" w:rsidR="00125DDD" w:rsidRPr="008673B6" w:rsidRDefault="00125DDD" w:rsidP="002B7692">
            <w:pPr>
              <w:jc w:val="center"/>
              <w:rPr>
                <w:lang w:eastAsia="en-US"/>
              </w:rPr>
            </w:pPr>
            <w:r w:rsidRPr="3D3A73C8">
              <w:t>0 (0)</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7408055" w14:textId="77777777" w:rsidR="00125DDD" w:rsidRPr="008673B6" w:rsidRDefault="00125DDD" w:rsidP="002B7692">
            <w:pPr>
              <w:jc w:val="center"/>
              <w:rPr>
                <w:lang w:eastAsia="en-US"/>
              </w:rPr>
            </w:pPr>
            <w:r w:rsidRPr="3D3A73C8">
              <w:t>15</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40880329" w14:textId="77777777" w:rsidR="00125DDD" w:rsidRPr="008673B6" w:rsidRDefault="00125DDD" w:rsidP="002B7692">
            <w:pPr>
              <w:jc w:val="center"/>
              <w:rPr>
                <w:lang w:eastAsia="en-US"/>
              </w:rPr>
            </w:pPr>
            <w:r w:rsidRPr="3D3A73C8">
              <w:t>0 (0)</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3CEE2445" w14:textId="77777777" w:rsidR="00125DDD" w:rsidRPr="008673B6" w:rsidRDefault="00125DDD" w:rsidP="002B7692">
            <w:pPr>
              <w:jc w:val="center"/>
              <w:rPr>
                <w:lang w:eastAsia="en-US"/>
              </w:rPr>
            </w:pPr>
            <w:r w:rsidRPr="3D3A73C8">
              <w:t>0 (0)</w:t>
            </w:r>
          </w:p>
        </w:tc>
        <w:tc>
          <w:tcPr>
            <w:tcW w:w="13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16F245E2" w14:textId="77777777" w:rsidR="00125DDD" w:rsidRPr="008673B6" w:rsidRDefault="00125DDD" w:rsidP="002B7692">
            <w:pPr>
              <w:jc w:val="center"/>
              <w:rPr>
                <w:lang w:eastAsia="en-US"/>
              </w:rPr>
            </w:pPr>
            <w:r w:rsidRPr="0065012A">
              <w:t>0/2 (0)</w:t>
            </w:r>
          </w:p>
        </w:tc>
        <w:tc>
          <w:tcPr>
            <w:tcW w:w="11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676FA845" w14:textId="77777777" w:rsidR="00125DDD" w:rsidRPr="008673B6" w:rsidRDefault="00125DDD" w:rsidP="002B7692">
            <w:pPr>
              <w:jc w:val="center"/>
              <w:rPr>
                <w:lang w:eastAsia="en-US"/>
              </w:rPr>
            </w:pPr>
            <w:r w:rsidRPr="0065012A">
              <w:t>-</w:t>
            </w:r>
          </w:p>
        </w:tc>
        <w:tc>
          <w:tcPr>
            <w:tcW w:w="66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41974F9C" w14:textId="77777777" w:rsidR="00125DDD" w:rsidRPr="008673B6" w:rsidRDefault="00125DDD" w:rsidP="002B7692">
            <w:pPr>
              <w:jc w:val="center"/>
              <w:rPr>
                <w:lang w:eastAsia="en-US"/>
              </w:rPr>
            </w:pPr>
            <w:r w:rsidRPr="0065012A">
              <w:t>-</w:t>
            </w:r>
          </w:p>
        </w:tc>
        <w:tc>
          <w:tcPr>
            <w:tcW w:w="1096" w:type="dxa"/>
            <w:tcBorders>
              <w:top w:val="single" w:sz="6" w:space="0" w:color="DDDDDD"/>
              <w:left w:val="single" w:sz="6" w:space="0" w:color="DDDDDD"/>
              <w:bottom w:val="single" w:sz="6" w:space="0" w:color="DDDDDD"/>
              <w:right w:val="single" w:sz="6" w:space="0" w:color="DDDDDD"/>
            </w:tcBorders>
            <w:shd w:val="clear" w:color="auto" w:fill="auto"/>
          </w:tcPr>
          <w:p w14:paraId="64D5E6C4" w14:textId="77777777" w:rsidR="00125DDD" w:rsidRPr="008673B6" w:rsidRDefault="00125DDD" w:rsidP="002B7692">
            <w:pPr>
              <w:jc w:val="center"/>
              <w:rPr>
                <w:lang w:eastAsia="en-US"/>
              </w:rPr>
            </w:pPr>
            <w:r w:rsidRPr="3D3A73C8">
              <w:t>-</w:t>
            </w:r>
          </w:p>
        </w:tc>
      </w:tr>
      <w:tr w:rsidR="00125DDD" w:rsidRPr="009268A3" w14:paraId="18E0BE0A" w14:textId="77777777" w:rsidTr="002A739E">
        <w:trPr>
          <w:trHeight w:val="498"/>
        </w:trPr>
        <w:tc>
          <w:tcPr>
            <w:tcW w:w="1521" w:type="dxa"/>
            <w:tcBorders>
              <w:top w:val="single" w:sz="6" w:space="0" w:color="DDDDDD"/>
              <w:left w:val="single" w:sz="6" w:space="0" w:color="DDDDDD"/>
              <w:bottom w:val="single" w:sz="6" w:space="0" w:color="DDDDDD"/>
              <w:right w:val="single" w:sz="4" w:space="0" w:color="auto"/>
            </w:tcBorders>
            <w:shd w:val="clear" w:color="auto" w:fill="auto"/>
            <w:tcMar>
              <w:top w:w="75" w:type="dxa"/>
              <w:left w:w="75" w:type="dxa"/>
              <w:bottom w:w="75" w:type="dxa"/>
              <w:right w:w="75" w:type="dxa"/>
            </w:tcMar>
          </w:tcPr>
          <w:p w14:paraId="71218591" w14:textId="77777777" w:rsidR="00125DDD" w:rsidRPr="008673B6" w:rsidRDefault="792D59CF" w:rsidP="792D59CF">
            <w:r w:rsidRPr="792D59CF">
              <w:t>Coarse Aerosol with mask</w:t>
            </w:r>
          </w:p>
        </w:tc>
        <w:tc>
          <w:tcPr>
            <w:tcW w:w="901" w:type="dxa"/>
            <w:tcBorders>
              <w:top w:val="single" w:sz="6" w:space="0" w:color="DDDDDD"/>
              <w:left w:val="single" w:sz="4" w:space="0" w:color="auto"/>
              <w:bottom w:val="single" w:sz="6" w:space="0" w:color="DDDDDD"/>
              <w:right w:val="single" w:sz="6" w:space="0" w:color="DDDDDD"/>
            </w:tcBorders>
            <w:shd w:val="clear" w:color="auto" w:fill="auto"/>
            <w:tcMar>
              <w:top w:w="75" w:type="dxa"/>
              <w:left w:w="75" w:type="dxa"/>
              <w:bottom w:w="75" w:type="dxa"/>
              <w:right w:w="75" w:type="dxa"/>
            </w:tcMar>
          </w:tcPr>
          <w:p w14:paraId="2E0E04FC" w14:textId="77777777" w:rsidR="00125DDD" w:rsidRDefault="00125DDD" w:rsidP="002B7692">
            <w:pPr>
              <w:jc w:val="center"/>
            </w:pPr>
            <w:r w:rsidRPr="3D3A73C8">
              <w:t>8</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6AE21461" w14:textId="77777777" w:rsidR="00125DDD" w:rsidRDefault="00125DDD" w:rsidP="002B7692">
            <w:pPr>
              <w:jc w:val="center"/>
              <w:rPr>
                <w:lang w:eastAsia="en-US"/>
              </w:rPr>
            </w:pPr>
            <w:r w:rsidRPr="3D3A73C8">
              <w:t>0 (0)</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7E34CF76" w14:textId="77777777" w:rsidR="00125DDD" w:rsidRDefault="00125DDD" w:rsidP="002B7692">
            <w:pPr>
              <w:jc w:val="center"/>
              <w:rPr>
                <w:lang w:eastAsia="en-US"/>
              </w:rPr>
            </w:pPr>
            <w:r w:rsidRPr="3D3A73C8">
              <w:t>0 (0)</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4B07D661" w14:textId="77777777" w:rsidR="00125DDD" w:rsidRDefault="00125DDD" w:rsidP="002B7692">
            <w:pPr>
              <w:jc w:val="center"/>
            </w:pPr>
            <w:r w:rsidRPr="3D3A73C8">
              <w:t>14</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06B83277" w14:textId="77777777" w:rsidR="00125DDD" w:rsidRDefault="00125DDD" w:rsidP="002B7692">
            <w:pPr>
              <w:jc w:val="center"/>
              <w:rPr>
                <w:lang w:eastAsia="en-US"/>
              </w:rPr>
            </w:pPr>
            <w:r w:rsidRPr="3D3A73C8">
              <w:t>0 (0)</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6374AFEF" w14:textId="77777777" w:rsidR="00125DDD" w:rsidRDefault="00125DDD" w:rsidP="002B7692">
            <w:pPr>
              <w:jc w:val="center"/>
              <w:rPr>
                <w:lang w:eastAsia="en-US"/>
              </w:rPr>
            </w:pPr>
            <w:r w:rsidRPr="3D3A73C8">
              <w:t>0 (0)</w:t>
            </w:r>
          </w:p>
        </w:tc>
        <w:tc>
          <w:tcPr>
            <w:tcW w:w="13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0E8E4037" w14:textId="77777777" w:rsidR="00125DDD" w:rsidRDefault="00125DDD" w:rsidP="002B7692">
            <w:pPr>
              <w:jc w:val="center"/>
              <w:rPr>
                <w:lang w:eastAsia="en-US"/>
              </w:rPr>
            </w:pPr>
            <w:r w:rsidRPr="0065012A">
              <w:t>0/2 (0)</w:t>
            </w:r>
          </w:p>
        </w:tc>
        <w:tc>
          <w:tcPr>
            <w:tcW w:w="11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02423009" w14:textId="77777777" w:rsidR="00125DDD" w:rsidRDefault="00125DDD" w:rsidP="002B7692">
            <w:pPr>
              <w:jc w:val="center"/>
              <w:rPr>
                <w:lang w:eastAsia="en-US"/>
              </w:rPr>
            </w:pPr>
            <w:r w:rsidRPr="0065012A">
              <w:t>-</w:t>
            </w:r>
          </w:p>
        </w:tc>
        <w:tc>
          <w:tcPr>
            <w:tcW w:w="66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403989A2" w14:textId="77777777" w:rsidR="00125DDD" w:rsidRDefault="00125DDD" w:rsidP="002B7692">
            <w:pPr>
              <w:jc w:val="center"/>
              <w:rPr>
                <w:lang w:eastAsia="en-US"/>
              </w:rPr>
            </w:pPr>
            <w:r w:rsidRPr="0065012A">
              <w:t>-</w:t>
            </w:r>
          </w:p>
        </w:tc>
        <w:tc>
          <w:tcPr>
            <w:tcW w:w="1096" w:type="dxa"/>
            <w:tcBorders>
              <w:top w:val="single" w:sz="6" w:space="0" w:color="DDDDDD"/>
              <w:left w:val="single" w:sz="6" w:space="0" w:color="DDDDDD"/>
              <w:bottom w:val="single" w:sz="6" w:space="0" w:color="DDDDDD"/>
              <w:right w:val="single" w:sz="6" w:space="0" w:color="DDDDDD"/>
            </w:tcBorders>
            <w:shd w:val="clear" w:color="auto" w:fill="auto"/>
          </w:tcPr>
          <w:p w14:paraId="7A61E6D0" w14:textId="77777777" w:rsidR="00125DDD" w:rsidRDefault="00125DDD" w:rsidP="002B7692">
            <w:pPr>
              <w:jc w:val="center"/>
              <w:rPr>
                <w:lang w:eastAsia="en-US"/>
              </w:rPr>
            </w:pPr>
            <w:r w:rsidRPr="3D3A73C8">
              <w:t>-</w:t>
            </w:r>
          </w:p>
        </w:tc>
      </w:tr>
      <w:tr w:rsidR="00125DDD" w:rsidRPr="009268A3" w14:paraId="2CEF4B3C" w14:textId="77777777" w:rsidTr="002A739E">
        <w:trPr>
          <w:trHeight w:val="498"/>
        </w:trPr>
        <w:tc>
          <w:tcPr>
            <w:tcW w:w="1521" w:type="dxa"/>
            <w:tcBorders>
              <w:top w:val="single" w:sz="6" w:space="0" w:color="DDDDDD"/>
              <w:left w:val="single" w:sz="6" w:space="0" w:color="DDDDDD"/>
              <w:bottom w:val="single" w:sz="6" w:space="0" w:color="DDDDDD"/>
              <w:right w:val="single" w:sz="4" w:space="0" w:color="auto"/>
            </w:tcBorders>
            <w:shd w:val="clear" w:color="auto" w:fill="auto"/>
            <w:tcMar>
              <w:top w:w="75" w:type="dxa"/>
              <w:left w:w="75" w:type="dxa"/>
              <w:bottom w:w="75" w:type="dxa"/>
              <w:right w:w="75" w:type="dxa"/>
            </w:tcMar>
            <w:hideMark/>
          </w:tcPr>
          <w:p w14:paraId="00E73E82" w14:textId="77777777" w:rsidR="00125DDD" w:rsidRPr="008673B6" w:rsidRDefault="792D59CF" w:rsidP="792D59CF">
            <w:pPr>
              <w:rPr>
                <w:b/>
                <w:bCs/>
                <w:color w:val="777777"/>
                <w:lang w:eastAsia="en-US"/>
              </w:rPr>
            </w:pPr>
            <w:r w:rsidRPr="792D59CF">
              <w:t>Fine Aerosol without mask</w:t>
            </w:r>
          </w:p>
        </w:tc>
        <w:tc>
          <w:tcPr>
            <w:tcW w:w="901" w:type="dxa"/>
            <w:tcBorders>
              <w:top w:val="single" w:sz="6" w:space="0" w:color="DDDDDD"/>
              <w:left w:val="single" w:sz="4" w:space="0" w:color="auto"/>
              <w:bottom w:val="single" w:sz="6" w:space="0" w:color="DDDDDD"/>
              <w:right w:val="single" w:sz="6" w:space="0" w:color="DDDDDD"/>
            </w:tcBorders>
            <w:shd w:val="clear" w:color="auto" w:fill="auto"/>
            <w:tcMar>
              <w:top w:w="75" w:type="dxa"/>
              <w:left w:w="75" w:type="dxa"/>
              <w:bottom w:w="75" w:type="dxa"/>
              <w:right w:w="75" w:type="dxa"/>
            </w:tcMar>
            <w:hideMark/>
          </w:tcPr>
          <w:p w14:paraId="4255AF88" w14:textId="77777777" w:rsidR="00125DDD" w:rsidRPr="008673B6" w:rsidRDefault="00125DDD" w:rsidP="002B7692">
            <w:pPr>
              <w:jc w:val="center"/>
            </w:pPr>
            <w:r w:rsidRPr="3D3A73C8">
              <w:t>8</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6C3BD7FC" w14:textId="77777777" w:rsidR="00125DDD" w:rsidRPr="008673B6" w:rsidRDefault="00125DDD" w:rsidP="002B7692">
            <w:pPr>
              <w:jc w:val="center"/>
              <w:rPr>
                <w:lang w:eastAsia="en-US"/>
              </w:rPr>
            </w:pPr>
            <w:r w:rsidRPr="3D3A73C8">
              <w:rPr>
                <w:lang w:eastAsia="en-US"/>
              </w:rPr>
              <w:t>0 (0)</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4ED9D336" w14:textId="77777777" w:rsidR="00125DDD" w:rsidRPr="008673B6" w:rsidRDefault="00125DDD" w:rsidP="002B7692">
            <w:pPr>
              <w:jc w:val="center"/>
              <w:rPr>
                <w:lang w:eastAsia="en-US"/>
              </w:rPr>
            </w:pPr>
            <w:r w:rsidRPr="3D3A73C8">
              <w:rPr>
                <w:lang w:eastAsia="en-US"/>
              </w:rPr>
              <w:t>0 (0)</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588916A" w14:textId="77777777" w:rsidR="00125DDD" w:rsidRPr="008673B6" w:rsidRDefault="00125DDD" w:rsidP="002B7692">
            <w:pPr>
              <w:jc w:val="center"/>
              <w:rPr>
                <w:lang w:eastAsia="en-US"/>
              </w:rPr>
            </w:pPr>
            <w:r w:rsidRPr="3D3A73C8">
              <w:t>15</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333F5E55" w14:textId="77777777" w:rsidR="00125DDD" w:rsidRPr="008673B6" w:rsidRDefault="00125DDD" w:rsidP="002B7692">
            <w:pPr>
              <w:jc w:val="center"/>
              <w:rPr>
                <w:lang w:eastAsia="en-US"/>
              </w:rPr>
            </w:pPr>
            <w:r w:rsidRPr="3D3A73C8">
              <w:rPr>
                <w:lang w:eastAsia="en-US"/>
              </w:rPr>
              <w:t>0 (0)</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2112C004" w14:textId="77777777" w:rsidR="00125DDD" w:rsidRPr="008673B6" w:rsidRDefault="00125DDD" w:rsidP="002B7692">
            <w:pPr>
              <w:jc w:val="center"/>
              <w:rPr>
                <w:lang w:eastAsia="en-US"/>
              </w:rPr>
            </w:pPr>
            <w:r w:rsidRPr="3D3A73C8">
              <w:rPr>
                <w:lang w:eastAsia="en-US"/>
              </w:rPr>
              <w:t>0 (0)</w:t>
            </w:r>
          </w:p>
        </w:tc>
        <w:tc>
          <w:tcPr>
            <w:tcW w:w="13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675D2AD3" w14:textId="77777777" w:rsidR="00125DDD" w:rsidRPr="008673B6" w:rsidRDefault="00125DDD" w:rsidP="002B7692">
            <w:pPr>
              <w:jc w:val="center"/>
              <w:rPr>
                <w:lang w:eastAsia="en-US"/>
              </w:rPr>
            </w:pPr>
            <w:r w:rsidRPr="0065012A">
              <w:t>0/13 (0)</w:t>
            </w:r>
          </w:p>
        </w:tc>
        <w:tc>
          <w:tcPr>
            <w:tcW w:w="11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7C40C487" w14:textId="77777777" w:rsidR="00125DDD" w:rsidRPr="008673B6" w:rsidRDefault="00125DDD" w:rsidP="002B7692">
            <w:pPr>
              <w:jc w:val="center"/>
              <w:rPr>
                <w:lang w:eastAsia="en-US"/>
              </w:rPr>
            </w:pPr>
            <w:r w:rsidRPr="0065012A">
              <w:t>-</w:t>
            </w:r>
          </w:p>
        </w:tc>
        <w:tc>
          <w:tcPr>
            <w:tcW w:w="66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5BC0741D" w14:textId="77777777" w:rsidR="00125DDD" w:rsidRPr="008673B6" w:rsidRDefault="00125DDD" w:rsidP="002B7692">
            <w:pPr>
              <w:jc w:val="center"/>
              <w:rPr>
                <w:lang w:eastAsia="en-US"/>
              </w:rPr>
            </w:pPr>
            <w:r w:rsidRPr="0065012A">
              <w:t>-</w:t>
            </w:r>
          </w:p>
        </w:tc>
        <w:tc>
          <w:tcPr>
            <w:tcW w:w="1096" w:type="dxa"/>
            <w:tcBorders>
              <w:top w:val="single" w:sz="6" w:space="0" w:color="DDDDDD"/>
              <w:left w:val="single" w:sz="6" w:space="0" w:color="DDDDDD"/>
              <w:bottom w:val="single" w:sz="6" w:space="0" w:color="DDDDDD"/>
              <w:right w:val="single" w:sz="6" w:space="0" w:color="DDDDDD"/>
            </w:tcBorders>
            <w:shd w:val="clear" w:color="auto" w:fill="auto"/>
          </w:tcPr>
          <w:p w14:paraId="01336D28" w14:textId="77777777" w:rsidR="00125DDD" w:rsidRPr="008673B6" w:rsidRDefault="00125DDD" w:rsidP="002B7692">
            <w:pPr>
              <w:jc w:val="center"/>
              <w:rPr>
                <w:lang w:eastAsia="en-US"/>
              </w:rPr>
            </w:pPr>
            <w:r w:rsidRPr="3D3A73C8">
              <w:rPr>
                <w:lang w:eastAsia="en-US"/>
              </w:rPr>
              <w:t>-</w:t>
            </w:r>
          </w:p>
        </w:tc>
      </w:tr>
      <w:tr w:rsidR="00125DDD" w:rsidRPr="009268A3" w14:paraId="473EA084" w14:textId="77777777" w:rsidTr="002A739E">
        <w:trPr>
          <w:trHeight w:val="498"/>
        </w:trPr>
        <w:tc>
          <w:tcPr>
            <w:tcW w:w="1521" w:type="dxa"/>
            <w:tcBorders>
              <w:top w:val="single" w:sz="6" w:space="0" w:color="DDDDDD"/>
              <w:left w:val="single" w:sz="6" w:space="0" w:color="DDDDDD"/>
              <w:bottom w:val="single" w:sz="6" w:space="0" w:color="DDDDDD"/>
              <w:right w:val="single" w:sz="4" w:space="0" w:color="auto"/>
            </w:tcBorders>
            <w:shd w:val="clear" w:color="auto" w:fill="auto"/>
            <w:tcMar>
              <w:top w:w="75" w:type="dxa"/>
              <w:left w:w="75" w:type="dxa"/>
              <w:bottom w:w="75" w:type="dxa"/>
              <w:right w:w="75" w:type="dxa"/>
            </w:tcMar>
          </w:tcPr>
          <w:p w14:paraId="7325FD02" w14:textId="77777777" w:rsidR="00125DDD" w:rsidRPr="008673B6" w:rsidRDefault="792D59CF" w:rsidP="792D59CF">
            <w:r w:rsidRPr="792D59CF">
              <w:t>Fine Aerosol with mask</w:t>
            </w:r>
          </w:p>
        </w:tc>
        <w:tc>
          <w:tcPr>
            <w:tcW w:w="901" w:type="dxa"/>
            <w:tcBorders>
              <w:top w:val="single" w:sz="6" w:space="0" w:color="DDDDDD"/>
              <w:left w:val="single" w:sz="4" w:space="0" w:color="auto"/>
              <w:bottom w:val="single" w:sz="6" w:space="0" w:color="DDDDDD"/>
              <w:right w:val="single" w:sz="6" w:space="0" w:color="DDDDDD"/>
            </w:tcBorders>
            <w:shd w:val="clear" w:color="auto" w:fill="auto"/>
            <w:tcMar>
              <w:top w:w="75" w:type="dxa"/>
              <w:left w:w="75" w:type="dxa"/>
              <w:bottom w:w="75" w:type="dxa"/>
              <w:right w:w="75" w:type="dxa"/>
            </w:tcMar>
          </w:tcPr>
          <w:p w14:paraId="1368349F" w14:textId="77777777" w:rsidR="00125DDD" w:rsidRDefault="00125DDD" w:rsidP="002B7692">
            <w:pPr>
              <w:jc w:val="center"/>
            </w:pPr>
            <w:r w:rsidRPr="3D3A73C8">
              <w:t>8</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1FB76F70" w14:textId="77777777" w:rsidR="00125DDD" w:rsidRDefault="00125DDD" w:rsidP="002B7692">
            <w:pPr>
              <w:jc w:val="center"/>
              <w:rPr>
                <w:lang w:eastAsia="en-US"/>
              </w:rPr>
            </w:pPr>
            <w:r w:rsidRPr="3D3A73C8">
              <w:t>0 (0)</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5B3ACD97" w14:textId="77777777" w:rsidR="00125DDD" w:rsidRDefault="00125DDD" w:rsidP="002B7692">
            <w:pPr>
              <w:jc w:val="center"/>
              <w:rPr>
                <w:lang w:eastAsia="en-US"/>
              </w:rPr>
            </w:pPr>
            <w:r w:rsidRPr="3D3A73C8">
              <w:t>0 (0)</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79EDF2A4" w14:textId="77777777" w:rsidR="00125DDD" w:rsidRDefault="00125DDD" w:rsidP="002B7692">
            <w:pPr>
              <w:jc w:val="center"/>
            </w:pPr>
            <w:r w:rsidRPr="3D3A73C8">
              <w:t>14</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38828726" w14:textId="77777777" w:rsidR="00125DDD" w:rsidRDefault="00125DDD" w:rsidP="002B7692">
            <w:pPr>
              <w:jc w:val="center"/>
              <w:rPr>
                <w:lang w:eastAsia="en-US"/>
              </w:rPr>
            </w:pPr>
            <w:r w:rsidRPr="3D3A73C8">
              <w:t>0 (0)</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0287832B" w14:textId="77777777" w:rsidR="00125DDD" w:rsidRDefault="00125DDD" w:rsidP="002B7692">
            <w:pPr>
              <w:jc w:val="center"/>
              <w:rPr>
                <w:lang w:eastAsia="en-US"/>
              </w:rPr>
            </w:pPr>
            <w:r w:rsidRPr="3D3A73C8">
              <w:t>0 (0)</w:t>
            </w:r>
          </w:p>
        </w:tc>
        <w:tc>
          <w:tcPr>
            <w:tcW w:w="13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23BFAB3D" w14:textId="77777777" w:rsidR="00125DDD" w:rsidRDefault="00125DDD" w:rsidP="002B7692">
            <w:pPr>
              <w:jc w:val="center"/>
              <w:rPr>
                <w:lang w:eastAsia="en-US"/>
              </w:rPr>
            </w:pPr>
            <w:r w:rsidRPr="0065012A">
              <w:t>0/13 (0)</w:t>
            </w:r>
          </w:p>
        </w:tc>
        <w:tc>
          <w:tcPr>
            <w:tcW w:w="11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0B1919DC" w14:textId="77777777" w:rsidR="00125DDD" w:rsidRDefault="00125DDD" w:rsidP="002B7692">
            <w:pPr>
              <w:jc w:val="center"/>
              <w:rPr>
                <w:lang w:eastAsia="en-US"/>
              </w:rPr>
            </w:pPr>
            <w:r w:rsidRPr="0065012A">
              <w:t>-</w:t>
            </w:r>
          </w:p>
        </w:tc>
        <w:tc>
          <w:tcPr>
            <w:tcW w:w="66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5D01B71B" w14:textId="77777777" w:rsidR="00125DDD" w:rsidRDefault="00125DDD" w:rsidP="002B7692">
            <w:pPr>
              <w:jc w:val="center"/>
              <w:rPr>
                <w:lang w:eastAsia="en-US"/>
              </w:rPr>
            </w:pPr>
            <w:r w:rsidRPr="0065012A">
              <w:t>-</w:t>
            </w:r>
          </w:p>
        </w:tc>
        <w:tc>
          <w:tcPr>
            <w:tcW w:w="1096" w:type="dxa"/>
            <w:tcBorders>
              <w:top w:val="single" w:sz="6" w:space="0" w:color="DDDDDD"/>
              <w:left w:val="single" w:sz="6" w:space="0" w:color="DDDDDD"/>
              <w:bottom w:val="single" w:sz="6" w:space="0" w:color="DDDDDD"/>
              <w:right w:val="single" w:sz="6" w:space="0" w:color="DDDDDD"/>
            </w:tcBorders>
            <w:shd w:val="clear" w:color="auto" w:fill="auto"/>
          </w:tcPr>
          <w:p w14:paraId="25DA6AC4" w14:textId="77777777" w:rsidR="00125DDD" w:rsidRDefault="00125DDD" w:rsidP="002B7692">
            <w:pPr>
              <w:jc w:val="center"/>
              <w:rPr>
                <w:lang w:eastAsia="en-US"/>
              </w:rPr>
            </w:pPr>
            <w:r w:rsidRPr="3D3A73C8">
              <w:t>-</w:t>
            </w:r>
          </w:p>
        </w:tc>
      </w:tr>
    </w:tbl>
    <w:p w14:paraId="2EDEAB44" w14:textId="77777777" w:rsidR="002A739E" w:rsidRDefault="002A739E" w:rsidP="002A739E">
      <w:pPr>
        <w:tabs>
          <w:tab w:val="left" w:pos="346"/>
        </w:tabs>
        <w:ind w:left="346" w:hanging="346"/>
        <w:rPr>
          <w:lang w:eastAsia="en-US"/>
        </w:rPr>
      </w:pPr>
      <w:r>
        <w:rPr>
          <w:vertAlign w:val="superscript"/>
          <w:lang w:eastAsia="en-US"/>
        </w:rPr>
        <w:t>a</w:t>
      </w:r>
      <w:r>
        <w:rPr>
          <w:vertAlign w:val="superscript"/>
          <w:lang w:eastAsia="en-US"/>
        </w:rPr>
        <w:tab/>
      </w:r>
      <w:r w:rsidRPr="00CB23FA">
        <w:rPr>
          <w:lang w:eastAsia="en-US"/>
        </w:rPr>
        <w:t xml:space="preserve">Participants </w:t>
      </w:r>
      <w:r>
        <w:rPr>
          <w:lang w:eastAsia="en-US"/>
        </w:rPr>
        <w:t xml:space="preserve">with a </w:t>
      </w:r>
      <w:r w:rsidRPr="00CB23FA">
        <w:rPr>
          <w:lang w:eastAsia="en-US"/>
        </w:rPr>
        <w:t xml:space="preserve">mid-turbinate or saliva samples </w:t>
      </w:r>
      <w:r>
        <w:rPr>
          <w:lang w:eastAsia="en-US"/>
        </w:rPr>
        <w:t>positive for</w:t>
      </w:r>
      <w:r w:rsidRPr="00CB23FA">
        <w:rPr>
          <w:lang w:eastAsia="en-US"/>
        </w:rPr>
        <w:t xml:space="preserve"> SARS-CoV-2 viral </w:t>
      </w:r>
      <w:r>
        <w:rPr>
          <w:lang w:eastAsia="en-US"/>
        </w:rPr>
        <w:t xml:space="preserve">RNA by </w:t>
      </w:r>
      <w:proofErr w:type="spellStart"/>
      <w:r>
        <w:rPr>
          <w:lang w:eastAsia="en-US"/>
        </w:rPr>
        <w:t>qRT</w:t>
      </w:r>
      <w:proofErr w:type="spellEnd"/>
      <w:r>
        <w:rPr>
          <w:lang w:eastAsia="en-US"/>
        </w:rPr>
        <w:t>-PCR</w:t>
      </w:r>
      <w:r w:rsidRPr="00CB23FA">
        <w:rPr>
          <w:lang w:eastAsia="en-US"/>
        </w:rPr>
        <w:t xml:space="preserve"> </w:t>
      </w:r>
      <w:r>
        <w:rPr>
          <w:lang w:eastAsia="en-US"/>
        </w:rPr>
        <w:t>and</w:t>
      </w:r>
      <w:r w:rsidRPr="00CB23FA">
        <w:rPr>
          <w:lang w:eastAsia="en-US"/>
        </w:rPr>
        <w:t xml:space="preserve"> sero</w:t>
      </w:r>
      <w:r>
        <w:rPr>
          <w:lang w:eastAsia="en-US"/>
        </w:rPr>
        <w:t>positive</w:t>
      </w:r>
      <w:r w:rsidRPr="00CB23FA">
        <w:rPr>
          <w:lang w:eastAsia="en-US"/>
        </w:rPr>
        <w:t xml:space="preserve"> for SARS-CoV-2 spike protein antibody</w:t>
      </w:r>
      <w:r>
        <w:rPr>
          <w:lang w:eastAsia="en-US"/>
        </w:rPr>
        <w:t xml:space="preserve"> at enrollment</w:t>
      </w:r>
      <w:r w:rsidRPr="00CB23FA">
        <w:rPr>
          <w:lang w:eastAsia="en-US"/>
        </w:rPr>
        <w:t xml:space="preserve"> and who provided at least one 30-minute sample of exhaled breath.</w:t>
      </w:r>
    </w:p>
    <w:p w14:paraId="2F5D2BF1" w14:textId="77777777" w:rsidR="002A739E" w:rsidRDefault="002A739E" w:rsidP="002A739E">
      <w:pPr>
        <w:tabs>
          <w:tab w:val="left" w:pos="346"/>
        </w:tabs>
        <w:ind w:left="346" w:hanging="346"/>
        <w:rPr>
          <w:lang w:eastAsia="en-US"/>
        </w:rPr>
      </w:pPr>
      <w:r>
        <w:rPr>
          <w:vertAlign w:val="superscript"/>
          <w:lang w:eastAsia="en-US"/>
        </w:rPr>
        <w:t>b</w:t>
      </w:r>
      <w:r w:rsidRPr="00CB23FA">
        <w:rPr>
          <w:vertAlign w:val="superscript"/>
          <w:lang w:eastAsia="en-US"/>
        </w:rPr>
        <w:t xml:space="preserve"> </w:t>
      </w:r>
      <w:r>
        <w:rPr>
          <w:vertAlign w:val="superscript"/>
          <w:lang w:eastAsia="en-US"/>
        </w:rPr>
        <w:tab/>
      </w:r>
      <w:r>
        <w:rPr>
          <w:lang w:eastAsia="en-US"/>
        </w:rPr>
        <w:t>N</w:t>
      </w:r>
      <w:r w:rsidRPr="00CB23FA">
        <w:rPr>
          <w:lang w:eastAsia="en-US"/>
        </w:rPr>
        <w:t xml:space="preserve">umber of participants </w:t>
      </w:r>
      <w:r>
        <w:rPr>
          <w:lang w:eastAsia="en-US"/>
        </w:rPr>
        <w:t>with</w:t>
      </w:r>
      <w:r w:rsidRPr="00CB23FA">
        <w:rPr>
          <w:lang w:eastAsia="en-US"/>
        </w:rPr>
        <w:t xml:space="preserve"> at least one sample </w:t>
      </w:r>
      <w:r>
        <w:rPr>
          <w:lang w:eastAsia="en-US"/>
        </w:rPr>
        <w:t>≥LOD or ≥LOQ as described below</w:t>
      </w:r>
      <w:r w:rsidRPr="00CB23FA">
        <w:rPr>
          <w:lang w:eastAsia="en-US"/>
        </w:rPr>
        <w:t>.</w:t>
      </w:r>
    </w:p>
    <w:p w14:paraId="246B8708" w14:textId="77777777" w:rsidR="002A739E" w:rsidRDefault="002A739E" w:rsidP="002A739E">
      <w:pPr>
        <w:tabs>
          <w:tab w:val="left" w:pos="346"/>
        </w:tabs>
        <w:ind w:left="346" w:hanging="346"/>
        <w:rPr>
          <w:lang w:eastAsia="en-US"/>
        </w:rPr>
      </w:pPr>
      <w:r>
        <w:rPr>
          <w:vertAlign w:val="superscript"/>
          <w:lang w:eastAsia="en-US"/>
        </w:rPr>
        <w:t>c</w:t>
      </w:r>
      <w:r w:rsidRPr="00CB23FA">
        <w:rPr>
          <w:vertAlign w:val="superscript"/>
          <w:lang w:eastAsia="en-US"/>
        </w:rPr>
        <w:t xml:space="preserve"> </w:t>
      </w:r>
      <w:r>
        <w:rPr>
          <w:vertAlign w:val="superscript"/>
          <w:lang w:eastAsia="en-US"/>
        </w:rPr>
        <w:tab/>
      </w:r>
      <w:r>
        <w:rPr>
          <w:lang w:eastAsia="en-US"/>
        </w:rPr>
        <w:t>Samples positive and ≥LOD had at least one replicate with confirmed amplification after inspection and quality control (LOD ~75 RNA copies with 95% probability of detection) and ≥LOQ if the mean of replicate assays was ≥ 250 RNA copies</w:t>
      </w:r>
      <w:r w:rsidRPr="00CB23FA">
        <w:rPr>
          <w:lang w:eastAsia="en-US"/>
        </w:rPr>
        <w:t>.</w:t>
      </w:r>
    </w:p>
    <w:p w14:paraId="4C280683" w14:textId="77777777" w:rsidR="002A739E" w:rsidRDefault="002A739E" w:rsidP="002A739E">
      <w:r>
        <w:rPr>
          <w:vertAlign w:val="superscript"/>
        </w:rPr>
        <w:t>d</w:t>
      </w:r>
      <w:r w:rsidRPr="3D3A73C8">
        <w:rPr>
          <w:vertAlign w:val="superscript"/>
        </w:rPr>
        <w:t xml:space="preserve">      </w:t>
      </w:r>
      <w:r>
        <w:t>n/N = Number of positive cultures/Number of samples cultured (percent positive).</w:t>
      </w:r>
    </w:p>
    <w:p w14:paraId="368EA9CE" w14:textId="77777777" w:rsidR="002A739E" w:rsidRDefault="002A739E" w:rsidP="002A739E">
      <w:pPr>
        <w:tabs>
          <w:tab w:val="left" w:pos="346"/>
        </w:tabs>
        <w:ind w:left="346" w:hanging="346"/>
        <w:rPr>
          <w:lang w:eastAsia="en-US"/>
        </w:rPr>
      </w:pPr>
      <w:r>
        <w:rPr>
          <w:vertAlign w:val="superscript"/>
          <w:lang w:eastAsia="en-US"/>
        </w:rPr>
        <w:lastRenderedPageBreak/>
        <w:t>e</w:t>
      </w:r>
      <w:r>
        <w:tab/>
      </w:r>
      <w:r w:rsidRPr="7F109448">
        <w:rPr>
          <w:lang w:eastAsia="en-US"/>
        </w:rPr>
        <w:t>GM = geometric mean; GSD = geometric standard deviation. The GM and GSD were computed controlled for random effects of subject and sample nested within subjects using a linear mixed-effects model for censored responses (R Project package “</w:t>
      </w:r>
      <w:proofErr w:type="spellStart"/>
      <w:r w:rsidRPr="7F109448">
        <w:rPr>
          <w:lang w:eastAsia="en-US"/>
        </w:rPr>
        <w:t>lmec</w:t>
      </w:r>
      <w:proofErr w:type="spellEnd"/>
      <w:r w:rsidRPr="7F109448">
        <w:rPr>
          <w:lang w:eastAsia="en-US"/>
        </w:rPr>
        <w:t xml:space="preserve">”) </w:t>
      </w:r>
      <w:r w:rsidRPr="00311832">
        <w:rPr>
          <w:lang w:eastAsia="en-US"/>
        </w:rPr>
        <w:t>by the limit of detection</w:t>
      </w:r>
      <w:r w:rsidRPr="7F109448">
        <w:rPr>
          <w:lang w:eastAsia="en-US"/>
        </w:rPr>
        <w:t>.</w:t>
      </w:r>
    </w:p>
    <w:p w14:paraId="5F7F39F1" w14:textId="1A1511FD" w:rsidR="002A739E" w:rsidRDefault="002A739E" w:rsidP="002A739E">
      <w:pPr>
        <w:spacing w:after="160" w:line="259" w:lineRule="auto"/>
      </w:pPr>
      <w:r>
        <w:rPr>
          <w:vertAlign w:val="superscript"/>
          <w:lang w:eastAsia="en-US"/>
        </w:rPr>
        <w:t>f</w:t>
      </w:r>
      <w:r>
        <w:tab/>
      </w:r>
      <w:proofErr w:type="gramStart"/>
      <w:r w:rsidRPr="524FD78A">
        <w:rPr>
          <w:lang w:eastAsia="en-US"/>
        </w:rPr>
        <w:t>The</w:t>
      </w:r>
      <w:proofErr w:type="gramEnd"/>
      <w:r w:rsidRPr="524FD78A">
        <w:rPr>
          <w:lang w:eastAsia="en-US"/>
        </w:rPr>
        <w:t xml:space="preserve"> largest quantity of RNA copies detected based on the mean from replicate </w:t>
      </w:r>
      <w:proofErr w:type="spellStart"/>
      <w:r w:rsidRPr="524FD78A">
        <w:rPr>
          <w:lang w:eastAsia="en-US"/>
        </w:rPr>
        <w:t>qRT</w:t>
      </w:r>
      <w:proofErr w:type="spellEnd"/>
      <w:r w:rsidRPr="524FD78A">
        <w:rPr>
          <w:lang w:eastAsia="en-US"/>
        </w:rPr>
        <w:t>-PCR aliquots.</w:t>
      </w:r>
    </w:p>
    <w:p w14:paraId="659670C0" w14:textId="0CACE2A3" w:rsidR="00125DDD" w:rsidRDefault="00125DDD" w:rsidP="00125DDD">
      <w:pPr>
        <w:spacing w:after="160" w:line="259" w:lineRule="auto"/>
      </w:pPr>
      <w:r>
        <w:br w:type="page"/>
      </w:r>
    </w:p>
    <w:p w14:paraId="5216115F" w14:textId="0E3AF83E" w:rsidR="00BC5483" w:rsidRDefault="00BC5483" w:rsidP="00333DE9">
      <w:pPr>
        <w:pStyle w:val="Heading2"/>
      </w:pPr>
      <w:bookmarkStart w:id="45" w:name="_Toc79573443"/>
      <w:bookmarkStart w:id="46" w:name="_Toc81986299"/>
      <w:r w:rsidRPr="00333DE9">
        <w:rPr>
          <w:b/>
          <w:bCs/>
        </w:rPr>
        <w:lastRenderedPageBreak/>
        <w:t>Table S</w:t>
      </w:r>
      <w:r w:rsidR="00653284" w:rsidRPr="00333DE9">
        <w:rPr>
          <w:b/>
          <w:bCs/>
        </w:rPr>
        <w:t>7</w:t>
      </w:r>
      <w:r w:rsidRPr="00333DE9">
        <w:rPr>
          <w:b/>
          <w:bCs/>
        </w:rPr>
        <w:t>.</w:t>
      </w:r>
      <w:r>
        <w:t xml:space="preserve"> </w:t>
      </w:r>
      <w:r w:rsidR="00D249D9">
        <w:t>Probability of positive cultures at GM viral RNA copy numbers observed.</w:t>
      </w:r>
      <w:bookmarkEnd w:id="45"/>
      <w:bookmarkEnd w:id="46"/>
      <w:r w:rsidR="00D249D9">
        <w:t xml:space="preserve"> </w:t>
      </w:r>
    </w:p>
    <w:tbl>
      <w:tblPr>
        <w:tblW w:w="9660" w:type="dxa"/>
        <w:tblLook w:val="04A0" w:firstRow="1" w:lastRow="0" w:firstColumn="1" w:lastColumn="0" w:noHBand="0" w:noVBand="1"/>
      </w:tblPr>
      <w:tblGrid>
        <w:gridCol w:w="1300"/>
        <w:gridCol w:w="1427"/>
        <w:gridCol w:w="1173"/>
        <w:gridCol w:w="1300"/>
        <w:gridCol w:w="1980"/>
        <w:gridCol w:w="2480"/>
      </w:tblGrid>
      <w:tr w:rsidR="00676AE3" w:rsidRPr="00676AE3" w14:paraId="1CB20695" w14:textId="77777777" w:rsidTr="792D59CF">
        <w:trPr>
          <w:trHeight w:val="68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3D2AC" w14:textId="77777777" w:rsidR="00676AE3" w:rsidRPr="00676AE3" w:rsidRDefault="792D59CF" w:rsidP="792D59CF">
            <w:pPr>
              <w:jc w:val="center"/>
              <w:rPr>
                <w:color w:val="000000"/>
              </w:rPr>
            </w:pPr>
            <w:r w:rsidRPr="792D59CF">
              <w:rPr>
                <w:color w:val="000000" w:themeColor="text1"/>
              </w:rPr>
              <w:t>Level</w:t>
            </w:r>
          </w:p>
        </w:tc>
        <w:tc>
          <w:tcPr>
            <w:tcW w:w="1427" w:type="dxa"/>
            <w:tcBorders>
              <w:top w:val="single" w:sz="4" w:space="0" w:color="auto"/>
              <w:left w:val="nil"/>
              <w:bottom w:val="single" w:sz="4" w:space="0" w:color="auto"/>
              <w:right w:val="single" w:sz="4" w:space="0" w:color="auto"/>
            </w:tcBorders>
            <w:shd w:val="clear" w:color="auto" w:fill="auto"/>
            <w:vAlign w:val="center"/>
            <w:hideMark/>
          </w:tcPr>
          <w:p w14:paraId="3FA5E4EE" w14:textId="77777777" w:rsidR="00676AE3" w:rsidRPr="00676AE3" w:rsidRDefault="792D59CF" w:rsidP="792D59CF">
            <w:pPr>
              <w:jc w:val="center"/>
              <w:rPr>
                <w:color w:val="000000"/>
                <w:sz w:val="22"/>
                <w:szCs w:val="22"/>
              </w:rPr>
            </w:pPr>
            <w:r w:rsidRPr="792D59CF">
              <w:rPr>
                <w:color w:val="000000" w:themeColor="text1"/>
                <w:sz w:val="22"/>
                <w:szCs w:val="22"/>
                <w:lang w:eastAsia="en-US"/>
              </w:rPr>
              <w:t>Sample Type</w:t>
            </w:r>
          </w:p>
        </w:tc>
        <w:tc>
          <w:tcPr>
            <w:tcW w:w="1173" w:type="dxa"/>
            <w:tcBorders>
              <w:top w:val="single" w:sz="4" w:space="0" w:color="auto"/>
              <w:left w:val="nil"/>
              <w:bottom w:val="single" w:sz="4" w:space="0" w:color="auto"/>
              <w:right w:val="single" w:sz="4" w:space="0" w:color="auto"/>
            </w:tcBorders>
            <w:shd w:val="clear" w:color="auto" w:fill="auto"/>
            <w:vAlign w:val="center"/>
            <w:hideMark/>
          </w:tcPr>
          <w:p w14:paraId="5A4C4D22" w14:textId="77777777" w:rsidR="00676AE3" w:rsidRPr="00676AE3" w:rsidRDefault="792D59CF" w:rsidP="792D59CF">
            <w:pPr>
              <w:jc w:val="center"/>
              <w:rPr>
                <w:color w:val="000000"/>
                <w:sz w:val="22"/>
                <w:szCs w:val="22"/>
              </w:rPr>
            </w:pPr>
            <w:r w:rsidRPr="792D59CF">
              <w:rPr>
                <w:color w:val="000000" w:themeColor="text1"/>
                <w:sz w:val="22"/>
                <w:szCs w:val="22"/>
                <w:lang w:eastAsia="en-US"/>
              </w:rPr>
              <w:t>Variant</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3C3806EA" w14:textId="77777777" w:rsidR="00676AE3" w:rsidRPr="00676AE3" w:rsidRDefault="792D59CF" w:rsidP="792D59CF">
            <w:pPr>
              <w:jc w:val="center"/>
              <w:rPr>
                <w:color w:val="000000"/>
              </w:rPr>
            </w:pPr>
            <w:r w:rsidRPr="792D59CF">
              <w:rPr>
                <w:color w:val="000000" w:themeColor="text1"/>
              </w:rPr>
              <w:t>RNA copies</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4C6E189F" w14:textId="3FB832DD" w:rsidR="00676AE3" w:rsidRPr="00676AE3" w:rsidRDefault="792D59CF" w:rsidP="792D59CF">
            <w:pPr>
              <w:jc w:val="center"/>
              <w:rPr>
                <w:color w:val="000000"/>
              </w:rPr>
            </w:pPr>
            <w:r w:rsidRPr="792D59CF">
              <w:rPr>
                <w:color w:val="000000" w:themeColor="text1"/>
              </w:rPr>
              <w:t>Probability based on mid-turbinate model</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14:paraId="36B36EE5" w14:textId="2598FC34" w:rsidR="00676AE3" w:rsidRPr="00676AE3" w:rsidRDefault="792D59CF" w:rsidP="792D59CF">
            <w:pPr>
              <w:jc w:val="center"/>
              <w:rPr>
                <w:color w:val="000000"/>
              </w:rPr>
            </w:pPr>
            <w:r w:rsidRPr="792D59CF">
              <w:rPr>
                <w:color w:val="000000" w:themeColor="text1"/>
              </w:rPr>
              <w:t>Probability based on saliva model</w:t>
            </w:r>
          </w:p>
        </w:tc>
      </w:tr>
      <w:tr w:rsidR="006B1F28" w:rsidRPr="00676AE3" w14:paraId="00F24672" w14:textId="77777777" w:rsidTr="792D59CF">
        <w:trPr>
          <w:trHeight w:val="424"/>
        </w:trPr>
        <w:tc>
          <w:tcPr>
            <w:tcW w:w="1300" w:type="dxa"/>
            <w:vMerge w:val="restart"/>
            <w:tcBorders>
              <w:top w:val="nil"/>
              <w:left w:val="single" w:sz="4" w:space="0" w:color="auto"/>
              <w:right w:val="single" w:sz="4" w:space="0" w:color="auto"/>
            </w:tcBorders>
            <w:shd w:val="clear" w:color="auto" w:fill="auto"/>
            <w:vAlign w:val="center"/>
          </w:tcPr>
          <w:p w14:paraId="200A9ADB" w14:textId="26D1CF88" w:rsidR="006B1F28" w:rsidRPr="006B1F28" w:rsidRDefault="792D59CF" w:rsidP="792D59CF">
            <w:pPr>
              <w:jc w:val="center"/>
              <w:rPr>
                <w:color w:val="000000"/>
              </w:rPr>
            </w:pPr>
            <w:r w:rsidRPr="792D59CF">
              <w:rPr>
                <w:color w:val="000000" w:themeColor="text1"/>
              </w:rPr>
              <w:t>TCID</w:t>
            </w:r>
            <w:r w:rsidRPr="792D59CF">
              <w:rPr>
                <w:color w:val="000000" w:themeColor="text1"/>
                <w:vertAlign w:val="subscript"/>
              </w:rPr>
              <w:t>50</w:t>
            </w:r>
          </w:p>
        </w:tc>
        <w:tc>
          <w:tcPr>
            <w:tcW w:w="1427" w:type="dxa"/>
            <w:tcBorders>
              <w:top w:val="nil"/>
              <w:left w:val="single" w:sz="4" w:space="0" w:color="auto"/>
              <w:bottom w:val="single" w:sz="4" w:space="0" w:color="auto"/>
              <w:right w:val="single" w:sz="4" w:space="0" w:color="auto"/>
            </w:tcBorders>
            <w:shd w:val="clear" w:color="auto" w:fill="auto"/>
            <w:vAlign w:val="center"/>
          </w:tcPr>
          <w:p w14:paraId="51E388F1" w14:textId="7AA0AF00" w:rsidR="006B1F28" w:rsidRPr="00676AE3" w:rsidRDefault="792D59CF" w:rsidP="792D59CF">
            <w:pPr>
              <w:jc w:val="center"/>
              <w:rPr>
                <w:color w:val="000000"/>
                <w:sz w:val="22"/>
                <w:szCs w:val="22"/>
              </w:rPr>
            </w:pPr>
            <w:r w:rsidRPr="792D59CF">
              <w:rPr>
                <w:color w:val="000000" w:themeColor="text1"/>
                <w:sz w:val="22"/>
                <w:szCs w:val="22"/>
              </w:rPr>
              <w:t>Mid-turbinate swab</w:t>
            </w:r>
          </w:p>
        </w:tc>
        <w:tc>
          <w:tcPr>
            <w:tcW w:w="1173" w:type="dxa"/>
            <w:tcBorders>
              <w:top w:val="nil"/>
              <w:left w:val="nil"/>
              <w:bottom w:val="single" w:sz="4" w:space="0" w:color="auto"/>
              <w:right w:val="single" w:sz="4" w:space="0" w:color="auto"/>
            </w:tcBorders>
            <w:shd w:val="clear" w:color="auto" w:fill="auto"/>
            <w:vAlign w:val="center"/>
          </w:tcPr>
          <w:p w14:paraId="21096709" w14:textId="516E4A0C" w:rsidR="006B1F28" w:rsidRPr="00676AE3" w:rsidRDefault="792D59CF" w:rsidP="792D59CF">
            <w:pPr>
              <w:jc w:val="center"/>
              <w:rPr>
                <w:color w:val="000000"/>
                <w:sz w:val="22"/>
                <w:szCs w:val="22"/>
              </w:rPr>
            </w:pPr>
            <w:r w:rsidRPr="792D59CF">
              <w:rPr>
                <w:color w:val="000000" w:themeColor="text1"/>
                <w:sz w:val="22"/>
                <w:szCs w:val="22"/>
              </w:rPr>
              <w:t>All</w:t>
            </w:r>
          </w:p>
        </w:tc>
        <w:tc>
          <w:tcPr>
            <w:tcW w:w="1300" w:type="dxa"/>
            <w:tcBorders>
              <w:top w:val="nil"/>
              <w:left w:val="nil"/>
              <w:bottom w:val="single" w:sz="4" w:space="0" w:color="auto"/>
              <w:right w:val="single" w:sz="4" w:space="0" w:color="auto"/>
            </w:tcBorders>
            <w:shd w:val="clear" w:color="auto" w:fill="auto"/>
            <w:noWrap/>
            <w:vAlign w:val="center"/>
          </w:tcPr>
          <w:p w14:paraId="00C283D0" w14:textId="22D2FBE3" w:rsidR="006B1F28" w:rsidRPr="006B1F28" w:rsidRDefault="792D59CF" w:rsidP="792D59CF">
            <w:pPr>
              <w:jc w:val="center"/>
              <w:rPr>
                <w:sz w:val="22"/>
                <w:szCs w:val="22"/>
                <w:vertAlign w:val="superscript"/>
              </w:rPr>
            </w:pPr>
            <w:r w:rsidRPr="792D59CF">
              <w:rPr>
                <w:sz w:val="22"/>
                <w:szCs w:val="22"/>
              </w:rPr>
              <w:t>7.8 x 10</w:t>
            </w:r>
            <w:r w:rsidRPr="792D59CF">
              <w:rPr>
                <w:sz w:val="22"/>
                <w:szCs w:val="22"/>
                <w:vertAlign w:val="superscript"/>
              </w:rPr>
              <w:t>5</w:t>
            </w:r>
          </w:p>
        </w:tc>
        <w:tc>
          <w:tcPr>
            <w:tcW w:w="1980" w:type="dxa"/>
            <w:tcBorders>
              <w:top w:val="nil"/>
              <w:left w:val="nil"/>
              <w:bottom w:val="single" w:sz="4" w:space="0" w:color="auto"/>
              <w:right w:val="single" w:sz="4" w:space="0" w:color="auto"/>
            </w:tcBorders>
            <w:shd w:val="clear" w:color="auto" w:fill="auto"/>
            <w:noWrap/>
            <w:vAlign w:val="center"/>
          </w:tcPr>
          <w:p w14:paraId="4147773D" w14:textId="0254E166" w:rsidR="006B1F28" w:rsidRPr="00414033" w:rsidRDefault="792D59CF" w:rsidP="792D59CF">
            <w:pPr>
              <w:jc w:val="center"/>
              <w:rPr>
                <w:sz w:val="22"/>
                <w:szCs w:val="22"/>
              </w:rPr>
            </w:pPr>
            <w:r w:rsidRPr="792D59CF">
              <w:rPr>
                <w:sz w:val="22"/>
                <w:szCs w:val="22"/>
              </w:rPr>
              <w:t>0.5</w:t>
            </w:r>
          </w:p>
        </w:tc>
        <w:tc>
          <w:tcPr>
            <w:tcW w:w="2480" w:type="dxa"/>
            <w:tcBorders>
              <w:top w:val="nil"/>
              <w:left w:val="nil"/>
              <w:bottom w:val="single" w:sz="4" w:space="0" w:color="auto"/>
              <w:right w:val="single" w:sz="4" w:space="0" w:color="auto"/>
            </w:tcBorders>
            <w:shd w:val="clear" w:color="auto" w:fill="auto"/>
            <w:noWrap/>
            <w:vAlign w:val="center"/>
          </w:tcPr>
          <w:p w14:paraId="6DB62D3C" w14:textId="77777777" w:rsidR="006B1F28" w:rsidRPr="00414033" w:rsidRDefault="006B1F28" w:rsidP="792D59CF">
            <w:pPr>
              <w:jc w:val="center"/>
              <w:rPr>
                <w:sz w:val="22"/>
                <w:szCs w:val="22"/>
              </w:rPr>
            </w:pPr>
          </w:p>
        </w:tc>
      </w:tr>
      <w:tr w:rsidR="006B1F28" w:rsidRPr="00676AE3" w14:paraId="5C8E151C" w14:textId="77777777" w:rsidTr="792D59CF">
        <w:trPr>
          <w:trHeight w:val="424"/>
        </w:trPr>
        <w:tc>
          <w:tcPr>
            <w:tcW w:w="1300" w:type="dxa"/>
            <w:vMerge/>
            <w:vAlign w:val="center"/>
          </w:tcPr>
          <w:p w14:paraId="015B337A" w14:textId="77777777" w:rsidR="006B1F28" w:rsidRPr="00676AE3" w:rsidRDefault="006B1F28" w:rsidP="00860530">
            <w:pPr>
              <w:jc w:val="center"/>
              <w:rPr>
                <w:rFonts w:ascii="Calibri" w:hAnsi="Calibri" w:cs="Calibri"/>
                <w:color w:val="000000"/>
              </w:rPr>
            </w:pPr>
          </w:p>
        </w:tc>
        <w:tc>
          <w:tcPr>
            <w:tcW w:w="1427" w:type="dxa"/>
            <w:tcBorders>
              <w:top w:val="nil"/>
              <w:left w:val="single" w:sz="4" w:space="0" w:color="auto"/>
              <w:bottom w:val="single" w:sz="4" w:space="0" w:color="auto"/>
              <w:right w:val="single" w:sz="4" w:space="0" w:color="auto"/>
            </w:tcBorders>
            <w:shd w:val="clear" w:color="auto" w:fill="auto"/>
            <w:vAlign w:val="center"/>
          </w:tcPr>
          <w:p w14:paraId="22D2807A" w14:textId="497915F8" w:rsidR="006B1F28" w:rsidRPr="00676AE3" w:rsidRDefault="792D59CF" w:rsidP="792D59CF">
            <w:pPr>
              <w:jc w:val="center"/>
              <w:rPr>
                <w:color w:val="000000"/>
                <w:sz w:val="22"/>
                <w:szCs w:val="22"/>
              </w:rPr>
            </w:pPr>
            <w:r w:rsidRPr="792D59CF">
              <w:rPr>
                <w:color w:val="000000" w:themeColor="text1"/>
                <w:sz w:val="22"/>
                <w:szCs w:val="22"/>
              </w:rPr>
              <w:t>Saliva</w:t>
            </w:r>
          </w:p>
        </w:tc>
        <w:tc>
          <w:tcPr>
            <w:tcW w:w="1173" w:type="dxa"/>
            <w:tcBorders>
              <w:top w:val="nil"/>
              <w:left w:val="nil"/>
              <w:bottom w:val="single" w:sz="4" w:space="0" w:color="auto"/>
              <w:right w:val="single" w:sz="4" w:space="0" w:color="auto"/>
            </w:tcBorders>
            <w:shd w:val="clear" w:color="auto" w:fill="auto"/>
            <w:vAlign w:val="center"/>
          </w:tcPr>
          <w:p w14:paraId="009781CC" w14:textId="2C1F3B71" w:rsidR="006B1F28" w:rsidRPr="00676AE3" w:rsidRDefault="792D59CF" w:rsidP="792D59CF">
            <w:pPr>
              <w:jc w:val="center"/>
              <w:rPr>
                <w:color w:val="000000"/>
                <w:sz w:val="22"/>
                <w:szCs w:val="22"/>
              </w:rPr>
            </w:pPr>
            <w:r w:rsidRPr="792D59CF">
              <w:rPr>
                <w:color w:val="000000" w:themeColor="text1"/>
                <w:sz w:val="22"/>
                <w:szCs w:val="22"/>
              </w:rPr>
              <w:t>All</w:t>
            </w:r>
          </w:p>
        </w:tc>
        <w:tc>
          <w:tcPr>
            <w:tcW w:w="1300" w:type="dxa"/>
            <w:tcBorders>
              <w:top w:val="nil"/>
              <w:left w:val="nil"/>
              <w:bottom w:val="single" w:sz="4" w:space="0" w:color="auto"/>
              <w:right w:val="single" w:sz="4" w:space="0" w:color="auto"/>
            </w:tcBorders>
            <w:shd w:val="clear" w:color="auto" w:fill="auto"/>
            <w:noWrap/>
            <w:vAlign w:val="center"/>
          </w:tcPr>
          <w:p w14:paraId="4F5B13F0" w14:textId="22BE530E" w:rsidR="006B1F28" w:rsidRPr="006B1F28" w:rsidRDefault="792D59CF" w:rsidP="792D59CF">
            <w:pPr>
              <w:jc w:val="center"/>
              <w:rPr>
                <w:sz w:val="22"/>
                <w:szCs w:val="22"/>
                <w:vertAlign w:val="superscript"/>
              </w:rPr>
            </w:pPr>
            <w:r w:rsidRPr="792D59CF">
              <w:rPr>
                <w:sz w:val="22"/>
                <w:szCs w:val="22"/>
              </w:rPr>
              <w:t>5.2 x 10</w:t>
            </w:r>
            <w:r w:rsidRPr="792D59CF">
              <w:rPr>
                <w:sz w:val="22"/>
                <w:szCs w:val="22"/>
                <w:vertAlign w:val="superscript"/>
              </w:rPr>
              <w:t>6</w:t>
            </w:r>
          </w:p>
        </w:tc>
        <w:tc>
          <w:tcPr>
            <w:tcW w:w="1980" w:type="dxa"/>
            <w:tcBorders>
              <w:top w:val="nil"/>
              <w:left w:val="nil"/>
              <w:bottom w:val="single" w:sz="4" w:space="0" w:color="auto"/>
              <w:right w:val="single" w:sz="4" w:space="0" w:color="auto"/>
            </w:tcBorders>
            <w:shd w:val="clear" w:color="auto" w:fill="auto"/>
            <w:noWrap/>
            <w:vAlign w:val="center"/>
          </w:tcPr>
          <w:p w14:paraId="7418AF72" w14:textId="77777777" w:rsidR="006B1F28" w:rsidRPr="00414033" w:rsidRDefault="006B1F28" w:rsidP="792D59CF">
            <w:pPr>
              <w:jc w:val="center"/>
              <w:rPr>
                <w:sz w:val="22"/>
                <w:szCs w:val="22"/>
              </w:rPr>
            </w:pPr>
          </w:p>
        </w:tc>
        <w:tc>
          <w:tcPr>
            <w:tcW w:w="2480" w:type="dxa"/>
            <w:tcBorders>
              <w:top w:val="nil"/>
              <w:left w:val="nil"/>
              <w:bottom w:val="single" w:sz="4" w:space="0" w:color="auto"/>
              <w:right w:val="single" w:sz="4" w:space="0" w:color="auto"/>
            </w:tcBorders>
            <w:shd w:val="clear" w:color="auto" w:fill="auto"/>
            <w:noWrap/>
            <w:vAlign w:val="center"/>
          </w:tcPr>
          <w:p w14:paraId="720FA085" w14:textId="53D44079" w:rsidR="006B1F28" w:rsidRPr="00414033" w:rsidRDefault="792D59CF" w:rsidP="792D59CF">
            <w:pPr>
              <w:jc w:val="center"/>
              <w:rPr>
                <w:sz w:val="22"/>
                <w:szCs w:val="22"/>
              </w:rPr>
            </w:pPr>
            <w:r w:rsidRPr="792D59CF">
              <w:rPr>
                <w:sz w:val="22"/>
                <w:szCs w:val="22"/>
              </w:rPr>
              <w:t>0.5</w:t>
            </w:r>
          </w:p>
        </w:tc>
      </w:tr>
      <w:tr w:rsidR="007E7016" w:rsidRPr="00676AE3" w14:paraId="619A39BA" w14:textId="77777777" w:rsidTr="792D59CF">
        <w:trPr>
          <w:trHeight w:val="424"/>
        </w:trPr>
        <w:tc>
          <w:tcPr>
            <w:tcW w:w="1300" w:type="dxa"/>
            <w:vMerge w:val="restart"/>
            <w:tcBorders>
              <w:left w:val="single" w:sz="4" w:space="0" w:color="auto"/>
              <w:right w:val="single" w:sz="4" w:space="0" w:color="auto"/>
            </w:tcBorders>
            <w:shd w:val="clear" w:color="auto" w:fill="auto"/>
            <w:vAlign w:val="center"/>
          </w:tcPr>
          <w:p w14:paraId="0EA8015C" w14:textId="38662B7C" w:rsidR="007E7016" w:rsidRPr="00676AE3" w:rsidRDefault="792D59CF" w:rsidP="792D59CF">
            <w:pPr>
              <w:jc w:val="center"/>
              <w:rPr>
                <w:color w:val="000000"/>
              </w:rPr>
            </w:pPr>
            <w:r w:rsidRPr="792D59CF">
              <w:rPr>
                <w:color w:val="000000" w:themeColor="text1"/>
              </w:rPr>
              <w:t>TCID</w:t>
            </w:r>
            <w:r w:rsidRPr="792D59CF">
              <w:rPr>
                <w:color w:val="000000" w:themeColor="text1"/>
                <w:vertAlign w:val="subscript"/>
              </w:rPr>
              <w:t>63</w:t>
            </w:r>
          </w:p>
        </w:tc>
        <w:tc>
          <w:tcPr>
            <w:tcW w:w="1427" w:type="dxa"/>
            <w:tcBorders>
              <w:top w:val="nil"/>
              <w:left w:val="single" w:sz="4" w:space="0" w:color="auto"/>
              <w:bottom w:val="single" w:sz="4" w:space="0" w:color="auto"/>
              <w:right w:val="single" w:sz="4" w:space="0" w:color="auto"/>
            </w:tcBorders>
            <w:shd w:val="clear" w:color="auto" w:fill="auto"/>
            <w:vAlign w:val="center"/>
          </w:tcPr>
          <w:p w14:paraId="5E48D5DA" w14:textId="6A786087" w:rsidR="007E7016" w:rsidRDefault="792D59CF" w:rsidP="792D59CF">
            <w:pPr>
              <w:jc w:val="center"/>
              <w:rPr>
                <w:color w:val="000000"/>
                <w:sz w:val="22"/>
                <w:szCs w:val="22"/>
              </w:rPr>
            </w:pPr>
            <w:r w:rsidRPr="792D59CF">
              <w:rPr>
                <w:color w:val="000000" w:themeColor="text1"/>
                <w:sz w:val="22"/>
                <w:szCs w:val="22"/>
              </w:rPr>
              <w:t>Mid-turbinate swab</w:t>
            </w:r>
          </w:p>
        </w:tc>
        <w:tc>
          <w:tcPr>
            <w:tcW w:w="1173" w:type="dxa"/>
            <w:tcBorders>
              <w:top w:val="nil"/>
              <w:left w:val="nil"/>
              <w:bottom w:val="single" w:sz="4" w:space="0" w:color="auto"/>
              <w:right w:val="single" w:sz="4" w:space="0" w:color="auto"/>
            </w:tcBorders>
            <w:shd w:val="clear" w:color="auto" w:fill="auto"/>
            <w:vAlign w:val="center"/>
          </w:tcPr>
          <w:p w14:paraId="2B40E536" w14:textId="38B1C0E8" w:rsidR="007E7016" w:rsidRDefault="792D59CF" w:rsidP="792D59CF">
            <w:pPr>
              <w:jc w:val="center"/>
              <w:rPr>
                <w:color w:val="000000"/>
                <w:sz w:val="22"/>
                <w:szCs w:val="22"/>
              </w:rPr>
            </w:pPr>
            <w:r w:rsidRPr="792D59CF">
              <w:rPr>
                <w:color w:val="000000" w:themeColor="text1"/>
                <w:sz w:val="22"/>
                <w:szCs w:val="22"/>
              </w:rPr>
              <w:t>All</w:t>
            </w:r>
          </w:p>
        </w:tc>
        <w:tc>
          <w:tcPr>
            <w:tcW w:w="1300" w:type="dxa"/>
            <w:tcBorders>
              <w:top w:val="nil"/>
              <w:left w:val="nil"/>
              <w:bottom w:val="single" w:sz="4" w:space="0" w:color="auto"/>
              <w:right w:val="single" w:sz="4" w:space="0" w:color="auto"/>
            </w:tcBorders>
            <w:shd w:val="clear" w:color="auto" w:fill="auto"/>
            <w:noWrap/>
            <w:vAlign w:val="center"/>
          </w:tcPr>
          <w:p w14:paraId="73A61A5C" w14:textId="32524365" w:rsidR="007E7016" w:rsidRPr="00573679" w:rsidRDefault="792D59CF" w:rsidP="792D59CF">
            <w:pPr>
              <w:jc w:val="center"/>
              <w:rPr>
                <w:sz w:val="22"/>
                <w:szCs w:val="22"/>
                <w:vertAlign w:val="superscript"/>
              </w:rPr>
            </w:pPr>
            <w:r w:rsidRPr="792D59CF">
              <w:rPr>
                <w:sz w:val="22"/>
                <w:szCs w:val="22"/>
              </w:rPr>
              <w:t>2.0 x 10</w:t>
            </w:r>
            <w:r w:rsidRPr="792D59CF">
              <w:rPr>
                <w:sz w:val="22"/>
                <w:szCs w:val="22"/>
                <w:vertAlign w:val="superscript"/>
              </w:rPr>
              <w:t>6</w:t>
            </w:r>
          </w:p>
        </w:tc>
        <w:tc>
          <w:tcPr>
            <w:tcW w:w="1980" w:type="dxa"/>
            <w:tcBorders>
              <w:top w:val="nil"/>
              <w:left w:val="nil"/>
              <w:bottom w:val="single" w:sz="4" w:space="0" w:color="auto"/>
              <w:right w:val="single" w:sz="4" w:space="0" w:color="auto"/>
            </w:tcBorders>
            <w:shd w:val="clear" w:color="auto" w:fill="auto"/>
            <w:noWrap/>
            <w:vAlign w:val="center"/>
          </w:tcPr>
          <w:p w14:paraId="464E4225" w14:textId="579F5EE9" w:rsidR="007E7016" w:rsidRPr="00414033" w:rsidRDefault="792D59CF" w:rsidP="792D59CF">
            <w:pPr>
              <w:jc w:val="center"/>
              <w:rPr>
                <w:sz w:val="22"/>
                <w:szCs w:val="22"/>
              </w:rPr>
            </w:pPr>
            <w:r w:rsidRPr="792D59CF">
              <w:rPr>
                <w:sz w:val="22"/>
                <w:szCs w:val="22"/>
              </w:rPr>
              <w:t>0.63</w:t>
            </w:r>
          </w:p>
        </w:tc>
        <w:tc>
          <w:tcPr>
            <w:tcW w:w="2480" w:type="dxa"/>
            <w:tcBorders>
              <w:top w:val="nil"/>
              <w:left w:val="nil"/>
              <w:bottom w:val="single" w:sz="4" w:space="0" w:color="auto"/>
              <w:right w:val="single" w:sz="4" w:space="0" w:color="auto"/>
            </w:tcBorders>
            <w:shd w:val="clear" w:color="auto" w:fill="auto"/>
            <w:noWrap/>
            <w:vAlign w:val="center"/>
          </w:tcPr>
          <w:p w14:paraId="434C4FB2" w14:textId="77777777" w:rsidR="007E7016" w:rsidRDefault="007E7016" w:rsidP="792D59CF">
            <w:pPr>
              <w:jc w:val="center"/>
              <w:rPr>
                <w:sz w:val="22"/>
                <w:szCs w:val="22"/>
              </w:rPr>
            </w:pPr>
          </w:p>
        </w:tc>
      </w:tr>
      <w:tr w:rsidR="007E7016" w:rsidRPr="00676AE3" w14:paraId="3E079AA1" w14:textId="77777777" w:rsidTr="792D59CF">
        <w:trPr>
          <w:trHeight w:val="424"/>
        </w:trPr>
        <w:tc>
          <w:tcPr>
            <w:tcW w:w="1300" w:type="dxa"/>
            <w:vMerge/>
            <w:vAlign w:val="center"/>
          </w:tcPr>
          <w:p w14:paraId="74A57B25" w14:textId="77777777" w:rsidR="007E7016" w:rsidRPr="00676AE3" w:rsidRDefault="007E7016" w:rsidP="007E7016">
            <w:pPr>
              <w:jc w:val="center"/>
              <w:rPr>
                <w:rFonts w:ascii="Calibri" w:hAnsi="Calibri" w:cs="Calibri"/>
                <w:color w:val="000000"/>
              </w:rPr>
            </w:pPr>
          </w:p>
        </w:tc>
        <w:tc>
          <w:tcPr>
            <w:tcW w:w="1427" w:type="dxa"/>
            <w:tcBorders>
              <w:top w:val="nil"/>
              <w:left w:val="single" w:sz="4" w:space="0" w:color="auto"/>
              <w:bottom w:val="single" w:sz="4" w:space="0" w:color="auto"/>
              <w:right w:val="single" w:sz="4" w:space="0" w:color="auto"/>
            </w:tcBorders>
            <w:shd w:val="clear" w:color="auto" w:fill="auto"/>
            <w:vAlign w:val="center"/>
          </w:tcPr>
          <w:p w14:paraId="0B722DD6" w14:textId="7E919D40" w:rsidR="007E7016" w:rsidRDefault="792D59CF" w:rsidP="792D59CF">
            <w:pPr>
              <w:jc w:val="center"/>
              <w:rPr>
                <w:color w:val="000000"/>
                <w:sz w:val="22"/>
                <w:szCs w:val="22"/>
              </w:rPr>
            </w:pPr>
            <w:r w:rsidRPr="792D59CF">
              <w:rPr>
                <w:color w:val="000000" w:themeColor="text1"/>
                <w:sz w:val="22"/>
                <w:szCs w:val="22"/>
              </w:rPr>
              <w:t>Saliva</w:t>
            </w:r>
          </w:p>
        </w:tc>
        <w:tc>
          <w:tcPr>
            <w:tcW w:w="1173" w:type="dxa"/>
            <w:tcBorders>
              <w:top w:val="nil"/>
              <w:left w:val="nil"/>
              <w:bottom w:val="single" w:sz="4" w:space="0" w:color="auto"/>
              <w:right w:val="single" w:sz="4" w:space="0" w:color="auto"/>
            </w:tcBorders>
            <w:shd w:val="clear" w:color="auto" w:fill="auto"/>
            <w:vAlign w:val="center"/>
          </w:tcPr>
          <w:p w14:paraId="365513BB" w14:textId="334A8BC6" w:rsidR="007E7016" w:rsidRDefault="792D59CF" w:rsidP="792D59CF">
            <w:pPr>
              <w:jc w:val="center"/>
              <w:rPr>
                <w:color w:val="000000"/>
                <w:sz w:val="22"/>
                <w:szCs w:val="22"/>
              </w:rPr>
            </w:pPr>
            <w:r w:rsidRPr="792D59CF">
              <w:rPr>
                <w:color w:val="000000" w:themeColor="text1"/>
                <w:sz w:val="22"/>
                <w:szCs w:val="22"/>
              </w:rPr>
              <w:t>All</w:t>
            </w:r>
          </w:p>
        </w:tc>
        <w:tc>
          <w:tcPr>
            <w:tcW w:w="1300" w:type="dxa"/>
            <w:tcBorders>
              <w:top w:val="nil"/>
              <w:left w:val="nil"/>
              <w:bottom w:val="single" w:sz="4" w:space="0" w:color="auto"/>
              <w:right w:val="single" w:sz="4" w:space="0" w:color="auto"/>
            </w:tcBorders>
            <w:shd w:val="clear" w:color="auto" w:fill="auto"/>
            <w:noWrap/>
            <w:vAlign w:val="center"/>
          </w:tcPr>
          <w:p w14:paraId="78E2AE1E" w14:textId="1BA81897" w:rsidR="007E7016" w:rsidRDefault="792D59CF" w:rsidP="792D59CF">
            <w:pPr>
              <w:jc w:val="center"/>
              <w:rPr>
                <w:sz w:val="22"/>
                <w:szCs w:val="22"/>
              </w:rPr>
            </w:pPr>
            <w:r w:rsidRPr="792D59CF">
              <w:rPr>
                <w:sz w:val="22"/>
                <w:szCs w:val="22"/>
              </w:rPr>
              <w:t>2.2 x 10</w:t>
            </w:r>
            <w:r w:rsidRPr="792D59CF">
              <w:rPr>
                <w:sz w:val="22"/>
                <w:szCs w:val="22"/>
                <w:vertAlign w:val="superscript"/>
              </w:rPr>
              <w:t>7</w:t>
            </w:r>
          </w:p>
        </w:tc>
        <w:tc>
          <w:tcPr>
            <w:tcW w:w="1980" w:type="dxa"/>
            <w:tcBorders>
              <w:top w:val="nil"/>
              <w:left w:val="nil"/>
              <w:bottom w:val="single" w:sz="4" w:space="0" w:color="auto"/>
              <w:right w:val="single" w:sz="4" w:space="0" w:color="auto"/>
            </w:tcBorders>
            <w:shd w:val="clear" w:color="auto" w:fill="auto"/>
            <w:noWrap/>
            <w:vAlign w:val="center"/>
          </w:tcPr>
          <w:p w14:paraId="2B3EB627" w14:textId="77777777" w:rsidR="007E7016" w:rsidRPr="00414033" w:rsidRDefault="007E7016" w:rsidP="792D59CF">
            <w:pPr>
              <w:jc w:val="center"/>
              <w:rPr>
                <w:sz w:val="22"/>
                <w:szCs w:val="22"/>
              </w:rPr>
            </w:pPr>
          </w:p>
        </w:tc>
        <w:tc>
          <w:tcPr>
            <w:tcW w:w="2480" w:type="dxa"/>
            <w:tcBorders>
              <w:top w:val="nil"/>
              <w:left w:val="nil"/>
              <w:bottom w:val="single" w:sz="4" w:space="0" w:color="auto"/>
              <w:right w:val="single" w:sz="4" w:space="0" w:color="auto"/>
            </w:tcBorders>
            <w:shd w:val="clear" w:color="auto" w:fill="auto"/>
            <w:noWrap/>
            <w:vAlign w:val="center"/>
          </w:tcPr>
          <w:p w14:paraId="1FDEB662" w14:textId="60F44A42" w:rsidR="007E7016" w:rsidRDefault="792D59CF" w:rsidP="792D59CF">
            <w:pPr>
              <w:jc w:val="center"/>
              <w:rPr>
                <w:sz w:val="22"/>
                <w:szCs w:val="22"/>
              </w:rPr>
            </w:pPr>
            <w:r w:rsidRPr="792D59CF">
              <w:rPr>
                <w:sz w:val="22"/>
                <w:szCs w:val="22"/>
              </w:rPr>
              <w:t>0.63</w:t>
            </w:r>
          </w:p>
        </w:tc>
      </w:tr>
      <w:tr w:rsidR="00860530" w:rsidRPr="00676AE3" w14:paraId="7823C913" w14:textId="77777777" w:rsidTr="792D59CF">
        <w:trPr>
          <w:trHeight w:val="424"/>
        </w:trPr>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74B34F3A" w14:textId="4FE10071" w:rsidR="00860530" w:rsidRPr="00676AE3" w:rsidRDefault="792D59CF" w:rsidP="792D59CF">
            <w:pPr>
              <w:jc w:val="center"/>
              <w:rPr>
                <w:color w:val="000000"/>
              </w:rPr>
            </w:pPr>
            <w:r w:rsidRPr="792D59CF">
              <w:rPr>
                <w:color w:val="000000" w:themeColor="text1"/>
              </w:rPr>
              <w:t>Geometric mean level</w:t>
            </w:r>
          </w:p>
        </w:tc>
        <w:tc>
          <w:tcPr>
            <w:tcW w:w="1427" w:type="dxa"/>
            <w:vMerge w:val="restart"/>
            <w:tcBorders>
              <w:top w:val="nil"/>
              <w:left w:val="single" w:sz="4" w:space="0" w:color="auto"/>
              <w:bottom w:val="single" w:sz="4" w:space="0" w:color="auto"/>
              <w:right w:val="single" w:sz="4" w:space="0" w:color="auto"/>
            </w:tcBorders>
            <w:shd w:val="clear" w:color="auto" w:fill="auto"/>
            <w:vAlign w:val="center"/>
            <w:hideMark/>
          </w:tcPr>
          <w:p w14:paraId="1DF360C1" w14:textId="52255BB4" w:rsidR="00860530" w:rsidRPr="00676AE3" w:rsidRDefault="792D59CF" w:rsidP="792D59CF">
            <w:pPr>
              <w:jc w:val="center"/>
              <w:rPr>
                <w:color w:val="000000"/>
                <w:sz w:val="22"/>
                <w:szCs w:val="22"/>
              </w:rPr>
            </w:pPr>
            <w:r w:rsidRPr="792D59CF">
              <w:rPr>
                <w:color w:val="000000" w:themeColor="text1"/>
                <w:sz w:val="22"/>
                <w:szCs w:val="22"/>
              </w:rPr>
              <w:t>Mid-turbinate swab</w:t>
            </w:r>
          </w:p>
        </w:tc>
        <w:tc>
          <w:tcPr>
            <w:tcW w:w="1173" w:type="dxa"/>
            <w:tcBorders>
              <w:top w:val="nil"/>
              <w:left w:val="nil"/>
              <w:bottom w:val="single" w:sz="4" w:space="0" w:color="auto"/>
              <w:right w:val="single" w:sz="4" w:space="0" w:color="auto"/>
            </w:tcBorders>
            <w:shd w:val="clear" w:color="auto" w:fill="auto"/>
            <w:vAlign w:val="center"/>
            <w:hideMark/>
          </w:tcPr>
          <w:p w14:paraId="1CD3892F" w14:textId="77777777" w:rsidR="00860530" w:rsidRPr="00676AE3" w:rsidRDefault="792D59CF" w:rsidP="792D59CF">
            <w:pPr>
              <w:jc w:val="center"/>
              <w:rPr>
                <w:color w:val="000000"/>
                <w:sz w:val="22"/>
                <w:szCs w:val="22"/>
              </w:rPr>
            </w:pPr>
            <w:r w:rsidRPr="792D59CF">
              <w:rPr>
                <w:color w:val="000000" w:themeColor="text1"/>
                <w:sz w:val="22"/>
                <w:szCs w:val="22"/>
              </w:rPr>
              <w:t>Total</w:t>
            </w:r>
          </w:p>
        </w:tc>
        <w:tc>
          <w:tcPr>
            <w:tcW w:w="1300" w:type="dxa"/>
            <w:tcBorders>
              <w:top w:val="nil"/>
              <w:left w:val="nil"/>
              <w:bottom w:val="single" w:sz="4" w:space="0" w:color="auto"/>
              <w:right w:val="single" w:sz="4" w:space="0" w:color="auto"/>
            </w:tcBorders>
            <w:shd w:val="clear" w:color="auto" w:fill="auto"/>
            <w:noWrap/>
            <w:vAlign w:val="center"/>
            <w:hideMark/>
          </w:tcPr>
          <w:p w14:paraId="7A4284F8" w14:textId="690CB6CC" w:rsidR="00860530" w:rsidRPr="00DD51F2" w:rsidRDefault="792D59CF" w:rsidP="792D59CF">
            <w:pPr>
              <w:jc w:val="center"/>
              <w:rPr>
                <w:color w:val="000000"/>
                <w:sz w:val="22"/>
                <w:szCs w:val="22"/>
              </w:rPr>
            </w:pPr>
            <w:r w:rsidRPr="792D59CF">
              <w:rPr>
                <w:sz w:val="22"/>
                <w:szCs w:val="22"/>
              </w:rPr>
              <w:t>5.7 x 10</w:t>
            </w:r>
            <w:r w:rsidRPr="792D59CF">
              <w:rPr>
                <w:sz w:val="22"/>
                <w:szCs w:val="22"/>
                <w:vertAlign w:val="superscript"/>
              </w:rPr>
              <w:t>6</w:t>
            </w:r>
          </w:p>
        </w:tc>
        <w:tc>
          <w:tcPr>
            <w:tcW w:w="1980" w:type="dxa"/>
            <w:tcBorders>
              <w:top w:val="nil"/>
              <w:left w:val="nil"/>
              <w:bottom w:val="single" w:sz="4" w:space="0" w:color="auto"/>
              <w:right w:val="single" w:sz="4" w:space="0" w:color="auto"/>
            </w:tcBorders>
            <w:shd w:val="clear" w:color="auto" w:fill="auto"/>
            <w:noWrap/>
            <w:vAlign w:val="center"/>
            <w:hideMark/>
          </w:tcPr>
          <w:p w14:paraId="64F4276F" w14:textId="1659BC9D" w:rsidR="00860530" w:rsidRPr="00DD51F2" w:rsidRDefault="792D59CF" w:rsidP="792D59CF">
            <w:pPr>
              <w:jc w:val="center"/>
              <w:rPr>
                <w:color w:val="000000"/>
                <w:sz w:val="22"/>
                <w:szCs w:val="22"/>
              </w:rPr>
            </w:pPr>
            <w:r w:rsidRPr="792D59CF">
              <w:rPr>
                <w:sz w:val="22"/>
                <w:szCs w:val="22"/>
              </w:rPr>
              <w:t>0.76</w:t>
            </w:r>
          </w:p>
        </w:tc>
        <w:tc>
          <w:tcPr>
            <w:tcW w:w="2480" w:type="dxa"/>
            <w:tcBorders>
              <w:top w:val="nil"/>
              <w:left w:val="nil"/>
              <w:bottom w:val="single" w:sz="4" w:space="0" w:color="auto"/>
              <w:right w:val="single" w:sz="4" w:space="0" w:color="auto"/>
            </w:tcBorders>
            <w:shd w:val="clear" w:color="auto" w:fill="auto"/>
            <w:noWrap/>
            <w:vAlign w:val="center"/>
            <w:hideMark/>
          </w:tcPr>
          <w:p w14:paraId="0599CB95" w14:textId="6703CE52" w:rsidR="00860530" w:rsidRPr="00DD51F2" w:rsidRDefault="792D59CF" w:rsidP="792D59CF">
            <w:pPr>
              <w:jc w:val="center"/>
              <w:rPr>
                <w:color w:val="000000"/>
                <w:sz w:val="22"/>
                <w:szCs w:val="22"/>
              </w:rPr>
            </w:pPr>
            <w:r w:rsidRPr="792D59CF">
              <w:rPr>
                <w:sz w:val="22"/>
                <w:szCs w:val="22"/>
              </w:rPr>
              <w:t>0.51</w:t>
            </w:r>
          </w:p>
        </w:tc>
      </w:tr>
      <w:tr w:rsidR="00860530" w:rsidRPr="00676AE3" w14:paraId="5BAD7AE5" w14:textId="77777777" w:rsidTr="792D59CF">
        <w:trPr>
          <w:trHeight w:val="424"/>
        </w:trPr>
        <w:tc>
          <w:tcPr>
            <w:tcW w:w="1300" w:type="dxa"/>
            <w:vMerge/>
            <w:vAlign w:val="center"/>
            <w:hideMark/>
          </w:tcPr>
          <w:p w14:paraId="0FE5D5B7" w14:textId="77777777" w:rsidR="00860530" w:rsidRPr="00676AE3" w:rsidRDefault="00860530" w:rsidP="00860530">
            <w:pPr>
              <w:rPr>
                <w:rFonts w:ascii="Calibri" w:hAnsi="Calibri" w:cs="Calibri"/>
                <w:color w:val="000000"/>
              </w:rPr>
            </w:pPr>
          </w:p>
        </w:tc>
        <w:tc>
          <w:tcPr>
            <w:tcW w:w="1427" w:type="dxa"/>
            <w:vMerge/>
            <w:vAlign w:val="center"/>
            <w:hideMark/>
          </w:tcPr>
          <w:p w14:paraId="7F449209" w14:textId="77777777" w:rsidR="00860530" w:rsidRPr="00676AE3" w:rsidRDefault="00860530" w:rsidP="00860530">
            <w:pPr>
              <w:rPr>
                <w:rFonts w:ascii="Arial" w:hAnsi="Arial" w:cs="Arial"/>
                <w:color w:val="000000"/>
                <w:sz w:val="22"/>
                <w:szCs w:val="22"/>
              </w:rPr>
            </w:pPr>
          </w:p>
        </w:tc>
        <w:tc>
          <w:tcPr>
            <w:tcW w:w="1173" w:type="dxa"/>
            <w:tcBorders>
              <w:top w:val="nil"/>
              <w:left w:val="nil"/>
              <w:bottom w:val="single" w:sz="4" w:space="0" w:color="auto"/>
              <w:right w:val="single" w:sz="4" w:space="0" w:color="auto"/>
            </w:tcBorders>
            <w:shd w:val="clear" w:color="auto" w:fill="auto"/>
            <w:vAlign w:val="center"/>
            <w:hideMark/>
          </w:tcPr>
          <w:p w14:paraId="04A36B32" w14:textId="77777777" w:rsidR="00860530" w:rsidRPr="00676AE3" w:rsidRDefault="792D59CF" w:rsidP="792D59CF">
            <w:pPr>
              <w:jc w:val="center"/>
              <w:rPr>
                <w:color w:val="000000"/>
                <w:sz w:val="22"/>
                <w:szCs w:val="22"/>
              </w:rPr>
            </w:pPr>
            <w:r w:rsidRPr="792D59CF">
              <w:rPr>
                <w:color w:val="000000" w:themeColor="text1"/>
                <w:sz w:val="22"/>
                <w:szCs w:val="22"/>
              </w:rPr>
              <w:t>Alpha</w:t>
            </w:r>
          </w:p>
        </w:tc>
        <w:tc>
          <w:tcPr>
            <w:tcW w:w="1300" w:type="dxa"/>
            <w:tcBorders>
              <w:top w:val="nil"/>
              <w:left w:val="nil"/>
              <w:bottom w:val="single" w:sz="4" w:space="0" w:color="auto"/>
              <w:right w:val="single" w:sz="4" w:space="0" w:color="auto"/>
            </w:tcBorders>
            <w:shd w:val="clear" w:color="auto" w:fill="auto"/>
            <w:vAlign w:val="center"/>
            <w:hideMark/>
          </w:tcPr>
          <w:p w14:paraId="0C53FD76" w14:textId="165C8FAF" w:rsidR="00860530" w:rsidRPr="00DD51F2" w:rsidRDefault="792D59CF" w:rsidP="792D59CF">
            <w:pPr>
              <w:jc w:val="center"/>
              <w:rPr>
                <w:color w:val="000000"/>
                <w:sz w:val="22"/>
                <w:szCs w:val="22"/>
              </w:rPr>
            </w:pPr>
            <w:r w:rsidRPr="792D59CF">
              <w:rPr>
                <w:sz w:val="22"/>
                <w:szCs w:val="22"/>
              </w:rPr>
              <w:t>3.8 x 10</w:t>
            </w:r>
            <w:r w:rsidRPr="792D59CF">
              <w:rPr>
                <w:sz w:val="22"/>
                <w:szCs w:val="22"/>
                <w:vertAlign w:val="superscript"/>
              </w:rPr>
              <w:t>8</w:t>
            </w:r>
          </w:p>
        </w:tc>
        <w:tc>
          <w:tcPr>
            <w:tcW w:w="1980" w:type="dxa"/>
            <w:tcBorders>
              <w:top w:val="nil"/>
              <w:left w:val="nil"/>
              <w:bottom w:val="single" w:sz="4" w:space="0" w:color="auto"/>
              <w:right w:val="single" w:sz="4" w:space="0" w:color="auto"/>
            </w:tcBorders>
            <w:shd w:val="clear" w:color="auto" w:fill="auto"/>
            <w:noWrap/>
            <w:vAlign w:val="center"/>
            <w:hideMark/>
          </w:tcPr>
          <w:p w14:paraId="0D2F565C" w14:textId="54134ABB" w:rsidR="00860530" w:rsidRPr="00DD51F2" w:rsidRDefault="792D59CF" w:rsidP="792D59CF">
            <w:pPr>
              <w:jc w:val="center"/>
              <w:rPr>
                <w:color w:val="000000"/>
                <w:sz w:val="22"/>
                <w:szCs w:val="22"/>
              </w:rPr>
            </w:pPr>
            <w:r w:rsidRPr="792D59CF">
              <w:rPr>
                <w:sz w:val="22"/>
                <w:szCs w:val="22"/>
              </w:rPr>
              <w:t>0.97</w:t>
            </w:r>
          </w:p>
        </w:tc>
        <w:tc>
          <w:tcPr>
            <w:tcW w:w="2480" w:type="dxa"/>
            <w:tcBorders>
              <w:top w:val="nil"/>
              <w:left w:val="nil"/>
              <w:bottom w:val="single" w:sz="4" w:space="0" w:color="auto"/>
              <w:right w:val="single" w:sz="4" w:space="0" w:color="auto"/>
            </w:tcBorders>
            <w:shd w:val="clear" w:color="auto" w:fill="auto"/>
            <w:noWrap/>
            <w:vAlign w:val="center"/>
            <w:hideMark/>
          </w:tcPr>
          <w:p w14:paraId="6C10CDA1" w14:textId="025A49CB" w:rsidR="00860530" w:rsidRPr="00DD51F2" w:rsidRDefault="792D59CF" w:rsidP="792D59CF">
            <w:pPr>
              <w:jc w:val="center"/>
              <w:rPr>
                <w:color w:val="000000"/>
                <w:sz w:val="22"/>
                <w:szCs w:val="22"/>
              </w:rPr>
            </w:pPr>
            <w:r w:rsidRPr="792D59CF">
              <w:rPr>
                <w:sz w:val="22"/>
                <w:szCs w:val="22"/>
              </w:rPr>
              <w:t>0.84</w:t>
            </w:r>
          </w:p>
        </w:tc>
      </w:tr>
      <w:tr w:rsidR="00860530" w:rsidRPr="00676AE3" w14:paraId="20F0C888" w14:textId="77777777" w:rsidTr="792D59CF">
        <w:trPr>
          <w:trHeight w:val="424"/>
        </w:trPr>
        <w:tc>
          <w:tcPr>
            <w:tcW w:w="1300" w:type="dxa"/>
            <w:vMerge/>
            <w:vAlign w:val="center"/>
            <w:hideMark/>
          </w:tcPr>
          <w:p w14:paraId="29508221" w14:textId="77777777" w:rsidR="00860530" w:rsidRPr="00676AE3" w:rsidRDefault="00860530" w:rsidP="00860530">
            <w:pPr>
              <w:rPr>
                <w:rFonts w:ascii="Calibri" w:hAnsi="Calibri" w:cs="Calibri"/>
                <w:color w:val="000000"/>
              </w:rPr>
            </w:pPr>
          </w:p>
        </w:tc>
        <w:tc>
          <w:tcPr>
            <w:tcW w:w="1427" w:type="dxa"/>
            <w:vMerge/>
            <w:vAlign w:val="center"/>
            <w:hideMark/>
          </w:tcPr>
          <w:p w14:paraId="109CE4CA" w14:textId="77777777" w:rsidR="00860530" w:rsidRPr="00676AE3" w:rsidRDefault="00860530" w:rsidP="00860530">
            <w:pPr>
              <w:rPr>
                <w:rFonts w:ascii="Arial" w:hAnsi="Arial" w:cs="Arial"/>
                <w:color w:val="000000"/>
                <w:sz w:val="22"/>
                <w:szCs w:val="22"/>
              </w:rPr>
            </w:pPr>
          </w:p>
        </w:tc>
        <w:tc>
          <w:tcPr>
            <w:tcW w:w="1173" w:type="dxa"/>
            <w:tcBorders>
              <w:top w:val="nil"/>
              <w:left w:val="nil"/>
              <w:bottom w:val="single" w:sz="4" w:space="0" w:color="auto"/>
              <w:right w:val="single" w:sz="4" w:space="0" w:color="auto"/>
            </w:tcBorders>
            <w:shd w:val="clear" w:color="auto" w:fill="auto"/>
            <w:vAlign w:val="center"/>
            <w:hideMark/>
          </w:tcPr>
          <w:p w14:paraId="6E01C0B8" w14:textId="77777777" w:rsidR="00860530" w:rsidRPr="00676AE3" w:rsidRDefault="792D59CF" w:rsidP="792D59CF">
            <w:pPr>
              <w:jc w:val="center"/>
              <w:rPr>
                <w:color w:val="000000"/>
                <w:sz w:val="22"/>
                <w:szCs w:val="22"/>
              </w:rPr>
            </w:pPr>
            <w:r w:rsidRPr="792D59CF">
              <w:rPr>
                <w:color w:val="000000" w:themeColor="text1"/>
                <w:sz w:val="22"/>
                <w:szCs w:val="22"/>
              </w:rPr>
              <w:t>Other</w:t>
            </w:r>
          </w:p>
        </w:tc>
        <w:tc>
          <w:tcPr>
            <w:tcW w:w="1300" w:type="dxa"/>
            <w:tcBorders>
              <w:top w:val="nil"/>
              <w:left w:val="nil"/>
              <w:bottom w:val="single" w:sz="4" w:space="0" w:color="auto"/>
              <w:right w:val="single" w:sz="4" w:space="0" w:color="auto"/>
            </w:tcBorders>
            <w:shd w:val="clear" w:color="auto" w:fill="auto"/>
            <w:vAlign w:val="center"/>
            <w:hideMark/>
          </w:tcPr>
          <w:p w14:paraId="544B3A8B" w14:textId="584485D3" w:rsidR="00860530" w:rsidRPr="00DD51F2" w:rsidRDefault="792D59CF" w:rsidP="792D59CF">
            <w:pPr>
              <w:jc w:val="center"/>
              <w:rPr>
                <w:color w:val="000000"/>
                <w:sz w:val="22"/>
                <w:szCs w:val="22"/>
              </w:rPr>
            </w:pPr>
            <w:r w:rsidRPr="792D59CF">
              <w:rPr>
                <w:sz w:val="22"/>
                <w:szCs w:val="22"/>
              </w:rPr>
              <w:t>3.8 x 10</w:t>
            </w:r>
            <w:r w:rsidRPr="792D59CF">
              <w:rPr>
                <w:sz w:val="22"/>
                <w:szCs w:val="22"/>
                <w:vertAlign w:val="superscript"/>
              </w:rPr>
              <w:t>6</w:t>
            </w:r>
          </w:p>
        </w:tc>
        <w:tc>
          <w:tcPr>
            <w:tcW w:w="1980" w:type="dxa"/>
            <w:tcBorders>
              <w:top w:val="nil"/>
              <w:left w:val="nil"/>
              <w:bottom w:val="single" w:sz="4" w:space="0" w:color="auto"/>
              <w:right w:val="single" w:sz="4" w:space="0" w:color="auto"/>
            </w:tcBorders>
            <w:shd w:val="clear" w:color="auto" w:fill="auto"/>
            <w:noWrap/>
            <w:vAlign w:val="center"/>
            <w:hideMark/>
          </w:tcPr>
          <w:p w14:paraId="6511CF52" w14:textId="3498C6FD" w:rsidR="00860530" w:rsidRPr="00DD51F2" w:rsidRDefault="792D59CF" w:rsidP="792D59CF">
            <w:pPr>
              <w:jc w:val="center"/>
              <w:rPr>
                <w:color w:val="000000"/>
                <w:sz w:val="22"/>
                <w:szCs w:val="22"/>
              </w:rPr>
            </w:pPr>
            <w:r w:rsidRPr="792D59CF">
              <w:rPr>
                <w:sz w:val="22"/>
                <w:szCs w:val="22"/>
              </w:rPr>
              <w:t>0.71</w:t>
            </w:r>
          </w:p>
        </w:tc>
        <w:tc>
          <w:tcPr>
            <w:tcW w:w="2480" w:type="dxa"/>
            <w:tcBorders>
              <w:top w:val="nil"/>
              <w:left w:val="nil"/>
              <w:bottom w:val="single" w:sz="4" w:space="0" w:color="auto"/>
              <w:right w:val="single" w:sz="4" w:space="0" w:color="auto"/>
            </w:tcBorders>
            <w:shd w:val="clear" w:color="auto" w:fill="auto"/>
            <w:noWrap/>
            <w:vAlign w:val="center"/>
            <w:hideMark/>
          </w:tcPr>
          <w:p w14:paraId="774B5B0C" w14:textId="52B9E66F" w:rsidR="00860530" w:rsidRPr="00DD51F2" w:rsidRDefault="792D59CF" w:rsidP="792D59CF">
            <w:pPr>
              <w:jc w:val="center"/>
              <w:rPr>
                <w:color w:val="000000"/>
                <w:sz w:val="22"/>
                <w:szCs w:val="22"/>
              </w:rPr>
            </w:pPr>
            <w:r w:rsidRPr="792D59CF">
              <w:rPr>
                <w:sz w:val="22"/>
                <w:szCs w:val="22"/>
              </w:rPr>
              <w:t>0.47</w:t>
            </w:r>
          </w:p>
        </w:tc>
      </w:tr>
      <w:tr w:rsidR="00860530" w:rsidRPr="00676AE3" w14:paraId="3AFACDE8" w14:textId="77777777" w:rsidTr="792D59CF">
        <w:trPr>
          <w:trHeight w:val="424"/>
        </w:trPr>
        <w:tc>
          <w:tcPr>
            <w:tcW w:w="1300" w:type="dxa"/>
            <w:vMerge/>
            <w:vAlign w:val="center"/>
            <w:hideMark/>
          </w:tcPr>
          <w:p w14:paraId="5049D5E8" w14:textId="77777777" w:rsidR="00860530" w:rsidRPr="00676AE3" w:rsidRDefault="00860530" w:rsidP="00860530">
            <w:pPr>
              <w:rPr>
                <w:rFonts w:ascii="Calibri" w:hAnsi="Calibri" w:cs="Calibri"/>
                <w:color w:val="000000"/>
              </w:rPr>
            </w:pPr>
          </w:p>
        </w:tc>
        <w:tc>
          <w:tcPr>
            <w:tcW w:w="1427" w:type="dxa"/>
            <w:vMerge w:val="restart"/>
            <w:tcBorders>
              <w:top w:val="nil"/>
              <w:left w:val="single" w:sz="4" w:space="0" w:color="auto"/>
              <w:bottom w:val="single" w:sz="4" w:space="0" w:color="auto"/>
              <w:right w:val="single" w:sz="4" w:space="0" w:color="auto"/>
            </w:tcBorders>
            <w:shd w:val="clear" w:color="auto" w:fill="auto"/>
            <w:vAlign w:val="center"/>
            <w:hideMark/>
          </w:tcPr>
          <w:p w14:paraId="3BA01094" w14:textId="77777777" w:rsidR="00860530" w:rsidRPr="00676AE3" w:rsidRDefault="792D59CF" w:rsidP="792D59CF">
            <w:pPr>
              <w:jc w:val="center"/>
              <w:rPr>
                <w:color w:val="000000"/>
                <w:sz w:val="22"/>
                <w:szCs w:val="22"/>
              </w:rPr>
            </w:pPr>
            <w:r w:rsidRPr="792D59CF">
              <w:rPr>
                <w:color w:val="000000" w:themeColor="text1"/>
                <w:sz w:val="22"/>
                <w:szCs w:val="22"/>
              </w:rPr>
              <w:t>Saliva</w:t>
            </w:r>
          </w:p>
        </w:tc>
        <w:tc>
          <w:tcPr>
            <w:tcW w:w="1173" w:type="dxa"/>
            <w:tcBorders>
              <w:top w:val="nil"/>
              <w:left w:val="nil"/>
              <w:bottom w:val="single" w:sz="4" w:space="0" w:color="auto"/>
              <w:right w:val="single" w:sz="4" w:space="0" w:color="auto"/>
            </w:tcBorders>
            <w:shd w:val="clear" w:color="auto" w:fill="auto"/>
            <w:vAlign w:val="center"/>
            <w:hideMark/>
          </w:tcPr>
          <w:p w14:paraId="06A8DBCE" w14:textId="77777777" w:rsidR="00860530" w:rsidRPr="00676AE3" w:rsidRDefault="792D59CF" w:rsidP="792D59CF">
            <w:pPr>
              <w:jc w:val="center"/>
              <w:rPr>
                <w:color w:val="000000"/>
                <w:sz w:val="22"/>
                <w:szCs w:val="22"/>
              </w:rPr>
            </w:pPr>
            <w:r w:rsidRPr="792D59CF">
              <w:rPr>
                <w:color w:val="000000" w:themeColor="text1"/>
                <w:sz w:val="22"/>
                <w:szCs w:val="22"/>
              </w:rPr>
              <w:t>Total</w:t>
            </w:r>
          </w:p>
        </w:tc>
        <w:tc>
          <w:tcPr>
            <w:tcW w:w="1300" w:type="dxa"/>
            <w:tcBorders>
              <w:top w:val="nil"/>
              <w:left w:val="nil"/>
              <w:bottom w:val="single" w:sz="4" w:space="0" w:color="auto"/>
              <w:right w:val="single" w:sz="4" w:space="0" w:color="auto"/>
            </w:tcBorders>
            <w:shd w:val="clear" w:color="auto" w:fill="auto"/>
            <w:noWrap/>
            <w:vAlign w:val="center"/>
            <w:hideMark/>
          </w:tcPr>
          <w:p w14:paraId="17051FBE" w14:textId="23564F06" w:rsidR="00860530" w:rsidRPr="00DD51F2" w:rsidRDefault="792D59CF" w:rsidP="792D59CF">
            <w:pPr>
              <w:jc w:val="center"/>
              <w:rPr>
                <w:color w:val="000000"/>
                <w:sz w:val="22"/>
                <w:szCs w:val="22"/>
              </w:rPr>
            </w:pPr>
            <w:r w:rsidRPr="792D59CF">
              <w:rPr>
                <w:sz w:val="22"/>
                <w:szCs w:val="22"/>
              </w:rPr>
              <w:t>2.7 x 10</w:t>
            </w:r>
            <w:r w:rsidRPr="792D59CF">
              <w:rPr>
                <w:sz w:val="22"/>
                <w:szCs w:val="22"/>
                <w:vertAlign w:val="superscript"/>
              </w:rPr>
              <w:t>5</w:t>
            </w:r>
          </w:p>
        </w:tc>
        <w:tc>
          <w:tcPr>
            <w:tcW w:w="1980" w:type="dxa"/>
            <w:tcBorders>
              <w:top w:val="nil"/>
              <w:left w:val="nil"/>
              <w:bottom w:val="single" w:sz="4" w:space="0" w:color="auto"/>
              <w:right w:val="single" w:sz="4" w:space="0" w:color="auto"/>
            </w:tcBorders>
            <w:shd w:val="clear" w:color="auto" w:fill="auto"/>
            <w:noWrap/>
            <w:vAlign w:val="center"/>
            <w:hideMark/>
          </w:tcPr>
          <w:p w14:paraId="3A9F6E73" w14:textId="6058C75C" w:rsidR="00860530" w:rsidRPr="00DD51F2" w:rsidRDefault="792D59CF" w:rsidP="792D59CF">
            <w:pPr>
              <w:jc w:val="center"/>
              <w:rPr>
                <w:color w:val="000000"/>
                <w:sz w:val="22"/>
                <w:szCs w:val="22"/>
              </w:rPr>
            </w:pPr>
            <w:r w:rsidRPr="792D59CF">
              <w:rPr>
                <w:sz w:val="22"/>
                <w:szCs w:val="22"/>
              </w:rPr>
              <w:t>0.35</w:t>
            </w:r>
          </w:p>
        </w:tc>
        <w:tc>
          <w:tcPr>
            <w:tcW w:w="2480" w:type="dxa"/>
            <w:tcBorders>
              <w:top w:val="nil"/>
              <w:left w:val="nil"/>
              <w:bottom w:val="single" w:sz="4" w:space="0" w:color="auto"/>
              <w:right w:val="single" w:sz="4" w:space="0" w:color="auto"/>
            </w:tcBorders>
            <w:shd w:val="clear" w:color="auto" w:fill="auto"/>
            <w:noWrap/>
            <w:vAlign w:val="center"/>
            <w:hideMark/>
          </w:tcPr>
          <w:p w14:paraId="115D14FC" w14:textId="138C5B62" w:rsidR="00860530" w:rsidRPr="00DD51F2" w:rsidRDefault="792D59CF" w:rsidP="792D59CF">
            <w:pPr>
              <w:jc w:val="center"/>
              <w:rPr>
                <w:color w:val="000000"/>
                <w:sz w:val="22"/>
                <w:szCs w:val="22"/>
              </w:rPr>
            </w:pPr>
            <w:r w:rsidRPr="792D59CF">
              <w:rPr>
                <w:sz w:val="22"/>
                <w:szCs w:val="22"/>
              </w:rPr>
              <w:t>0.24</w:t>
            </w:r>
          </w:p>
        </w:tc>
      </w:tr>
      <w:tr w:rsidR="00860530" w:rsidRPr="00676AE3" w14:paraId="6CA69785" w14:textId="77777777" w:rsidTr="792D59CF">
        <w:trPr>
          <w:trHeight w:val="424"/>
        </w:trPr>
        <w:tc>
          <w:tcPr>
            <w:tcW w:w="1300" w:type="dxa"/>
            <w:vMerge/>
            <w:vAlign w:val="center"/>
            <w:hideMark/>
          </w:tcPr>
          <w:p w14:paraId="42BA0643" w14:textId="77777777" w:rsidR="00860530" w:rsidRPr="00676AE3" w:rsidRDefault="00860530" w:rsidP="00860530">
            <w:pPr>
              <w:rPr>
                <w:rFonts w:ascii="Calibri" w:hAnsi="Calibri" w:cs="Calibri"/>
                <w:color w:val="000000"/>
              </w:rPr>
            </w:pPr>
          </w:p>
        </w:tc>
        <w:tc>
          <w:tcPr>
            <w:tcW w:w="1427" w:type="dxa"/>
            <w:vMerge/>
            <w:vAlign w:val="center"/>
            <w:hideMark/>
          </w:tcPr>
          <w:p w14:paraId="758F0F07" w14:textId="77777777" w:rsidR="00860530" w:rsidRPr="00676AE3" w:rsidRDefault="00860530" w:rsidP="00860530">
            <w:pPr>
              <w:rPr>
                <w:rFonts w:ascii="Arial" w:hAnsi="Arial" w:cs="Arial"/>
                <w:color w:val="000000"/>
                <w:sz w:val="22"/>
                <w:szCs w:val="22"/>
              </w:rPr>
            </w:pPr>
          </w:p>
        </w:tc>
        <w:tc>
          <w:tcPr>
            <w:tcW w:w="1173" w:type="dxa"/>
            <w:tcBorders>
              <w:top w:val="nil"/>
              <w:left w:val="nil"/>
              <w:bottom w:val="single" w:sz="4" w:space="0" w:color="auto"/>
              <w:right w:val="single" w:sz="4" w:space="0" w:color="auto"/>
            </w:tcBorders>
            <w:shd w:val="clear" w:color="auto" w:fill="auto"/>
            <w:vAlign w:val="center"/>
            <w:hideMark/>
          </w:tcPr>
          <w:p w14:paraId="0C4085D1" w14:textId="77777777" w:rsidR="00860530" w:rsidRPr="00676AE3" w:rsidRDefault="792D59CF" w:rsidP="792D59CF">
            <w:pPr>
              <w:jc w:val="center"/>
              <w:rPr>
                <w:color w:val="000000"/>
                <w:sz w:val="22"/>
                <w:szCs w:val="22"/>
              </w:rPr>
            </w:pPr>
            <w:r w:rsidRPr="792D59CF">
              <w:rPr>
                <w:color w:val="000000" w:themeColor="text1"/>
                <w:sz w:val="22"/>
                <w:szCs w:val="22"/>
              </w:rPr>
              <w:t>Alpha</w:t>
            </w:r>
          </w:p>
        </w:tc>
        <w:tc>
          <w:tcPr>
            <w:tcW w:w="1300" w:type="dxa"/>
            <w:tcBorders>
              <w:top w:val="nil"/>
              <w:left w:val="nil"/>
              <w:bottom w:val="single" w:sz="4" w:space="0" w:color="auto"/>
              <w:right w:val="single" w:sz="4" w:space="0" w:color="auto"/>
            </w:tcBorders>
            <w:shd w:val="clear" w:color="auto" w:fill="auto"/>
            <w:vAlign w:val="center"/>
            <w:hideMark/>
          </w:tcPr>
          <w:p w14:paraId="225A6996" w14:textId="632E0E64" w:rsidR="00860530" w:rsidRPr="00DD51F2" w:rsidRDefault="792D59CF" w:rsidP="792D59CF">
            <w:pPr>
              <w:jc w:val="center"/>
              <w:rPr>
                <w:color w:val="000000"/>
                <w:sz w:val="22"/>
                <w:szCs w:val="22"/>
              </w:rPr>
            </w:pPr>
            <w:r w:rsidRPr="792D59CF">
              <w:rPr>
                <w:sz w:val="22"/>
                <w:szCs w:val="22"/>
              </w:rPr>
              <w:t>1.9 x 10</w:t>
            </w:r>
            <w:r w:rsidRPr="792D59CF">
              <w:rPr>
                <w:sz w:val="22"/>
                <w:szCs w:val="22"/>
                <w:vertAlign w:val="superscript"/>
              </w:rPr>
              <w:t>7</w:t>
            </w:r>
          </w:p>
        </w:tc>
        <w:tc>
          <w:tcPr>
            <w:tcW w:w="1980" w:type="dxa"/>
            <w:tcBorders>
              <w:top w:val="nil"/>
              <w:left w:val="nil"/>
              <w:bottom w:val="single" w:sz="4" w:space="0" w:color="auto"/>
              <w:right w:val="single" w:sz="4" w:space="0" w:color="auto"/>
            </w:tcBorders>
            <w:shd w:val="clear" w:color="auto" w:fill="auto"/>
            <w:noWrap/>
            <w:vAlign w:val="center"/>
            <w:hideMark/>
          </w:tcPr>
          <w:p w14:paraId="01915DFD" w14:textId="6AB779A8" w:rsidR="00860530" w:rsidRPr="00DD51F2" w:rsidRDefault="792D59CF" w:rsidP="792D59CF">
            <w:pPr>
              <w:jc w:val="center"/>
              <w:rPr>
                <w:color w:val="000000"/>
                <w:sz w:val="22"/>
                <w:szCs w:val="22"/>
              </w:rPr>
            </w:pPr>
            <w:r w:rsidRPr="792D59CF">
              <w:rPr>
                <w:sz w:val="22"/>
                <w:szCs w:val="22"/>
              </w:rPr>
              <w:t>0.86</w:t>
            </w:r>
          </w:p>
        </w:tc>
        <w:tc>
          <w:tcPr>
            <w:tcW w:w="2480" w:type="dxa"/>
            <w:tcBorders>
              <w:top w:val="nil"/>
              <w:left w:val="nil"/>
              <w:bottom w:val="single" w:sz="4" w:space="0" w:color="auto"/>
              <w:right w:val="single" w:sz="4" w:space="0" w:color="auto"/>
            </w:tcBorders>
            <w:shd w:val="clear" w:color="auto" w:fill="auto"/>
            <w:noWrap/>
            <w:vAlign w:val="center"/>
            <w:hideMark/>
          </w:tcPr>
          <w:p w14:paraId="40CF52C1" w14:textId="26787B51" w:rsidR="00860530" w:rsidRPr="00DD51F2" w:rsidRDefault="792D59CF" w:rsidP="792D59CF">
            <w:pPr>
              <w:jc w:val="center"/>
              <w:rPr>
                <w:color w:val="000000"/>
                <w:sz w:val="22"/>
                <w:szCs w:val="22"/>
              </w:rPr>
            </w:pPr>
            <w:r w:rsidRPr="792D59CF">
              <w:rPr>
                <w:sz w:val="22"/>
                <w:szCs w:val="22"/>
              </w:rPr>
              <w:t>0.62</w:t>
            </w:r>
          </w:p>
        </w:tc>
      </w:tr>
      <w:tr w:rsidR="00860530" w:rsidRPr="00676AE3" w14:paraId="649C5949" w14:textId="77777777" w:rsidTr="792D59CF">
        <w:trPr>
          <w:trHeight w:val="424"/>
        </w:trPr>
        <w:tc>
          <w:tcPr>
            <w:tcW w:w="1300" w:type="dxa"/>
            <w:vMerge/>
            <w:vAlign w:val="center"/>
            <w:hideMark/>
          </w:tcPr>
          <w:p w14:paraId="4E0FB3B7" w14:textId="77777777" w:rsidR="00860530" w:rsidRPr="00676AE3" w:rsidRDefault="00860530" w:rsidP="00860530">
            <w:pPr>
              <w:rPr>
                <w:rFonts w:ascii="Calibri" w:hAnsi="Calibri" w:cs="Calibri"/>
                <w:color w:val="000000"/>
              </w:rPr>
            </w:pPr>
          </w:p>
        </w:tc>
        <w:tc>
          <w:tcPr>
            <w:tcW w:w="1427" w:type="dxa"/>
            <w:vMerge/>
            <w:vAlign w:val="center"/>
            <w:hideMark/>
          </w:tcPr>
          <w:p w14:paraId="4B6E4A9F" w14:textId="77777777" w:rsidR="00860530" w:rsidRPr="00676AE3" w:rsidRDefault="00860530" w:rsidP="00860530">
            <w:pPr>
              <w:rPr>
                <w:rFonts w:ascii="Arial" w:hAnsi="Arial" w:cs="Arial"/>
                <w:color w:val="000000"/>
                <w:sz w:val="22"/>
                <w:szCs w:val="22"/>
              </w:rPr>
            </w:pPr>
          </w:p>
        </w:tc>
        <w:tc>
          <w:tcPr>
            <w:tcW w:w="1173" w:type="dxa"/>
            <w:tcBorders>
              <w:top w:val="nil"/>
              <w:left w:val="nil"/>
              <w:bottom w:val="single" w:sz="4" w:space="0" w:color="auto"/>
              <w:right w:val="single" w:sz="4" w:space="0" w:color="auto"/>
            </w:tcBorders>
            <w:shd w:val="clear" w:color="auto" w:fill="auto"/>
            <w:vAlign w:val="center"/>
            <w:hideMark/>
          </w:tcPr>
          <w:p w14:paraId="6131991D" w14:textId="77777777" w:rsidR="00860530" w:rsidRPr="00676AE3" w:rsidRDefault="792D59CF" w:rsidP="792D59CF">
            <w:pPr>
              <w:jc w:val="center"/>
              <w:rPr>
                <w:color w:val="000000"/>
                <w:sz w:val="22"/>
                <w:szCs w:val="22"/>
              </w:rPr>
            </w:pPr>
            <w:r w:rsidRPr="792D59CF">
              <w:rPr>
                <w:color w:val="000000" w:themeColor="text1"/>
                <w:sz w:val="22"/>
                <w:szCs w:val="22"/>
              </w:rPr>
              <w:t>Other</w:t>
            </w:r>
          </w:p>
        </w:tc>
        <w:tc>
          <w:tcPr>
            <w:tcW w:w="1300" w:type="dxa"/>
            <w:tcBorders>
              <w:top w:val="nil"/>
              <w:left w:val="nil"/>
              <w:bottom w:val="single" w:sz="4" w:space="0" w:color="auto"/>
              <w:right w:val="single" w:sz="4" w:space="0" w:color="auto"/>
            </w:tcBorders>
            <w:shd w:val="clear" w:color="auto" w:fill="auto"/>
            <w:vAlign w:val="center"/>
            <w:hideMark/>
          </w:tcPr>
          <w:p w14:paraId="46CBE831" w14:textId="140C8ACB" w:rsidR="00860530" w:rsidRPr="00DD51F2" w:rsidRDefault="792D59CF" w:rsidP="792D59CF">
            <w:pPr>
              <w:jc w:val="center"/>
              <w:rPr>
                <w:color w:val="000000"/>
                <w:sz w:val="22"/>
                <w:szCs w:val="22"/>
              </w:rPr>
            </w:pPr>
            <w:r w:rsidRPr="792D59CF">
              <w:rPr>
                <w:sz w:val="22"/>
                <w:szCs w:val="22"/>
              </w:rPr>
              <w:t>2.1 x 10</w:t>
            </w:r>
            <w:r w:rsidRPr="792D59CF">
              <w:rPr>
                <w:sz w:val="22"/>
                <w:szCs w:val="22"/>
                <w:vertAlign w:val="superscript"/>
              </w:rPr>
              <w:t>5</w:t>
            </w:r>
          </w:p>
        </w:tc>
        <w:tc>
          <w:tcPr>
            <w:tcW w:w="1980" w:type="dxa"/>
            <w:tcBorders>
              <w:top w:val="nil"/>
              <w:left w:val="nil"/>
              <w:bottom w:val="single" w:sz="4" w:space="0" w:color="auto"/>
              <w:right w:val="single" w:sz="4" w:space="0" w:color="auto"/>
            </w:tcBorders>
            <w:shd w:val="clear" w:color="auto" w:fill="auto"/>
            <w:noWrap/>
            <w:vAlign w:val="center"/>
            <w:hideMark/>
          </w:tcPr>
          <w:p w14:paraId="179786E8" w14:textId="57D46534" w:rsidR="00860530" w:rsidRPr="00DD51F2" w:rsidRDefault="792D59CF" w:rsidP="792D59CF">
            <w:pPr>
              <w:jc w:val="center"/>
              <w:rPr>
                <w:color w:val="000000"/>
                <w:sz w:val="22"/>
                <w:szCs w:val="22"/>
              </w:rPr>
            </w:pPr>
            <w:r w:rsidRPr="792D59CF">
              <w:rPr>
                <w:sz w:val="22"/>
                <w:szCs w:val="22"/>
              </w:rPr>
              <w:t>0.32</w:t>
            </w:r>
          </w:p>
        </w:tc>
        <w:tc>
          <w:tcPr>
            <w:tcW w:w="2480" w:type="dxa"/>
            <w:tcBorders>
              <w:top w:val="nil"/>
              <w:left w:val="nil"/>
              <w:bottom w:val="single" w:sz="4" w:space="0" w:color="auto"/>
              <w:right w:val="single" w:sz="4" w:space="0" w:color="auto"/>
            </w:tcBorders>
            <w:shd w:val="clear" w:color="auto" w:fill="auto"/>
            <w:noWrap/>
            <w:vAlign w:val="center"/>
            <w:hideMark/>
          </w:tcPr>
          <w:p w14:paraId="2B1F235C" w14:textId="22A7E959" w:rsidR="00860530" w:rsidRPr="00DD51F2" w:rsidRDefault="792D59CF" w:rsidP="792D59CF">
            <w:pPr>
              <w:jc w:val="center"/>
              <w:rPr>
                <w:color w:val="000000"/>
                <w:sz w:val="22"/>
                <w:szCs w:val="22"/>
              </w:rPr>
            </w:pPr>
            <w:r w:rsidRPr="792D59CF">
              <w:rPr>
                <w:sz w:val="22"/>
                <w:szCs w:val="22"/>
              </w:rPr>
              <w:t>0.23</w:t>
            </w:r>
          </w:p>
        </w:tc>
      </w:tr>
      <w:tr w:rsidR="00860530" w:rsidRPr="00676AE3" w14:paraId="675279E6" w14:textId="77777777" w:rsidTr="792D59CF">
        <w:trPr>
          <w:trHeight w:val="424"/>
        </w:trPr>
        <w:tc>
          <w:tcPr>
            <w:tcW w:w="1300" w:type="dxa"/>
            <w:vMerge/>
            <w:vAlign w:val="center"/>
            <w:hideMark/>
          </w:tcPr>
          <w:p w14:paraId="5D1A2FB1" w14:textId="77777777" w:rsidR="00860530" w:rsidRPr="00676AE3" w:rsidRDefault="00860530" w:rsidP="00860530">
            <w:pPr>
              <w:rPr>
                <w:rFonts w:ascii="Calibri" w:hAnsi="Calibri" w:cs="Calibri"/>
                <w:color w:val="000000"/>
              </w:rPr>
            </w:pPr>
          </w:p>
        </w:tc>
        <w:tc>
          <w:tcPr>
            <w:tcW w:w="1427" w:type="dxa"/>
            <w:vMerge w:val="restart"/>
            <w:tcBorders>
              <w:top w:val="nil"/>
              <w:left w:val="single" w:sz="4" w:space="0" w:color="auto"/>
              <w:bottom w:val="single" w:sz="4" w:space="0" w:color="auto"/>
              <w:right w:val="single" w:sz="4" w:space="0" w:color="auto"/>
            </w:tcBorders>
            <w:shd w:val="clear" w:color="auto" w:fill="auto"/>
            <w:vAlign w:val="center"/>
            <w:hideMark/>
          </w:tcPr>
          <w:p w14:paraId="50A481E6" w14:textId="77777777" w:rsidR="00860530" w:rsidRPr="00676AE3" w:rsidRDefault="792D59CF" w:rsidP="792D59CF">
            <w:pPr>
              <w:jc w:val="center"/>
              <w:rPr>
                <w:color w:val="000000"/>
                <w:sz w:val="22"/>
                <w:szCs w:val="22"/>
              </w:rPr>
            </w:pPr>
            <w:r w:rsidRPr="792D59CF">
              <w:rPr>
                <w:color w:val="000000" w:themeColor="text1"/>
                <w:sz w:val="22"/>
                <w:szCs w:val="22"/>
              </w:rPr>
              <w:t>Fomite</w:t>
            </w:r>
          </w:p>
        </w:tc>
        <w:tc>
          <w:tcPr>
            <w:tcW w:w="1173" w:type="dxa"/>
            <w:tcBorders>
              <w:top w:val="nil"/>
              <w:left w:val="nil"/>
              <w:bottom w:val="single" w:sz="4" w:space="0" w:color="auto"/>
              <w:right w:val="single" w:sz="4" w:space="0" w:color="auto"/>
            </w:tcBorders>
            <w:shd w:val="clear" w:color="auto" w:fill="auto"/>
            <w:vAlign w:val="center"/>
            <w:hideMark/>
          </w:tcPr>
          <w:p w14:paraId="52184446" w14:textId="77777777" w:rsidR="00860530" w:rsidRPr="00676AE3" w:rsidRDefault="792D59CF" w:rsidP="792D59CF">
            <w:pPr>
              <w:jc w:val="center"/>
              <w:rPr>
                <w:color w:val="000000"/>
                <w:sz w:val="22"/>
                <w:szCs w:val="22"/>
              </w:rPr>
            </w:pPr>
            <w:r w:rsidRPr="792D59CF">
              <w:rPr>
                <w:color w:val="000000" w:themeColor="text1"/>
                <w:sz w:val="22"/>
                <w:szCs w:val="22"/>
              </w:rPr>
              <w:t>Total</w:t>
            </w:r>
          </w:p>
        </w:tc>
        <w:tc>
          <w:tcPr>
            <w:tcW w:w="1300" w:type="dxa"/>
            <w:tcBorders>
              <w:top w:val="nil"/>
              <w:left w:val="nil"/>
              <w:bottom w:val="single" w:sz="4" w:space="0" w:color="auto"/>
              <w:right w:val="single" w:sz="4" w:space="0" w:color="auto"/>
            </w:tcBorders>
            <w:shd w:val="clear" w:color="auto" w:fill="auto"/>
            <w:noWrap/>
            <w:vAlign w:val="center"/>
            <w:hideMark/>
          </w:tcPr>
          <w:p w14:paraId="0800049B" w14:textId="569DF82E" w:rsidR="00860530" w:rsidRPr="00DD51F2" w:rsidRDefault="792D59CF" w:rsidP="792D59CF">
            <w:pPr>
              <w:jc w:val="center"/>
              <w:rPr>
                <w:color w:val="000000"/>
                <w:sz w:val="22"/>
                <w:szCs w:val="22"/>
              </w:rPr>
            </w:pPr>
            <w:r w:rsidRPr="792D59CF">
              <w:rPr>
                <w:sz w:val="22"/>
                <w:szCs w:val="22"/>
              </w:rPr>
              <w:t>64</w:t>
            </w:r>
          </w:p>
        </w:tc>
        <w:tc>
          <w:tcPr>
            <w:tcW w:w="1980" w:type="dxa"/>
            <w:tcBorders>
              <w:top w:val="nil"/>
              <w:left w:val="nil"/>
              <w:bottom w:val="single" w:sz="4" w:space="0" w:color="auto"/>
              <w:right w:val="single" w:sz="4" w:space="0" w:color="auto"/>
            </w:tcBorders>
            <w:shd w:val="clear" w:color="auto" w:fill="auto"/>
            <w:noWrap/>
            <w:vAlign w:val="center"/>
            <w:hideMark/>
          </w:tcPr>
          <w:p w14:paraId="03BD5341" w14:textId="087C7E17" w:rsidR="00860530" w:rsidRPr="00DD51F2" w:rsidRDefault="792D59CF" w:rsidP="792D59CF">
            <w:pPr>
              <w:jc w:val="center"/>
              <w:rPr>
                <w:color w:val="000000"/>
                <w:sz w:val="22"/>
                <w:szCs w:val="22"/>
              </w:rPr>
            </w:pPr>
            <w:r w:rsidRPr="792D59CF">
              <w:rPr>
                <w:sz w:val="22"/>
                <w:szCs w:val="22"/>
              </w:rPr>
              <w:t>0.0046</w:t>
            </w:r>
          </w:p>
        </w:tc>
        <w:tc>
          <w:tcPr>
            <w:tcW w:w="2480" w:type="dxa"/>
            <w:tcBorders>
              <w:top w:val="nil"/>
              <w:left w:val="nil"/>
              <w:bottom w:val="single" w:sz="4" w:space="0" w:color="auto"/>
              <w:right w:val="single" w:sz="4" w:space="0" w:color="auto"/>
            </w:tcBorders>
            <w:shd w:val="clear" w:color="auto" w:fill="auto"/>
            <w:noWrap/>
            <w:vAlign w:val="center"/>
            <w:hideMark/>
          </w:tcPr>
          <w:p w14:paraId="112F86C9" w14:textId="69FC9FAB" w:rsidR="00860530" w:rsidRPr="00DD51F2" w:rsidRDefault="792D59CF" w:rsidP="792D59CF">
            <w:pPr>
              <w:jc w:val="center"/>
              <w:rPr>
                <w:color w:val="000000"/>
                <w:sz w:val="22"/>
                <w:szCs w:val="22"/>
              </w:rPr>
            </w:pPr>
            <w:r w:rsidRPr="792D59CF">
              <w:rPr>
                <w:sz w:val="22"/>
                <w:szCs w:val="22"/>
              </w:rPr>
              <w:t>0.013</w:t>
            </w:r>
          </w:p>
        </w:tc>
      </w:tr>
      <w:tr w:rsidR="00860530" w:rsidRPr="00676AE3" w14:paraId="12787798" w14:textId="77777777" w:rsidTr="792D59CF">
        <w:trPr>
          <w:trHeight w:val="424"/>
        </w:trPr>
        <w:tc>
          <w:tcPr>
            <w:tcW w:w="1300" w:type="dxa"/>
            <w:vMerge/>
            <w:vAlign w:val="center"/>
            <w:hideMark/>
          </w:tcPr>
          <w:p w14:paraId="621B6530" w14:textId="77777777" w:rsidR="00860530" w:rsidRPr="00676AE3" w:rsidRDefault="00860530" w:rsidP="00860530">
            <w:pPr>
              <w:rPr>
                <w:rFonts w:ascii="Calibri" w:hAnsi="Calibri" w:cs="Calibri"/>
                <w:color w:val="000000"/>
              </w:rPr>
            </w:pPr>
          </w:p>
        </w:tc>
        <w:tc>
          <w:tcPr>
            <w:tcW w:w="1427" w:type="dxa"/>
            <w:vMerge/>
            <w:vAlign w:val="center"/>
            <w:hideMark/>
          </w:tcPr>
          <w:p w14:paraId="5005CD36" w14:textId="77777777" w:rsidR="00860530" w:rsidRPr="00676AE3" w:rsidRDefault="00860530" w:rsidP="00860530">
            <w:pPr>
              <w:rPr>
                <w:rFonts w:ascii="Arial" w:hAnsi="Arial" w:cs="Arial"/>
                <w:color w:val="000000"/>
                <w:sz w:val="22"/>
                <w:szCs w:val="22"/>
              </w:rPr>
            </w:pPr>
          </w:p>
        </w:tc>
        <w:tc>
          <w:tcPr>
            <w:tcW w:w="1173" w:type="dxa"/>
            <w:tcBorders>
              <w:top w:val="nil"/>
              <w:left w:val="nil"/>
              <w:bottom w:val="single" w:sz="4" w:space="0" w:color="auto"/>
              <w:right w:val="single" w:sz="4" w:space="0" w:color="auto"/>
            </w:tcBorders>
            <w:shd w:val="clear" w:color="auto" w:fill="auto"/>
            <w:vAlign w:val="center"/>
            <w:hideMark/>
          </w:tcPr>
          <w:p w14:paraId="099E643E" w14:textId="77777777" w:rsidR="00860530" w:rsidRPr="00676AE3" w:rsidRDefault="792D59CF" w:rsidP="792D59CF">
            <w:pPr>
              <w:jc w:val="center"/>
              <w:rPr>
                <w:color w:val="000000"/>
                <w:sz w:val="22"/>
                <w:szCs w:val="22"/>
              </w:rPr>
            </w:pPr>
            <w:r w:rsidRPr="792D59CF">
              <w:rPr>
                <w:color w:val="000000" w:themeColor="text1"/>
                <w:sz w:val="22"/>
                <w:szCs w:val="22"/>
              </w:rPr>
              <w:t>Alpha</w:t>
            </w:r>
          </w:p>
        </w:tc>
        <w:tc>
          <w:tcPr>
            <w:tcW w:w="1300" w:type="dxa"/>
            <w:tcBorders>
              <w:top w:val="nil"/>
              <w:left w:val="nil"/>
              <w:bottom w:val="single" w:sz="4" w:space="0" w:color="auto"/>
              <w:right w:val="single" w:sz="4" w:space="0" w:color="auto"/>
            </w:tcBorders>
            <w:shd w:val="clear" w:color="auto" w:fill="auto"/>
            <w:vAlign w:val="center"/>
            <w:hideMark/>
          </w:tcPr>
          <w:p w14:paraId="1C7846EA" w14:textId="0D977916" w:rsidR="00860530" w:rsidRPr="00DD51F2" w:rsidRDefault="792D59CF" w:rsidP="792D59CF">
            <w:pPr>
              <w:jc w:val="center"/>
              <w:rPr>
                <w:color w:val="000000"/>
                <w:sz w:val="22"/>
                <w:szCs w:val="22"/>
              </w:rPr>
            </w:pPr>
            <w:r w:rsidRPr="792D59CF">
              <w:rPr>
                <w:sz w:val="22"/>
                <w:szCs w:val="22"/>
              </w:rPr>
              <w:t>560</w:t>
            </w:r>
          </w:p>
        </w:tc>
        <w:tc>
          <w:tcPr>
            <w:tcW w:w="1980" w:type="dxa"/>
            <w:tcBorders>
              <w:top w:val="nil"/>
              <w:left w:val="nil"/>
              <w:bottom w:val="single" w:sz="4" w:space="0" w:color="auto"/>
              <w:right w:val="single" w:sz="4" w:space="0" w:color="auto"/>
            </w:tcBorders>
            <w:shd w:val="clear" w:color="auto" w:fill="auto"/>
            <w:noWrap/>
            <w:vAlign w:val="center"/>
            <w:hideMark/>
          </w:tcPr>
          <w:p w14:paraId="4D452ED0" w14:textId="183663D2" w:rsidR="00860530" w:rsidRPr="00DD51F2" w:rsidRDefault="792D59CF" w:rsidP="792D59CF">
            <w:pPr>
              <w:jc w:val="center"/>
              <w:rPr>
                <w:color w:val="000000"/>
                <w:sz w:val="22"/>
                <w:szCs w:val="22"/>
              </w:rPr>
            </w:pPr>
            <w:r w:rsidRPr="792D59CF">
              <w:rPr>
                <w:sz w:val="22"/>
                <w:szCs w:val="22"/>
              </w:rPr>
              <w:t>0.016</w:t>
            </w:r>
          </w:p>
        </w:tc>
        <w:tc>
          <w:tcPr>
            <w:tcW w:w="2480" w:type="dxa"/>
            <w:tcBorders>
              <w:top w:val="nil"/>
              <w:left w:val="nil"/>
              <w:bottom w:val="single" w:sz="4" w:space="0" w:color="auto"/>
              <w:right w:val="single" w:sz="4" w:space="0" w:color="auto"/>
            </w:tcBorders>
            <w:shd w:val="clear" w:color="auto" w:fill="auto"/>
            <w:noWrap/>
            <w:vAlign w:val="center"/>
            <w:hideMark/>
          </w:tcPr>
          <w:p w14:paraId="7221B70E" w14:textId="0E545709" w:rsidR="00860530" w:rsidRPr="00DD51F2" w:rsidRDefault="792D59CF" w:rsidP="792D59CF">
            <w:pPr>
              <w:jc w:val="center"/>
              <w:rPr>
                <w:color w:val="000000"/>
                <w:sz w:val="22"/>
                <w:szCs w:val="22"/>
              </w:rPr>
            </w:pPr>
            <w:r w:rsidRPr="792D59CF">
              <w:rPr>
                <w:sz w:val="22"/>
                <w:szCs w:val="22"/>
              </w:rPr>
              <w:t>0.03</w:t>
            </w:r>
          </w:p>
        </w:tc>
      </w:tr>
      <w:tr w:rsidR="00860530" w:rsidRPr="00676AE3" w14:paraId="496FC821" w14:textId="77777777" w:rsidTr="792D59CF">
        <w:trPr>
          <w:trHeight w:val="424"/>
        </w:trPr>
        <w:tc>
          <w:tcPr>
            <w:tcW w:w="1300" w:type="dxa"/>
            <w:vMerge/>
            <w:vAlign w:val="center"/>
            <w:hideMark/>
          </w:tcPr>
          <w:p w14:paraId="3290BE16" w14:textId="77777777" w:rsidR="00860530" w:rsidRPr="00676AE3" w:rsidRDefault="00860530" w:rsidP="00860530">
            <w:pPr>
              <w:rPr>
                <w:rFonts w:ascii="Calibri" w:hAnsi="Calibri" w:cs="Calibri"/>
                <w:color w:val="000000"/>
              </w:rPr>
            </w:pPr>
          </w:p>
        </w:tc>
        <w:tc>
          <w:tcPr>
            <w:tcW w:w="1427" w:type="dxa"/>
            <w:vMerge/>
            <w:vAlign w:val="center"/>
            <w:hideMark/>
          </w:tcPr>
          <w:p w14:paraId="75D930D9" w14:textId="77777777" w:rsidR="00860530" w:rsidRPr="00676AE3" w:rsidRDefault="00860530" w:rsidP="00860530">
            <w:pPr>
              <w:rPr>
                <w:rFonts w:ascii="Arial" w:hAnsi="Arial" w:cs="Arial"/>
                <w:color w:val="000000"/>
                <w:sz w:val="22"/>
                <w:szCs w:val="22"/>
              </w:rPr>
            </w:pPr>
          </w:p>
        </w:tc>
        <w:tc>
          <w:tcPr>
            <w:tcW w:w="1173" w:type="dxa"/>
            <w:tcBorders>
              <w:top w:val="nil"/>
              <w:left w:val="nil"/>
              <w:bottom w:val="single" w:sz="4" w:space="0" w:color="auto"/>
              <w:right w:val="single" w:sz="4" w:space="0" w:color="auto"/>
            </w:tcBorders>
            <w:shd w:val="clear" w:color="auto" w:fill="auto"/>
            <w:vAlign w:val="center"/>
            <w:hideMark/>
          </w:tcPr>
          <w:p w14:paraId="2833F363" w14:textId="77777777" w:rsidR="00860530" w:rsidRPr="00676AE3" w:rsidRDefault="792D59CF" w:rsidP="792D59CF">
            <w:pPr>
              <w:jc w:val="center"/>
              <w:rPr>
                <w:color w:val="000000"/>
                <w:sz w:val="22"/>
                <w:szCs w:val="22"/>
              </w:rPr>
            </w:pPr>
            <w:r w:rsidRPr="792D59CF">
              <w:rPr>
                <w:color w:val="000000" w:themeColor="text1"/>
                <w:sz w:val="22"/>
                <w:szCs w:val="22"/>
              </w:rPr>
              <w:t>Other</w:t>
            </w:r>
          </w:p>
        </w:tc>
        <w:tc>
          <w:tcPr>
            <w:tcW w:w="1300" w:type="dxa"/>
            <w:tcBorders>
              <w:top w:val="nil"/>
              <w:left w:val="nil"/>
              <w:bottom w:val="single" w:sz="4" w:space="0" w:color="auto"/>
              <w:right w:val="single" w:sz="4" w:space="0" w:color="auto"/>
            </w:tcBorders>
            <w:shd w:val="clear" w:color="auto" w:fill="auto"/>
            <w:vAlign w:val="center"/>
            <w:hideMark/>
          </w:tcPr>
          <w:p w14:paraId="6C0CEEDC" w14:textId="72FD965E" w:rsidR="00860530" w:rsidRPr="00DD51F2" w:rsidRDefault="792D59CF" w:rsidP="792D59CF">
            <w:pPr>
              <w:jc w:val="center"/>
              <w:rPr>
                <w:color w:val="000000"/>
                <w:sz w:val="22"/>
                <w:szCs w:val="22"/>
              </w:rPr>
            </w:pPr>
            <w:r w:rsidRPr="792D59CF">
              <w:rPr>
                <w:sz w:val="22"/>
                <w:szCs w:val="22"/>
              </w:rPr>
              <w:t>46</w:t>
            </w:r>
          </w:p>
        </w:tc>
        <w:tc>
          <w:tcPr>
            <w:tcW w:w="1980" w:type="dxa"/>
            <w:tcBorders>
              <w:top w:val="nil"/>
              <w:left w:val="nil"/>
              <w:bottom w:val="single" w:sz="4" w:space="0" w:color="auto"/>
              <w:right w:val="single" w:sz="4" w:space="0" w:color="auto"/>
            </w:tcBorders>
            <w:shd w:val="clear" w:color="auto" w:fill="auto"/>
            <w:noWrap/>
            <w:vAlign w:val="center"/>
            <w:hideMark/>
          </w:tcPr>
          <w:p w14:paraId="47345C37" w14:textId="5FCF8353" w:rsidR="00860530" w:rsidRPr="00DD51F2" w:rsidRDefault="792D59CF" w:rsidP="792D59CF">
            <w:pPr>
              <w:jc w:val="center"/>
              <w:rPr>
                <w:color w:val="000000"/>
                <w:sz w:val="22"/>
                <w:szCs w:val="22"/>
              </w:rPr>
            </w:pPr>
            <w:r w:rsidRPr="792D59CF">
              <w:rPr>
                <w:sz w:val="22"/>
                <w:szCs w:val="22"/>
              </w:rPr>
              <w:t>0.0038</w:t>
            </w:r>
          </w:p>
        </w:tc>
        <w:tc>
          <w:tcPr>
            <w:tcW w:w="2480" w:type="dxa"/>
            <w:tcBorders>
              <w:top w:val="nil"/>
              <w:left w:val="nil"/>
              <w:bottom w:val="single" w:sz="4" w:space="0" w:color="auto"/>
              <w:right w:val="single" w:sz="4" w:space="0" w:color="auto"/>
            </w:tcBorders>
            <w:shd w:val="clear" w:color="auto" w:fill="auto"/>
            <w:noWrap/>
            <w:vAlign w:val="center"/>
            <w:hideMark/>
          </w:tcPr>
          <w:p w14:paraId="3EC29235" w14:textId="63526E9A" w:rsidR="00860530" w:rsidRPr="00DD51F2" w:rsidRDefault="792D59CF" w:rsidP="792D59CF">
            <w:pPr>
              <w:jc w:val="center"/>
              <w:rPr>
                <w:color w:val="000000"/>
                <w:sz w:val="22"/>
                <w:szCs w:val="22"/>
              </w:rPr>
            </w:pPr>
            <w:r w:rsidRPr="792D59CF">
              <w:rPr>
                <w:sz w:val="22"/>
                <w:szCs w:val="22"/>
              </w:rPr>
              <w:t>0.012</w:t>
            </w:r>
          </w:p>
        </w:tc>
      </w:tr>
      <w:tr w:rsidR="00860530" w:rsidRPr="00676AE3" w14:paraId="109384F5" w14:textId="77777777" w:rsidTr="792D59CF">
        <w:trPr>
          <w:trHeight w:val="424"/>
        </w:trPr>
        <w:tc>
          <w:tcPr>
            <w:tcW w:w="1300" w:type="dxa"/>
            <w:vMerge/>
            <w:vAlign w:val="center"/>
            <w:hideMark/>
          </w:tcPr>
          <w:p w14:paraId="605D81C3" w14:textId="77777777" w:rsidR="00860530" w:rsidRPr="00676AE3" w:rsidRDefault="00860530" w:rsidP="00860530">
            <w:pPr>
              <w:rPr>
                <w:rFonts w:ascii="Calibri" w:hAnsi="Calibri" w:cs="Calibri"/>
                <w:color w:val="000000"/>
              </w:rPr>
            </w:pPr>
          </w:p>
        </w:tc>
        <w:tc>
          <w:tcPr>
            <w:tcW w:w="1427" w:type="dxa"/>
            <w:vMerge w:val="restart"/>
            <w:tcBorders>
              <w:top w:val="nil"/>
              <w:left w:val="single" w:sz="4" w:space="0" w:color="auto"/>
              <w:bottom w:val="single" w:sz="4" w:space="0" w:color="auto"/>
              <w:right w:val="single" w:sz="4" w:space="0" w:color="auto"/>
            </w:tcBorders>
            <w:shd w:val="clear" w:color="auto" w:fill="auto"/>
            <w:vAlign w:val="center"/>
            <w:hideMark/>
          </w:tcPr>
          <w:p w14:paraId="7E4805A1" w14:textId="77777777" w:rsidR="00860530" w:rsidRPr="00676AE3" w:rsidRDefault="792D59CF" w:rsidP="792D59CF">
            <w:pPr>
              <w:jc w:val="center"/>
              <w:rPr>
                <w:color w:val="000000"/>
                <w:sz w:val="22"/>
                <w:szCs w:val="22"/>
              </w:rPr>
            </w:pPr>
            <w:r w:rsidRPr="792D59CF">
              <w:rPr>
                <w:color w:val="000000" w:themeColor="text1"/>
                <w:sz w:val="22"/>
                <w:szCs w:val="22"/>
              </w:rPr>
              <w:t xml:space="preserve">Coarse </w:t>
            </w:r>
            <w:r w:rsidR="00860530">
              <w:br/>
            </w:r>
            <w:r w:rsidRPr="792D59CF">
              <w:rPr>
                <w:color w:val="000000" w:themeColor="text1"/>
                <w:sz w:val="22"/>
                <w:szCs w:val="22"/>
              </w:rPr>
              <w:t>(&gt; 5 µm) Aerosol</w:t>
            </w:r>
          </w:p>
        </w:tc>
        <w:tc>
          <w:tcPr>
            <w:tcW w:w="1173" w:type="dxa"/>
            <w:tcBorders>
              <w:top w:val="nil"/>
              <w:left w:val="nil"/>
              <w:bottom w:val="single" w:sz="4" w:space="0" w:color="auto"/>
              <w:right w:val="single" w:sz="4" w:space="0" w:color="auto"/>
            </w:tcBorders>
            <w:shd w:val="clear" w:color="auto" w:fill="auto"/>
            <w:vAlign w:val="center"/>
            <w:hideMark/>
          </w:tcPr>
          <w:p w14:paraId="2C0CF1FE" w14:textId="77777777" w:rsidR="00860530" w:rsidRPr="00676AE3" w:rsidRDefault="792D59CF" w:rsidP="792D59CF">
            <w:pPr>
              <w:jc w:val="center"/>
              <w:rPr>
                <w:color w:val="000000"/>
                <w:sz w:val="22"/>
                <w:szCs w:val="22"/>
              </w:rPr>
            </w:pPr>
            <w:r w:rsidRPr="792D59CF">
              <w:rPr>
                <w:color w:val="000000" w:themeColor="text1"/>
                <w:sz w:val="22"/>
                <w:szCs w:val="22"/>
              </w:rPr>
              <w:t>Total</w:t>
            </w:r>
          </w:p>
        </w:tc>
        <w:tc>
          <w:tcPr>
            <w:tcW w:w="1300" w:type="dxa"/>
            <w:tcBorders>
              <w:top w:val="nil"/>
              <w:left w:val="nil"/>
              <w:bottom w:val="single" w:sz="4" w:space="0" w:color="auto"/>
              <w:right w:val="single" w:sz="4" w:space="0" w:color="auto"/>
            </w:tcBorders>
            <w:shd w:val="clear" w:color="auto" w:fill="auto"/>
            <w:noWrap/>
            <w:vAlign w:val="center"/>
            <w:hideMark/>
          </w:tcPr>
          <w:p w14:paraId="07AC6489" w14:textId="374B710F" w:rsidR="00860530" w:rsidRPr="00DD51F2" w:rsidRDefault="792D59CF" w:rsidP="792D59CF">
            <w:pPr>
              <w:jc w:val="center"/>
              <w:rPr>
                <w:color w:val="000000"/>
                <w:sz w:val="22"/>
                <w:szCs w:val="22"/>
              </w:rPr>
            </w:pPr>
            <w:r w:rsidRPr="792D59CF">
              <w:rPr>
                <w:sz w:val="22"/>
                <w:szCs w:val="22"/>
              </w:rPr>
              <w:t>6.2</w:t>
            </w:r>
          </w:p>
        </w:tc>
        <w:tc>
          <w:tcPr>
            <w:tcW w:w="1980" w:type="dxa"/>
            <w:tcBorders>
              <w:top w:val="nil"/>
              <w:left w:val="nil"/>
              <w:bottom w:val="single" w:sz="4" w:space="0" w:color="auto"/>
              <w:right w:val="single" w:sz="4" w:space="0" w:color="auto"/>
            </w:tcBorders>
            <w:shd w:val="clear" w:color="auto" w:fill="auto"/>
            <w:noWrap/>
            <w:vAlign w:val="center"/>
            <w:hideMark/>
          </w:tcPr>
          <w:p w14:paraId="7B998547" w14:textId="1A0C69E2" w:rsidR="00860530" w:rsidRPr="00DD51F2" w:rsidRDefault="792D59CF" w:rsidP="792D59CF">
            <w:pPr>
              <w:jc w:val="center"/>
              <w:rPr>
                <w:color w:val="000000"/>
                <w:sz w:val="22"/>
                <w:szCs w:val="22"/>
              </w:rPr>
            </w:pPr>
            <w:r w:rsidRPr="792D59CF">
              <w:rPr>
                <w:sz w:val="22"/>
                <w:szCs w:val="22"/>
              </w:rPr>
              <w:t>0.0012</w:t>
            </w:r>
          </w:p>
        </w:tc>
        <w:tc>
          <w:tcPr>
            <w:tcW w:w="2480" w:type="dxa"/>
            <w:tcBorders>
              <w:top w:val="nil"/>
              <w:left w:val="nil"/>
              <w:bottom w:val="single" w:sz="4" w:space="0" w:color="auto"/>
              <w:right w:val="single" w:sz="4" w:space="0" w:color="auto"/>
            </w:tcBorders>
            <w:shd w:val="clear" w:color="auto" w:fill="auto"/>
            <w:noWrap/>
            <w:vAlign w:val="center"/>
            <w:hideMark/>
          </w:tcPr>
          <w:p w14:paraId="4B9AE6C2" w14:textId="5B7D7EEA" w:rsidR="00860530" w:rsidRPr="00DD51F2" w:rsidRDefault="792D59CF" w:rsidP="792D59CF">
            <w:pPr>
              <w:jc w:val="center"/>
              <w:rPr>
                <w:color w:val="000000"/>
                <w:sz w:val="22"/>
                <w:szCs w:val="22"/>
              </w:rPr>
            </w:pPr>
            <w:r w:rsidRPr="792D59CF">
              <w:rPr>
                <w:sz w:val="22"/>
                <w:szCs w:val="22"/>
              </w:rPr>
              <w:t>0.0055</w:t>
            </w:r>
          </w:p>
        </w:tc>
      </w:tr>
      <w:tr w:rsidR="00860530" w:rsidRPr="00676AE3" w14:paraId="7CFA2021" w14:textId="77777777" w:rsidTr="792D59CF">
        <w:trPr>
          <w:trHeight w:val="424"/>
        </w:trPr>
        <w:tc>
          <w:tcPr>
            <w:tcW w:w="1300" w:type="dxa"/>
            <w:vMerge/>
            <w:vAlign w:val="center"/>
            <w:hideMark/>
          </w:tcPr>
          <w:p w14:paraId="066074BD" w14:textId="77777777" w:rsidR="00860530" w:rsidRPr="00676AE3" w:rsidRDefault="00860530" w:rsidP="00860530">
            <w:pPr>
              <w:rPr>
                <w:rFonts w:ascii="Calibri" w:hAnsi="Calibri" w:cs="Calibri"/>
                <w:color w:val="000000"/>
              </w:rPr>
            </w:pPr>
          </w:p>
        </w:tc>
        <w:tc>
          <w:tcPr>
            <w:tcW w:w="1427" w:type="dxa"/>
            <w:vMerge/>
            <w:vAlign w:val="center"/>
            <w:hideMark/>
          </w:tcPr>
          <w:p w14:paraId="3D6B1FF2" w14:textId="77777777" w:rsidR="00860530" w:rsidRPr="00676AE3" w:rsidRDefault="00860530" w:rsidP="00860530">
            <w:pPr>
              <w:rPr>
                <w:rFonts w:ascii="Arial" w:hAnsi="Arial" w:cs="Arial"/>
                <w:color w:val="000000"/>
                <w:sz w:val="22"/>
                <w:szCs w:val="22"/>
              </w:rPr>
            </w:pPr>
          </w:p>
        </w:tc>
        <w:tc>
          <w:tcPr>
            <w:tcW w:w="1173" w:type="dxa"/>
            <w:tcBorders>
              <w:top w:val="nil"/>
              <w:left w:val="nil"/>
              <w:bottom w:val="single" w:sz="4" w:space="0" w:color="auto"/>
              <w:right w:val="single" w:sz="4" w:space="0" w:color="auto"/>
            </w:tcBorders>
            <w:shd w:val="clear" w:color="auto" w:fill="auto"/>
            <w:vAlign w:val="center"/>
            <w:hideMark/>
          </w:tcPr>
          <w:p w14:paraId="51B563F9" w14:textId="77777777" w:rsidR="00860530" w:rsidRPr="00676AE3" w:rsidRDefault="792D59CF" w:rsidP="792D59CF">
            <w:pPr>
              <w:jc w:val="center"/>
              <w:rPr>
                <w:color w:val="000000"/>
                <w:sz w:val="22"/>
                <w:szCs w:val="22"/>
              </w:rPr>
            </w:pPr>
            <w:r w:rsidRPr="792D59CF">
              <w:rPr>
                <w:color w:val="000000" w:themeColor="text1"/>
                <w:sz w:val="22"/>
                <w:szCs w:val="22"/>
              </w:rPr>
              <w:t>Alpha</w:t>
            </w:r>
          </w:p>
        </w:tc>
        <w:tc>
          <w:tcPr>
            <w:tcW w:w="1300" w:type="dxa"/>
            <w:tcBorders>
              <w:top w:val="nil"/>
              <w:left w:val="nil"/>
              <w:bottom w:val="single" w:sz="4" w:space="0" w:color="auto"/>
              <w:right w:val="single" w:sz="4" w:space="0" w:color="auto"/>
            </w:tcBorders>
            <w:shd w:val="clear" w:color="auto" w:fill="auto"/>
            <w:vAlign w:val="center"/>
            <w:hideMark/>
          </w:tcPr>
          <w:p w14:paraId="36C9383A" w14:textId="19885C59" w:rsidR="00860530" w:rsidRPr="00DD51F2" w:rsidRDefault="792D59CF" w:rsidP="792D59CF">
            <w:pPr>
              <w:jc w:val="center"/>
              <w:rPr>
                <w:color w:val="000000"/>
                <w:sz w:val="22"/>
                <w:szCs w:val="22"/>
              </w:rPr>
            </w:pPr>
            <w:r w:rsidRPr="792D59CF">
              <w:rPr>
                <w:sz w:val="22"/>
                <w:szCs w:val="22"/>
              </w:rPr>
              <w:t>140</w:t>
            </w:r>
          </w:p>
        </w:tc>
        <w:tc>
          <w:tcPr>
            <w:tcW w:w="1980" w:type="dxa"/>
            <w:tcBorders>
              <w:top w:val="nil"/>
              <w:left w:val="nil"/>
              <w:bottom w:val="single" w:sz="4" w:space="0" w:color="auto"/>
              <w:right w:val="single" w:sz="4" w:space="0" w:color="auto"/>
            </w:tcBorders>
            <w:shd w:val="clear" w:color="auto" w:fill="auto"/>
            <w:noWrap/>
            <w:vAlign w:val="center"/>
            <w:hideMark/>
          </w:tcPr>
          <w:p w14:paraId="607ECAB5" w14:textId="2CC559F1" w:rsidR="00860530" w:rsidRPr="00DD51F2" w:rsidRDefault="792D59CF" w:rsidP="792D59CF">
            <w:pPr>
              <w:jc w:val="center"/>
              <w:rPr>
                <w:color w:val="000000"/>
                <w:sz w:val="22"/>
                <w:szCs w:val="22"/>
              </w:rPr>
            </w:pPr>
            <w:r w:rsidRPr="792D59CF">
              <w:rPr>
                <w:sz w:val="22"/>
                <w:szCs w:val="22"/>
              </w:rPr>
              <w:t>0.0072</w:t>
            </w:r>
          </w:p>
        </w:tc>
        <w:tc>
          <w:tcPr>
            <w:tcW w:w="2480" w:type="dxa"/>
            <w:tcBorders>
              <w:top w:val="nil"/>
              <w:left w:val="nil"/>
              <w:bottom w:val="single" w:sz="4" w:space="0" w:color="auto"/>
              <w:right w:val="single" w:sz="4" w:space="0" w:color="auto"/>
            </w:tcBorders>
            <w:shd w:val="clear" w:color="auto" w:fill="auto"/>
            <w:noWrap/>
            <w:vAlign w:val="center"/>
            <w:hideMark/>
          </w:tcPr>
          <w:p w14:paraId="7B336016" w14:textId="7F883D65" w:rsidR="00860530" w:rsidRPr="00DD51F2" w:rsidRDefault="792D59CF" w:rsidP="792D59CF">
            <w:pPr>
              <w:jc w:val="center"/>
              <w:rPr>
                <w:color w:val="000000"/>
                <w:sz w:val="22"/>
                <w:szCs w:val="22"/>
              </w:rPr>
            </w:pPr>
            <w:r w:rsidRPr="792D59CF">
              <w:rPr>
                <w:sz w:val="22"/>
                <w:szCs w:val="22"/>
              </w:rPr>
              <w:t>0.018</w:t>
            </w:r>
          </w:p>
        </w:tc>
      </w:tr>
      <w:tr w:rsidR="00860530" w:rsidRPr="00676AE3" w14:paraId="72CD3E1A" w14:textId="77777777" w:rsidTr="792D59CF">
        <w:trPr>
          <w:trHeight w:val="424"/>
        </w:trPr>
        <w:tc>
          <w:tcPr>
            <w:tcW w:w="1300" w:type="dxa"/>
            <w:vMerge/>
            <w:vAlign w:val="center"/>
            <w:hideMark/>
          </w:tcPr>
          <w:p w14:paraId="22AF80CF" w14:textId="77777777" w:rsidR="00860530" w:rsidRPr="00676AE3" w:rsidRDefault="00860530" w:rsidP="00860530">
            <w:pPr>
              <w:rPr>
                <w:rFonts w:ascii="Calibri" w:hAnsi="Calibri" w:cs="Calibri"/>
                <w:color w:val="000000"/>
              </w:rPr>
            </w:pPr>
          </w:p>
        </w:tc>
        <w:tc>
          <w:tcPr>
            <w:tcW w:w="1427" w:type="dxa"/>
            <w:vMerge/>
            <w:vAlign w:val="center"/>
            <w:hideMark/>
          </w:tcPr>
          <w:p w14:paraId="41ED518D" w14:textId="77777777" w:rsidR="00860530" w:rsidRPr="00676AE3" w:rsidRDefault="00860530" w:rsidP="00860530">
            <w:pPr>
              <w:rPr>
                <w:rFonts w:ascii="Arial" w:hAnsi="Arial" w:cs="Arial"/>
                <w:color w:val="000000"/>
                <w:sz w:val="22"/>
                <w:szCs w:val="22"/>
              </w:rPr>
            </w:pPr>
          </w:p>
        </w:tc>
        <w:tc>
          <w:tcPr>
            <w:tcW w:w="1173" w:type="dxa"/>
            <w:tcBorders>
              <w:top w:val="nil"/>
              <w:left w:val="nil"/>
              <w:bottom w:val="single" w:sz="4" w:space="0" w:color="auto"/>
              <w:right w:val="single" w:sz="4" w:space="0" w:color="auto"/>
            </w:tcBorders>
            <w:shd w:val="clear" w:color="auto" w:fill="auto"/>
            <w:vAlign w:val="center"/>
            <w:hideMark/>
          </w:tcPr>
          <w:p w14:paraId="485E6B95" w14:textId="77777777" w:rsidR="00860530" w:rsidRPr="00676AE3" w:rsidRDefault="792D59CF" w:rsidP="792D59CF">
            <w:pPr>
              <w:jc w:val="center"/>
              <w:rPr>
                <w:color w:val="000000"/>
                <w:sz w:val="22"/>
                <w:szCs w:val="22"/>
              </w:rPr>
            </w:pPr>
            <w:r w:rsidRPr="792D59CF">
              <w:rPr>
                <w:color w:val="000000" w:themeColor="text1"/>
                <w:sz w:val="22"/>
                <w:szCs w:val="22"/>
              </w:rPr>
              <w:t>Other</w:t>
            </w:r>
          </w:p>
        </w:tc>
        <w:tc>
          <w:tcPr>
            <w:tcW w:w="1300" w:type="dxa"/>
            <w:tcBorders>
              <w:top w:val="nil"/>
              <w:left w:val="nil"/>
              <w:bottom w:val="single" w:sz="4" w:space="0" w:color="auto"/>
              <w:right w:val="single" w:sz="4" w:space="0" w:color="auto"/>
            </w:tcBorders>
            <w:shd w:val="clear" w:color="auto" w:fill="auto"/>
            <w:vAlign w:val="center"/>
            <w:hideMark/>
          </w:tcPr>
          <w:p w14:paraId="69521967" w14:textId="5C09DB36" w:rsidR="00860530" w:rsidRPr="00DD51F2" w:rsidRDefault="792D59CF" w:rsidP="792D59CF">
            <w:pPr>
              <w:jc w:val="center"/>
              <w:rPr>
                <w:color w:val="000000"/>
                <w:sz w:val="22"/>
                <w:szCs w:val="22"/>
              </w:rPr>
            </w:pPr>
            <w:r w:rsidRPr="792D59CF">
              <w:rPr>
                <w:sz w:val="22"/>
                <w:szCs w:val="22"/>
              </w:rPr>
              <w:t>7</w:t>
            </w:r>
          </w:p>
        </w:tc>
        <w:tc>
          <w:tcPr>
            <w:tcW w:w="1980" w:type="dxa"/>
            <w:tcBorders>
              <w:top w:val="nil"/>
              <w:left w:val="nil"/>
              <w:bottom w:val="single" w:sz="4" w:space="0" w:color="auto"/>
              <w:right w:val="single" w:sz="4" w:space="0" w:color="auto"/>
            </w:tcBorders>
            <w:shd w:val="clear" w:color="auto" w:fill="auto"/>
            <w:noWrap/>
            <w:vAlign w:val="center"/>
            <w:hideMark/>
          </w:tcPr>
          <w:p w14:paraId="0DA5824D" w14:textId="00475383" w:rsidR="00860530" w:rsidRPr="00DD51F2" w:rsidRDefault="792D59CF" w:rsidP="792D59CF">
            <w:pPr>
              <w:jc w:val="center"/>
              <w:rPr>
                <w:color w:val="000000"/>
                <w:sz w:val="22"/>
                <w:szCs w:val="22"/>
              </w:rPr>
            </w:pPr>
            <w:r w:rsidRPr="792D59CF">
              <w:rPr>
                <w:sz w:val="22"/>
                <w:szCs w:val="22"/>
              </w:rPr>
              <w:t>0.0013</w:t>
            </w:r>
          </w:p>
        </w:tc>
        <w:tc>
          <w:tcPr>
            <w:tcW w:w="2480" w:type="dxa"/>
            <w:tcBorders>
              <w:top w:val="nil"/>
              <w:left w:val="nil"/>
              <w:bottom w:val="single" w:sz="4" w:space="0" w:color="auto"/>
              <w:right w:val="single" w:sz="4" w:space="0" w:color="auto"/>
            </w:tcBorders>
            <w:shd w:val="clear" w:color="auto" w:fill="auto"/>
            <w:noWrap/>
            <w:vAlign w:val="center"/>
            <w:hideMark/>
          </w:tcPr>
          <w:p w14:paraId="21847D72" w14:textId="0EF2DE04" w:rsidR="00860530" w:rsidRPr="00DD51F2" w:rsidRDefault="792D59CF" w:rsidP="792D59CF">
            <w:pPr>
              <w:jc w:val="center"/>
              <w:rPr>
                <w:color w:val="000000"/>
                <w:sz w:val="22"/>
                <w:szCs w:val="22"/>
              </w:rPr>
            </w:pPr>
            <w:r w:rsidRPr="792D59CF">
              <w:rPr>
                <w:sz w:val="22"/>
                <w:szCs w:val="22"/>
              </w:rPr>
              <w:t>0.0057</w:t>
            </w:r>
          </w:p>
        </w:tc>
      </w:tr>
      <w:tr w:rsidR="00860530" w:rsidRPr="00676AE3" w14:paraId="208BFE7C" w14:textId="77777777" w:rsidTr="792D59CF">
        <w:trPr>
          <w:trHeight w:val="424"/>
        </w:trPr>
        <w:tc>
          <w:tcPr>
            <w:tcW w:w="1300" w:type="dxa"/>
            <w:vMerge/>
            <w:vAlign w:val="center"/>
            <w:hideMark/>
          </w:tcPr>
          <w:p w14:paraId="46D4546B" w14:textId="77777777" w:rsidR="00860530" w:rsidRPr="00676AE3" w:rsidRDefault="00860530" w:rsidP="00860530">
            <w:pPr>
              <w:rPr>
                <w:rFonts w:ascii="Calibri" w:hAnsi="Calibri" w:cs="Calibri"/>
                <w:color w:val="000000"/>
              </w:rPr>
            </w:pPr>
          </w:p>
        </w:tc>
        <w:tc>
          <w:tcPr>
            <w:tcW w:w="1427" w:type="dxa"/>
            <w:vMerge w:val="restart"/>
            <w:tcBorders>
              <w:top w:val="nil"/>
              <w:left w:val="single" w:sz="4" w:space="0" w:color="auto"/>
              <w:bottom w:val="single" w:sz="4" w:space="0" w:color="auto"/>
              <w:right w:val="single" w:sz="4" w:space="0" w:color="auto"/>
            </w:tcBorders>
            <w:shd w:val="clear" w:color="auto" w:fill="auto"/>
            <w:vAlign w:val="center"/>
            <w:hideMark/>
          </w:tcPr>
          <w:p w14:paraId="5AB77924" w14:textId="77777777" w:rsidR="00860530" w:rsidRPr="00676AE3" w:rsidRDefault="792D59CF" w:rsidP="792D59CF">
            <w:pPr>
              <w:jc w:val="center"/>
              <w:rPr>
                <w:color w:val="000000"/>
                <w:sz w:val="22"/>
                <w:szCs w:val="22"/>
              </w:rPr>
            </w:pPr>
            <w:r w:rsidRPr="792D59CF">
              <w:rPr>
                <w:color w:val="000000" w:themeColor="text1"/>
                <w:sz w:val="22"/>
                <w:szCs w:val="22"/>
              </w:rPr>
              <w:t xml:space="preserve">Fine </w:t>
            </w:r>
            <w:r w:rsidR="00860530">
              <w:br/>
            </w:r>
            <w:r w:rsidRPr="792D59CF">
              <w:rPr>
                <w:color w:val="000000" w:themeColor="text1"/>
                <w:sz w:val="22"/>
                <w:szCs w:val="22"/>
              </w:rPr>
              <w:t>(≤ 5 µm)</w:t>
            </w:r>
            <w:r w:rsidR="00860530">
              <w:br/>
            </w:r>
            <w:r w:rsidRPr="792D59CF">
              <w:rPr>
                <w:color w:val="000000" w:themeColor="text1"/>
                <w:sz w:val="22"/>
                <w:szCs w:val="22"/>
              </w:rPr>
              <w:t>Aerosol</w:t>
            </w:r>
          </w:p>
        </w:tc>
        <w:tc>
          <w:tcPr>
            <w:tcW w:w="1173" w:type="dxa"/>
            <w:tcBorders>
              <w:top w:val="nil"/>
              <w:left w:val="nil"/>
              <w:bottom w:val="single" w:sz="4" w:space="0" w:color="auto"/>
              <w:right w:val="single" w:sz="4" w:space="0" w:color="auto"/>
            </w:tcBorders>
            <w:shd w:val="clear" w:color="auto" w:fill="auto"/>
            <w:vAlign w:val="center"/>
            <w:hideMark/>
          </w:tcPr>
          <w:p w14:paraId="4BAF45F9" w14:textId="77777777" w:rsidR="00860530" w:rsidRPr="00676AE3" w:rsidRDefault="792D59CF" w:rsidP="792D59CF">
            <w:pPr>
              <w:jc w:val="center"/>
              <w:rPr>
                <w:color w:val="000000"/>
                <w:sz w:val="22"/>
                <w:szCs w:val="22"/>
              </w:rPr>
            </w:pPr>
            <w:r w:rsidRPr="792D59CF">
              <w:rPr>
                <w:color w:val="000000" w:themeColor="text1"/>
                <w:sz w:val="22"/>
                <w:szCs w:val="22"/>
              </w:rPr>
              <w:t>Total</w:t>
            </w:r>
          </w:p>
        </w:tc>
        <w:tc>
          <w:tcPr>
            <w:tcW w:w="1300" w:type="dxa"/>
            <w:tcBorders>
              <w:top w:val="nil"/>
              <w:left w:val="nil"/>
              <w:bottom w:val="single" w:sz="4" w:space="0" w:color="auto"/>
              <w:right w:val="single" w:sz="4" w:space="0" w:color="auto"/>
            </w:tcBorders>
            <w:shd w:val="clear" w:color="auto" w:fill="auto"/>
            <w:noWrap/>
            <w:vAlign w:val="center"/>
            <w:hideMark/>
          </w:tcPr>
          <w:p w14:paraId="1E1C50E1" w14:textId="1522A34A" w:rsidR="00860530" w:rsidRPr="00DD51F2" w:rsidRDefault="792D59CF" w:rsidP="792D59CF">
            <w:pPr>
              <w:jc w:val="center"/>
              <w:rPr>
                <w:color w:val="000000"/>
                <w:sz w:val="22"/>
                <w:szCs w:val="22"/>
              </w:rPr>
            </w:pPr>
            <w:r w:rsidRPr="792D59CF">
              <w:rPr>
                <w:sz w:val="22"/>
                <w:szCs w:val="22"/>
              </w:rPr>
              <w:t>19</w:t>
            </w:r>
          </w:p>
        </w:tc>
        <w:tc>
          <w:tcPr>
            <w:tcW w:w="1980" w:type="dxa"/>
            <w:tcBorders>
              <w:top w:val="nil"/>
              <w:left w:val="nil"/>
              <w:bottom w:val="single" w:sz="4" w:space="0" w:color="auto"/>
              <w:right w:val="single" w:sz="4" w:space="0" w:color="auto"/>
            </w:tcBorders>
            <w:shd w:val="clear" w:color="auto" w:fill="auto"/>
            <w:noWrap/>
            <w:vAlign w:val="center"/>
            <w:hideMark/>
          </w:tcPr>
          <w:p w14:paraId="3F577F09" w14:textId="45DBCEB6" w:rsidR="00860530" w:rsidRPr="00DD51F2" w:rsidRDefault="792D59CF" w:rsidP="792D59CF">
            <w:pPr>
              <w:jc w:val="center"/>
              <w:rPr>
                <w:color w:val="000000"/>
                <w:sz w:val="22"/>
                <w:szCs w:val="22"/>
              </w:rPr>
            </w:pPr>
            <w:r w:rsidRPr="792D59CF">
              <w:rPr>
                <w:sz w:val="22"/>
                <w:szCs w:val="22"/>
              </w:rPr>
              <w:t>0.0023</w:t>
            </w:r>
          </w:p>
        </w:tc>
        <w:tc>
          <w:tcPr>
            <w:tcW w:w="2480" w:type="dxa"/>
            <w:tcBorders>
              <w:top w:val="nil"/>
              <w:left w:val="nil"/>
              <w:bottom w:val="single" w:sz="4" w:space="0" w:color="auto"/>
              <w:right w:val="single" w:sz="4" w:space="0" w:color="auto"/>
            </w:tcBorders>
            <w:shd w:val="clear" w:color="auto" w:fill="auto"/>
            <w:noWrap/>
            <w:vAlign w:val="center"/>
            <w:hideMark/>
          </w:tcPr>
          <w:p w14:paraId="1AB1580F" w14:textId="3DD62306" w:rsidR="00860530" w:rsidRPr="00DD51F2" w:rsidRDefault="792D59CF" w:rsidP="792D59CF">
            <w:pPr>
              <w:jc w:val="center"/>
              <w:rPr>
                <w:color w:val="000000"/>
                <w:sz w:val="22"/>
                <w:szCs w:val="22"/>
              </w:rPr>
            </w:pPr>
            <w:r w:rsidRPr="792D59CF">
              <w:rPr>
                <w:sz w:val="22"/>
                <w:szCs w:val="22"/>
              </w:rPr>
              <w:t>0.0084</w:t>
            </w:r>
          </w:p>
        </w:tc>
      </w:tr>
      <w:tr w:rsidR="00860530" w:rsidRPr="00676AE3" w14:paraId="2564E2C7" w14:textId="77777777" w:rsidTr="792D59CF">
        <w:trPr>
          <w:trHeight w:val="424"/>
        </w:trPr>
        <w:tc>
          <w:tcPr>
            <w:tcW w:w="1300" w:type="dxa"/>
            <w:vMerge/>
            <w:vAlign w:val="center"/>
            <w:hideMark/>
          </w:tcPr>
          <w:p w14:paraId="35AE9604" w14:textId="77777777" w:rsidR="00860530" w:rsidRPr="00676AE3" w:rsidRDefault="00860530" w:rsidP="00860530">
            <w:pPr>
              <w:rPr>
                <w:rFonts w:ascii="Calibri" w:hAnsi="Calibri" w:cs="Calibri"/>
                <w:color w:val="000000"/>
              </w:rPr>
            </w:pPr>
          </w:p>
        </w:tc>
        <w:tc>
          <w:tcPr>
            <w:tcW w:w="1427" w:type="dxa"/>
            <w:vMerge/>
            <w:vAlign w:val="center"/>
            <w:hideMark/>
          </w:tcPr>
          <w:p w14:paraId="05BDEF6C" w14:textId="77777777" w:rsidR="00860530" w:rsidRPr="00676AE3" w:rsidRDefault="00860530" w:rsidP="00860530">
            <w:pPr>
              <w:rPr>
                <w:rFonts w:ascii="Arial" w:hAnsi="Arial" w:cs="Arial"/>
                <w:color w:val="000000"/>
                <w:sz w:val="22"/>
                <w:szCs w:val="22"/>
              </w:rPr>
            </w:pPr>
          </w:p>
        </w:tc>
        <w:tc>
          <w:tcPr>
            <w:tcW w:w="1173" w:type="dxa"/>
            <w:tcBorders>
              <w:top w:val="nil"/>
              <w:left w:val="nil"/>
              <w:bottom w:val="single" w:sz="4" w:space="0" w:color="auto"/>
              <w:right w:val="single" w:sz="4" w:space="0" w:color="auto"/>
            </w:tcBorders>
            <w:shd w:val="clear" w:color="auto" w:fill="auto"/>
            <w:vAlign w:val="center"/>
            <w:hideMark/>
          </w:tcPr>
          <w:p w14:paraId="6296BF26" w14:textId="77777777" w:rsidR="00860530" w:rsidRPr="00676AE3" w:rsidRDefault="792D59CF" w:rsidP="792D59CF">
            <w:pPr>
              <w:jc w:val="center"/>
              <w:rPr>
                <w:color w:val="000000"/>
                <w:sz w:val="22"/>
                <w:szCs w:val="22"/>
              </w:rPr>
            </w:pPr>
            <w:r w:rsidRPr="792D59CF">
              <w:rPr>
                <w:color w:val="000000" w:themeColor="text1"/>
                <w:sz w:val="22"/>
                <w:szCs w:val="22"/>
              </w:rPr>
              <w:t>Alpha</w:t>
            </w:r>
          </w:p>
        </w:tc>
        <w:tc>
          <w:tcPr>
            <w:tcW w:w="1300" w:type="dxa"/>
            <w:tcBorders>
              <w:top w:val="nil"/>
              <w:left w:val="nil"/>
              <w:bottom w:val="single" w:sz="4" w:space="0" w:color="auto"/>
              <w:right w:val="single" w:sz="4" w:space="0" w:color="auto"/>
            </w:tcBorders>
            <w:shd w:val="clear" w:color="auto" w:fill="auto"/>
            <w:vAlign w:val="center"/>
            <w:hideMark/>
          </w:tcPr>
          <w:p w14:paraId="4C30087E" w14:textId="3BC409A5" w:rsidR="00860530" w:rsidRPr="00DD51F2" w:rsidRDefault="792D59CF" w:rsidP="792D59CF">
            <w:pPr>
              <w:jc w:val="center"/>
              <w:rPr>
                <w:color w:val="000000"/>
                <w:sz w:val="22"/>
                <w:szCs w:val="22"/>
              </w:rPr>
            </w:pPr>
            <w:r w:rsidRPr="792D59CF">
              <w:rPr>
                <w:sz w:val="22"/>
                <w:szCs w:val="22"/>
              </w:rPr>
              <w:t>580</w:t>
            </w:r>
          </w:p>
        </w:tc>
        <w:tc>
          <w:tcPr>
            <w:tcW w:w="1980" w:type="dxa"/>
            <w:tcBorders>
              <w:top w:val="nil"/>
              <w:left w:val="nil"/>
              <w:bottom w:val="single" w:sz="4" w:space="0" w:color="auto"/>
              <w:right w:val="single" w:sz="4" w:space="0" w:color="auto"/>
            </w:tcBorders>
            <w:shd w:val="clear" w:color="auto" w:fill="auto"/>
            <w:noWrap/>
            <w:vAlign w:val="center"/>
            <w:hideMark/>
          </w:tcPr>
          <w:p w14:paraId="69C2B4FE" w14:textId="680B5B28" w:rsidR="00860530" w:rsidRPr="00DD51F2" w:rsidRDefault="792D59CF" w:rsidP="792D59CF">
            <w:pPr>
              <w:jc w:val="center"/>
              <w:rPr>
                <w:color w:val="000000"/>
                <w:sz w:val="22"/>
                <w:szCs w:val="22"/>
              </w:rPr>
            </w:pPr>
            <w:r w:rsidRPr="792D59CF">
              <w:rPr>
                <w:sz w:val="22"/>
                <w:szCs w:val="22"/>
              </w:rPr>
              <w:t>0.016</w:t>
            </w:r>
          </w:p>
        </w:tc>
        <w:tc>
          <w:tcPr>
            <w:tcW w:w="2480" w:type="dxa"/>
            <w:tcBorders>
              <w:top w:val="nil"/>
              <w:left w:val="nil"/>
              <w:bottom w:val="single" w:sz="4" w:space="0" w:color="auto"/>
              <w:right w:val="single" w:sz="4" w:space="0" w:color="auto"/>
            </w:tcBorders>
            <w:shd w:val="clear" w:color="auto" w:fill="auto"/>
            <w:noWrap/>
            <w:vAlign w:val="center"/>
            <w:hideMark/>
          </w:tcPr>
          <w:p w14:paraId="6DA671B3" w14:textId="38A39093" w:rsidR="00860530" w:rsidRPr="00DD51F2" w:rsidRDefault="792D59CF" w:rsidP="792D59CF">
            <w:pPr>
              <w:jc w:val="center"/>
              <w:rPr>
                <w:color w:val="000000"/>
                <w:sz w:val="22"/>
                <w:szCs w:val="22"/>
              </w:rPr>
            </w:pPr>
            <w:r w:rsidRPr="792D59CF">
              <w:rPr>
                <w:sz w:val="22"/>
                <w:szCs w:val="22"/>
              </w:rPr>
              <w:t>0.03</w:t>
            </w:r>
          </w:p>
        </w:tc>
      </w:tr>
      <w:tr w:rsidR="00860530" w:rsidRPr="00676AE3" w14:paraId="10127ECA" w14:textId="77777777" w:rsidTr="792D59CF">
        <w:trPr>
          <w:trHeight w:val="424"/>
        </w:trPr>
        <w:tc>
          <w:tcPr>
            <w:tcW w:w="1300" w:type="dxa"/>
            <w:vMerge/>
            <w:vAlign w:val="center"/>
            <w:hideMark/>
          </w:tcPr>
          <w:p w14:paraId="2A5CC4C9" w14:textId="77777777" w:rsidR="00860530" w:rsidRPr="00676AE3" w:rsidRDefault="00860530" w:rsidP="00860530">
            <w:pPr>
              <w:rPr>
                <w:rFonts w:ascii="Calibri" w:hAnsi="Calibri" w:cs="Calibri"/>
                <w:color w:val="000000"/>
              </w:rPr>
            </w:pPr>
          </w:p>
        </w:tc>
        <w:tc>
          <w:tcPr>
            <w:tcW w:w="1427" w:type="dxa"/>
            <w:vMerge/>
            <w:vAlign w:val="center"/>
            <w:hideMark/>
          </w:tcPr>
          <w:p w14:paraId="43F61A5A" w14:textId="77777777" w:rsidR="00860530" w:rsidRPr="00676AE3" w:rsidRDefault="00860530" w:rsidP="00860530">
            <w:pPr>
              <w:rPr>
                <w:rFonts w:ascii="Arial" w:hAnsi="Arial" w:cs="Arial"/>
                <w:color w:val="000000"/>
                <w:sz w:val="22"/>
                <w:szCs w:val="22"/>
              </w:rPr>
            </w:pPr>
          </w:p>
        </w:tc>
        <w:tc>
          <w:tcPr>
            <w:tcW w:w="1173" w:type="dxa"/>
            <w:tcBorders>
              <w:top w:val="nil"/>
              <w:left w:val="nil"/>
              <w:bottom w:val="single" w:sz="4" w:space="0" w:color="auto"/>
              <w:right w:val="single" w:sz="4" w:space="0" w:color="auto"/>
            </w:tcBorders>
            <w:shd w:val="clear" w:color="auto" w:fill="auto"/>
            <w:vAlign w:val="center"/>
            <w:hideMark/>
          </w:tcPr>
          <w:p w14:paraId="535DC589" w14:textId="77777777" w:rsidR="00860530" w:rsidRPr="00676AE3" w:rsidRDefault="792D59CF" w:rsidP="792D59CF">
            <w:pPr>
              <w:jc w:val="center"/>
              <w:rPr>
                <w:color w:val="000000"/>
                <w:sz w:val="22"/>
                <w:szCs w:val="22"/>
              </w:rPr>
            </w:pPr>
            <w:r w:rsidRPr="792D59CF">
              <w:rPr>
                <w:color w:val="000000" w:themeColor="text1"/>
                <w:sz w:val="22"/>
                <w:szCs w:val="22"/>
              </w:rPr>
              <w:t>Other</w:t>
            </w:r>
          </w:p>
        </w:tc>
        <w:tc>
          <w:tcPr>
            <w:tcW w:w="1300" w:type="dxa"/>
            <w:tcBorders>
              <w:top w:val="nil"/>
              <w:left w:val="nil"/>
              <w:bottom w:val="single" w:sz="4" w:space="0" w:color="auto"/>
              <w:right w:val="single" w:sz="4" w:space="0" w:color="auto"/>
            </w:tcBorders>
            <w:shd w:val="clear" w:color="auto" w:fill="auto"/>
            <w:vAlign w:val="center"/>
            <w:hideMark/>
          </w:tcPr>
          <w:p w14:paraId="4F70069D" w14:textId="4F5F5820" w:rsidR="00860530" w:rsidRPr="00DD51F2" w:rsidRDefault="792D59CF" w:rsidP="792D59CF">
            <w:pPr>
              <w:jc w:val="center"/>
              <w:rPr>
                <w:color w:val="000000"/>
                <w:sz w:val="22"/>
                <w:szCs w:val="22"/>
              </w:rPr>
            </w:pPr>
            <w:r w:rsidRPr="792D59CF">
              <w:rPr>
                <w:sz w:val="22"/>
                <w:szCs w:val="22"/>
              </w:rPr>
              <w:t>18</w:t>
            </w:r>
          </w:p>
        </w:tc>
        <w:tc>
          <w:tcPr>
            <w:tcW w:w="1980" w:type="dxa"/>
            <w:tcBorders>
              <w:top w:val="nil"/>
              <w:left w:val="nil"/>
              <w:bottom w:val="single" w:sz="4" w:space="0" w:color="auto"/>
              <w:right w:val="single" w:sz="4" w:space="0" w:color="auto"/>
            </w:tcBorders>
            <w:shd w:val="clear" w:color="auto" w:fill="auto"/>
            <w:noWrap/>
            <w:vAlign w:val="center"/>
            <w:hideMark/>
          </w:tcPr>
          <w:p w14:paraId="17BA99D1" w14:textId="6BC5BC51" w:rsidR="00860530" w:rsidRPr="00DD51F2" w:rsidRDefault="792D59CF" w:rsidP="792D59CF">
            <w:pPr>
              <w:jc w:val="center"/>
              <w:rPr>
                <w:color w:val="000000"/>
                <w:sz w:val="22"/>
                <w:szCs w:val="22"/>
              </w:rPr>
            </w:pPr>
            <w:r w:rsidRPr="792D59CF">
              <w:rPr>
                <w:sz w:val="22"/>
                <w:szCs w:val="22"/>
              </w:rPr>
              <w:t>0.0022</w:t>
            </w:r>
          </w:p>
        </w:tc>
        <w:tc>
          <w:tcPr>
            <w:tcW w:w="2480" w:type="dxa"/>
            <w:tcBorders>
              <w:top w:val="nil"/>
              <w:left w:val="nil"/>
              <w:bottom w:val="single" w:sz="4" w:space="0" w:color="auto"/>
              <w:right w:val="single" w:sz="4" w:space="0" w:color="auto"/>
            </w:tcBorders>
            <w:shd w:val="clear" w:color="auto" w:fill="auto"/>
            <w:noWrap/>
            <w:vAlign w:val="center"/>
            <w:hideMark/>
          </w:tcPr>
          <w:p w14:paraId="6CABA62A" w14:textId="0880338A" w:rsidR="00860530" w:rsidRPr="00DD51F2" w:rsidRDefault="792D59CF" w:rsidP="792D59CF">
            <w:pPr>
              <w:jc w:val="center"/>
              <w:rPr>
                <w:color w:val="000000"/>
                <w:sz w:val="22"/>
                <w:szCs w:val="22"/>
              </w:rPr>
            </w:pPr>
            <w:r w:rsidRPr="792D59CF">
              <w:rPr>
                <w:sz w:val="22"/>
                <w:szCs w:val="22"/>
              </w:rPr>
              <w:t>0.0082</w:t>
            </w:r>
          </w:p>
        </w:tc>
      </w:tr>
      <w:tr w:rsidR="00860530" w:rsidRPr="00676AE3" w14:paraId="231A811D" w14:textId="77777777" w:rsidTr="792D59CF">
        <w:trPr>
          <w:trHeight w:val="424"/>
        </w:trPr>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3096C3A8" w14:textId="77777777" w:rsidR="00860530" w:rsidRPr="00676AE3" w:rsidRDefault="792D59CF" w:rsidP="792D59CF">
            <w:pPr>
              <w:jc w:val="center"/>
              <w:rPr>
                <w:color w:val="000000"/>
              </w:rPr>
            </w:pPr>
            <w:r w:rsidRPr="792D59CF">
              <w:rPr>
                <w:color w:val="000000" w:themeColor="text1"/>
              </w:rPr>
              <w:t>Maximum RNA copies</w:t>
            </w:r>
          </w:p>
        </w:tc>
        <w:tc>
          <w:tcPr>
            <w:tcW w:w="1427" w:type="dxa"/>
            <w:vMerge w:val="restart"/>
            <w:tcBorders>
              <w:top w:val="nil"/>
              <w:left w:val="single" w:sz="4" w:space="0" w:color="auto"/>
              <w:bottom w:val="single" w:sz="4" w:space="0" w:color="auto"/>
              <w:right w:val="single" w:sz="4" w:space="0" w:color="auto"/>
            </w:tcBorders>
            <w:shd w:val="clear" w:color="auto" w:fill="auto"/>
            <w:vAlign w:val="center"/>
            <w:hideMark/>
          </w:tcPr>
          <w:p w14:paraId="22DCC752" w14:textId="62158AD6" w:rsidR="00860530" w:rsidRPr="00676AE3" w:rsidRDefault="792D59CF" w:rsidP="792D59CF">
            <w:pPr>
              <w:jc w:val="center"/>
              <w:rPr>
                <w:color w:val="000000"/>
                <w:sz w:val="22"/>
                <w:szCs w:val="22"/>
              </w:rPr>
            </w:pPr>
            <w:r w:rsidRPr="792D59CF">
              <w:rPr>
                <w:color w:val="000000" w:themeColor="text1"/>
                <w:sz w:val="22"/>
                <w:szCs w:val="22"/>
              </w:rPr>
              <w:t>Mid-turbinate swab</w:t>
            </w:r>
          </w:p>
        </w:tc>
        <w:tc>
          <w:tcPr>
            <w:tcW w:w="1173" w:type="dxa"/>
            <w:tcBorders>
              <w:top w:val="nil"/>
              <w:left w:val="nil"/>
              <w:bottom w:val="single" w:sz="4" w:space="0" w:color="auto"/>
              <w:right w:val="single" w:sz="4" w:space="0" w:color="auto"/>
            </w:tcBorders>
            <w:shd w:val="clear" w:color="auto" w:fill="auto"/>
            <w:vAlign w:val="center"/>
            <w:hideMark/>
          </w:tcPr>
          <w:p w14:paraId="0AD74C9D" w14:textId="77777777" w:rsidR="00860530" w:rsidRPr="00676AE3" w:rsidRDefault="792D59CF" w:rsidP="792D59CF">
            <w:pPr>
              <w:jc w:val="center"/>
              <w:rPr>
                <w:color w:val="000000"/>
                <w:sz w:val="22"/>
                <w:szCs w:val="22"/>
              </w:rPr>
            </w:pPr>
            <w:r w:rsidRPr="792D59CF">
              <w:rPr>
                <w:color w:val="000000" w:themeColor="text1"/>
                <w:sz w:val="22"/>
                <w:szCs w:val="22"/>
              </w:rPr>
              <w:t>Alpha</w:t>
            </w:r>
          </w:p>
        </w:tc>
        <w:tc>
          <w:tcPr>
            <w:tcW w:w="1300" w:type="dxa"/>
            <w:tcBorders>
              <w:top w:val="nil"/>
              <w:left w:val="nil"/>
              <w:bottom w:val="single" w:sz="4" w:space="0" w:color="auto"/>
              <w:right w:val="single" w:sz="4" w:space="0" w:color="auto"/>
            </w:tcBorders>
            <w:shd w:val="clear" w:color="auto" w:fill="auto"/>
            <w:vAlign w:val="center"/>
            <w:hideMark/>
          </w:tcPr>
          <w:p w14:paraId="00A2E2E1" w14:textId="47D4730B" w:rsidR="00860530" w:rsidRPr="00676AE3" w:rsidRDefault="792D59CF" w:rsidP="792D59CF">
            <w:pPr>
              <w:jc w:val="center"/>
              <w:rPr>
                <w:color w:val="000000"/>
                <w:sz w:val="22"/>
                <w:szCs w:val="22"/>
              </w:rPr>
            </w:pPr>
            <w:r w:rsidRPr="792D59CF">
              <w:rPr>
                <w:color w:val="000000" w:themeColor="text1"/>
                <w:sz w:val="22"/>
                <w:szCs w:val="22"/>
              </w:rPr>
              <w:t>2.9 x 10</w:t>
            </w:r>
            <w:r w:rsidRPr="792D59CF">
              <w:rPr>
                <w:color w:val="000000" w:themeColor="text1"/>
                <w:sz w:val="22"/>
                <w:szCs w:val="22"/>
                <w:vertAlign w:val="superscript"/>
              </w:rPr>
              <w:t>9</w:t>
            </w:r>
          </w:p>
        </w:tc>
        <w:tc>
          <w:tcPr>
            <w:tcW w:w="1980" w:type="dxa"/>
            <w:tcBorders>
              <w:top w:val="nil"/>
              <w:left w:val="nil"/>
              <w:bottom w:val="single" w:sz="4" w:space="0" w:color="auto"/>
              <w:right w:val="single" w:sz="4" w:space="0" w:color="auto"/>
            </w:tcBorders>
            <w:shd w:val="clear" w:color="auto" w:fill="auto"/>
            <w:noWrap/>
            <w:vAlign w:val="center"/>
            <w:hideMark/>
          </w:tcPr>
          <w:p w14:paraId="03E67BED" w14:textId="24E8CFEC" w:rsidR="00860530" w:rsidRPr="00414033" w:rsidRDefault="792D59CF" w:rsidP="792D59CF">
            <w:pPr>
              <w:jc w:val="center"/>
              <w:rPr>
                <w:color w:val="000000"/>
                <w:sz w:val="22"/>
                <w:szCs w:val="22"/>
              </w:rPr>
            </w:pPr>
            <w:r w:rsidRPr="792D59CF">
              <w:rPr>
                <w:sz w:val="22"/>
                <w:szCs w:val="22"/>
              </w:rPr>
              <w:t>0.99</w:t>
            </w:r>
          </w:p>
        </w:tc>
        <w:tc>
          <w:tcPr>
            <w:tcW w:w="2480" w:type="dxa"/>
            <w:tcBorders>
              <w:top w:val="nil"/>
              <w:left w:val="nil"/>
              <w:bottom w:val="single" w:sz="4" w:space="0" w:color="auto"/>
              <w:right w:val="single" w:sz="4" w:space="0" w:color="auto"/>
            </w:tcBorders>
            <w:shd w:val="clear" w:color="auto" w:fill="auto"/>
            <w:noWrap/>
            <w:vAlign w:val="center"/>
            <w:hideMark/>
          </w:tcPr>
          <w:p w14:paraId="3C2CF0B1" w14:textId="6BA2F24B" w:rsidR="00860530" w:rsidRPr="00414033" w:rsidRDefault="792D59CF" w:rsidP="792D59CF">
            <w:pPr>
              <w:jc w:val="center"/>
              <w:rPr>
                <w:color w:val="000000"/>
                <w:sz w:val="22"/>
                <w:szCs w:val="22"/>
              </w:rPr>
            </w:pPr>
            <w:r w:rsidRPr="792D59CF">
              <w:rPr>
                <w:sz w:val="22"/>
                <w:szCs w:val="22"/>
              </w:rPr>
              <w:t>0.92</w:t>
            </w:r>
          </w:p>
        </w:tc>
      </w:tr>
      <w:tr w:rsidR="00860530" w:rsidRPr="00676AE3" w14:paraId="4397AE84" w14:textId="77777777" w:rsidTr="792D59CF">
        <w:trPr>
          <w:trHeight w:val="424"/>
        </w:trPr>
        <w:tc>
          <w:tcPr>
            <w:tcW w:w="1300" w:type="dxa"/>
            <w:vMerge/>
            <w:vAlign w:val="center"/>
            <w:hideMark/>
          </w:tcPr>
          <w:p w14:paraId="4AD802B6" w14:textId="77777777" w:rsidR="00860530" w:rsidRPr="00676AE3" w:rsidRDefault="00860530" w:rsidP="00860530">
            <w:pPr>
              <w:rPr>
                <w:rFonts w:ascii="Calibri" w:hAnsi="Calibri" w:cs="Calibri"/>
                <w:color w:val="000000"/>
              </w:rPr>
            </w:pPr>
          </w:p>
        </w:tc>
        <w:tc>
          <w:tcPr>
            <w:tcW w:w="1427" w:type="dxa"/>
            <w:vMerge/>
            <w:vAlign w:val="center"/>
            <w:hideMark/>
          </w:tcPr>
          <w:p w14:paraId="5BECDD67" w14:textId="77777777" w:rsidR="00860530" w:rsidRPr="00676AE3" w:rsidRDefault="00860530" w:rsidP="00860530">
            <w:pPr>
              <w:rPr>
                <w:rFonts w:ascii="Arial" w:hAnsi="Arial" w:cs="Arial"/>
                <w:color w:val="000000"/>
                <w:sz w:val="22"/>
                <w:szCs w:val="22"/>
              </w:rPr>
            </w:pPr>
          </w:p>
        </w:tc>
        <w:tc>
          <w:tcPr>
            <w:tcW w:w="1173" w:type="dxa"/>
            <w:tcBorders>
              <w:top w:val="nil"/>
              <w:left w:val="nil"/>
              <w:bottom w:val="single" w:sz="4" w:space="0" w:color="auto"/>
              <w:right w:val="single" w:sz="4" w:space="0" w:color="auto"/>
            </w:tcBorders>
            <w:shd w:val="clear" w:color="auto" w:fill="auto"/>
            <w:vAlign w:val="center"/>
            <w:hideMark/>
          </w:tcPr>
          <w:p w14:paraId="28F697BA" w14:textId="77777777" w:rsidR="00860530" w:rsidRPr="00676AE3" w:rsidRDefault="792D59CF" w:rsidP="792D59CF">
            <w:pPr>
              <w:jc w:val="center"/>
              <w:rPr>
                <w:color w:val="000000"/>
                <w:sz w:val="22"/>
                <w:szCs w:val="22"/>
              </w:rPr>
            </w:pPr>
            <w:r w:rsidRPr="792D59CF">
              <w:rPr>
                <w:color w:val="000000" w:themeColor="text1"/>
                <w:sz w:val="22"/>
                <w:szCs w:val="22"/>
              </w:rPr>
              <w:t>Other</w:t>
            </w:r>
          </w:p>
        </w:tc>
        <w:tc>
          <w:tcPr>
            <w:tcW w:w="1300" w:type="dxa"/>
            <w:tcBorders>
              <w:top w:val="nil"/>
              <w:left w:val="nil"/>
              <w:bottom w:val="single" w:sz="4" w:space="0" w:color="auto"/>
              <w:right w:val="single" w:sz="4" w:space="0" w:color="auto"/>
            </w:tcBorders>
            <w:shd w:val="clear" w:color="auto" w:fill="auto"/>
            <w:vAlign w:val="center"/>
            <w:hideMark/>
          </w:tcPr>
          <w:p w14:paraId="17279636" w14:textId="68C2620A" w:rsidR="00860530" w:rsidRPr="00676AE3" w:rsidRDefault="792D59CF" w:rsidP="792D59CF">
            <w:pPr>
              <w:jc w:val="center"/>
              <w:rPr>
                <w:color w:val="000000"/>
                <w:sz w:val="22"/>
                <w:szCs w:val="22"/>
              </w:rPr>
            </w:pPr>
            <w:r w:rsidRPr="792D59CF">
              <w:rPr>
                <w:color w:val="000000" w:themeColor="text1"/>
                <w:sz w:val="22"/>
                <w:szCs w:val="22"/>
              </w:rPr>
              <w:t>5.1 x 10</w:t>
            </w:r>
            <w:r w:rsidRPr="792D59CF">
              <w:rPr>
                <w:color w:val="000000" w:themeColor="text1"/>
                <w:sz w:val="22"/>
                <w:szCs w:val="22"/>
                <w:vertAlign w:val="superscript"/>
              </w:rPr>
              <w:t>9</w:t>
            </w:r>
          </w:p>
        </w:tc>
        <w:tc>
          <w:tcPr>
            <w:tcW w:w="1980" w:type="dxa"/>
            <w:tcBorders>
              <w:top w:val="nil"/>
              <w:left w:val="nil"/>
              <w:bottom w:val="single" w:sz="4" w:space="0" w:color="auto"/>
              <w:right w:val="single" w:sz="4" w:space="0" w:color="auto"/>
            </w:tcBorders>
            <w:shd w:val="clear" w:color="auto" w:fill="auto"/>
            <w:noWrap/>
            <w:vAlign w:val="center"/>
            <w:hideMark/>
          </w:tcPr>
          <w:p w14:paraId="64BA4EB6" w14:textId="72A0CDD3" w:rsidR="00860530" w:rsidRPr="00414033" w:rsidRDefault="792D59CF" w:rsidP="792D59CF">
            <w:pPr>
              <w:jc w:val="center"/>
              <w:rPr>
                <w:color w:val="000000"/>
                <w:sz w:val="22"/>
                <w:szCs w:val="22"/>
              </w:rPr>
            </w:pPr>
            <w:r w:rsidRPr="792D59CF">
              <w:rPr>
                <w:sz w:val="22"/>
                <w:szCs w:val="22"/>
              </w:rPr>
              <w:t>0.99</w:t>
            </w:r>
          </w:p>
        </w:tc>
        <w:tc>
          <w:tcPr>
            <w:tcW w:w="2480" w:type="dxa"/>
            <w:tcBorders>
              <w:top w:val="nil"/>
              <w:left w:val="nil"/>
              <w:bottom w:val="single" w:sz="4" w:space="0" w:color="auto"/>
              <w:right w:val="single" w:sz="4" w:space="0" w:color="auto"/>
            </w:tcBorders>
            <w:shd w:val="clear" w:color="auto" w:fill="auto"/>
            <w:noWrap/>
            <w:vAlign w:val="center"/>
            <w:hideMark/>
          </w:tcPr>
          <w:p w14:paraId="5A6A85B1" w14:textId="40B9890A" w:rsidR="00860530" w:rsidRPr="00414033" w:rsidRDefault="792D59CF" w:rsidP="792D59CF">
            <w:pPr>
              <w:jc w:val="center"/>
              <w:rPr>
                <w:color w:val="000000"/>
                <w:sz w:val="22"/>
                <w:szCs w:val="22"/>
              </w:rPr>
            </w:pPr>
            <w:r w:rsidRPr="792D59CF">
              <w:rPr>
                <w:sz w:val="22"/>
                <w:szCs w:val="22"/>
              </w:rPr>
              <w:t>0.93</w:t>
            </w:r>
          </w:p>
        </w:tc>
      </w:tr>
      <w:tr w:rsidR="00860530" w:rsidRPr="00676AE3" w14:paraId="47E72D33" w14:textId="77777777" w:rsidTr="792D59CF">
        <w:trPr>
          <w:trHeight w:val="424"/>
        </w:trPr>
        <w:tc>
          <w:tcPr>
            <w:tcW w:w="1300" w:type="dxa"/>
            <w:vMerge/>
            <w:vAlign w:val="center"/>
            <w:hideMark/>
          </w:tcPr>
          <w:p w14:paraId="2D0EE847" w14:textId="77777777" w:rsidR="00860530" w:rsidRPr="00676AE3" w:rsidRDefault="00860530" w:rsidP="00860530">
            <w:pPr>
              <w:rPr>
                <w:rFonts w:ascii="Calibri" w:hAnsi="Calibri" w:cs="Calibri"/>
                <w:color w:val="000000"/>
              </w:rPr>
            </w:pPr>
          </w:p>
        </w:tc>
        <w:tc>
          <w:tcPr>
            <w:tcW w:w="1427" w:type="dxa"/>
            <w:vMerge w:val="restart"/>
            <w:tcBorders>
              <w:top w:val="nil"/>
              <w:left w:val="single" w:sz="4" w:space="0" w:color="auto"/>
              <w:bottom w:val="single" w:sz="4" w:space="0" w:color="auto"/>
              <w:right w:val="single" w:sz="4" w:space="0" w:color="auto"/>
            </w:tcBorders>
            <w:shd w:val="clear" w:color="auto" w:fill="auto"/>
            <w:vAlign w:val="center"/>
            <w:hideMark/>
          </w:tcPr>
          <w:p w14:paraId="2FF1BBF8" w14:textId="77777777" w:rsidR="00860530" w:rsidRPr="00676AE3" w:rsidRDefault="792D59CF" w:rsidP="792D59CF">
            <w:pPr>
              <w:jc w:val="center"/>
              <w:rPr>
                <w:color w:val="000000"/>
                <w:sz w:val="22"/>
                <w:szCs w:val="22"/>
              </w:rPr>
            </w:pPr>
            <w:r w:rsidRPr="792D59CF">
              <w:rPr>
                <w:color w:val="000000" w:themeColor="text1"/>
                <w:sz w:val="22"/>
                <w:szCs w:val="22"/>
              </w:rPr>
              <w:t>Saliva</w:t>
            </w:r>
          </w:p>
        </w:tc>
        <w:tc>
          <w:tcPr>
            <w:tcW w:w="1173" w:type="dxa"/>
            <w:tcBorders>
              <w:top w:val="nil"/>
              <w:left w:val="nil"/>
              <w:bottom w:val="single" w:sz="4" w:space="0" w:color="auto"/>
              <w:right w:val="single" w:sz="4" w:space="0" w:color="auto"/>
            </w:tcBorders>
            <w:shd w:val="clear" w:color="auto" w:fill="auto"/>
            <w:vAlign w:val="center"/>
            <w:hideMark/>
          </w:tcPr>
          <w:p w14:paraId="67C4DA34" w14:textId="77777777" w:rsidR="00860530" w:rsidRPr="00676AE3" w:rsidRDefault="792D59CF" w:rsidP="792D59CF">
            <w:pPr>
              <w:jc w:val="center"/>
              <w:rPr>
                <w:color w:val="000000"/>
                <w:sz w:val="22"/>
                <w:szCs w:val="22"/>
              </w:rPr>
            </w:pPr>
            <w:r w:rsidRPr="792D59CF">
              <w:rPr>
                <w:color w:val="000000" w:themeColor="text1"/>
                <w:sz w:val="22"/>
                <w:szCs w:val="22"/>
              </w:rPr>
              <w:t>Alpha</w:t>
            </w:r>
          </w:p>
        </w:tc>
        <w:tc>
          <w:tcPr>
            <w:tcW w:w="1300" w:type="dxa"/>
            <w:tcBorders>
              <w:top w:val="nil"/>
              <w:left w:val="nil"/>
              <w:bottom w:val="single" w:sz="4" w:space="0" w:color="auto"/>
              <w:right w:val="single" w:sz="4" w:space="0" w:color="auto"/>
            </w:tcBorders>
            <w:shd w:val="clear" w:color="auto" w:fill="auto"/>
            <w:vAlign w:val="center"/>
            <w:hideMark/>
          </w:tcPr>
          <w:p w14:paraId="05F3F72D" w14:textId="10BF17C4" w:rsidR="00860530" w:rsidRPr="00676AE3" w:rsidRDefault="792D59CF" w:rsidP="792D59CF">
            <w:pPr>
              <w:jc w:val="center"/>
              <w:rPr>
                <w:color w:val="000000"/>
                <w:sz w:val="22"/>
                <w:szCs w:val="22"/>
              </w:rPr>
            </w:pPr>
            <w:r w:rsidRPr="792D59CF">
              <w:rPr>
                <w:color w:val="000000" w:themeColor="text1"/>
                <w:sz w:val="22"/>
                <w:szCs w:val="22"/>
              </w:rPr>
              <w:t>5.2 x 10</w:t>
            </w:r>
            <w:r w:rsidRPr="792D59CF">
              <w:rPr>
                <w:color w:val="000000" w:themeColor="text1"/>
                <w:sz w:val="22"/>
                <w:szCs w:val="22"/>
                <w:vertAlign w:val="superscript"/>
              </w:rPr>
              <w:t>8</w:t>
            </w:r>
          </w:p>
        </w:tc>
        <w:tc>
          <w:tcPr>
            <w:tcW w:w="1980" w:type="dxa"/>
            <w:tcBorders>
              <w:top w:val="nil"/>
              <w:left w:val="nil"/>
              <w:bottom w:val="single" w:sz="4" w:space="0" w:color="auto"/>
              <w:right w:val="single" w:sz="4" w:space="0" w:color="auto"/>
            </w:tcBorders>
            <w:shd w:val="clear" w:color="auto" w:fill="auto"/>
            <w:noWrap/>
            <w:vAlign w:val="center"/>
            <w:hideMark/>
          </w:tcPr>
          <w:p w14:paraId="7B5E3D9B" w14:textId="1B395CB9" w:rsidR="00860530" w:rsidRPr="00414033" w:rsidRDefault="792D59CF" w:rsidP="792D59CF">
            <w:pPr>
              <w:jc w:val="center"/>
              <w:rPr>
                <w:color w:val="000000"/>
                <w:sz w:val="22"/>
                <w:szCs w:val="22"/>
              </w:rPr>
            </w:pPr>
            <w:r w:rsidRPr="792D59CF">
              <w:rPr>
                <w:sz w:val="22"/>
                <w:szCs w:val="22"/>
              </w:rPr>
              <w:t>0.98</w:t>
            </w:r>
          </w:p>
        </w:tc>
        <w:tc>
          <w:tcPr>
            <w:tcW w:w="2480" w:type="dxa"/>
            <w:tcBorders>
              <w:top w:val="nil"/>
              <w:left w:val="nil"/>
              <w:bottom w:val="single" w:sz="4" w:space="0" w:color="auto"/>
              <w:right w:val="single" w:sz="4" w:space="0" w:color="auto"/>
            </w:tcBorders>
            <w:shd w:val="clear" w:color="auto" w:fill="auto"/>
            <w:noWrap/>
            <w:vAlign w:val="center"/>
            <w:hideMark/>
          </w:tcPr>
          <w:p w14:paraId="696E4F5A" w14:textId="55F321D3" w:rsidR="00860530" w:rsidRPr="00414033" w:rsidRDefault="792D59CF" w:rsidP="792D59CF">
            <w:pPr>
              <w:jc w:val="center"/>
              <w:rPr>
                <w:color w:val="000000"/>
                <w:sz w:val="22"/>
                <w:szCs w:val="22"/>
              </w:rPr>
            </w:pPr>
            <w:r w:rsidRPr="792D59CF">
              <w:rPr>
                <w:sz w:val="22"/>
                <w:szCs w:val="22"/>
              </w:rPr>
              <w:t>0.85</w:t>
            </w:r>
          </w:p>
        </w:tc>
      </w:tr>
      <w:tr w:rsidR="00860530" w:rsidRPr="00676AE3" w14:paraId="527AC41E" w14:textId="77777777" w:rsidTr="792D59CF">
        <w:trPr>
          <w:trHeight w:val="424"/>
        </w:trPr>
        <w:tc>
          <w:tcPr>
            <w:tcW w:w="1300" w:type="dxa"/>
            <w:vMerge/>
            <w:vAlign w:val="center"/>
            <w:hideMark/>
          </w:tcPr>
          <w:p w14:paraId="0ABDE0E3" w14:textId="77777777" w:rsidR="00860530" w:rsidRPr="00676AE3" w:rsidRDefault="00860530" w:rsidP="00860530">
            <w:pPr>
              <w:rPr>
                <w:rFonts w:ascii="Calibri" w:hAnsi="Calibri" w:cs="Calibri"/>
                <w:color w:val="000000"/>
              </w:rPr>
            </w:pPr>
          </w:p>
        </w:tc>
        <w:tc>
          <w:tcPr>
            <w:tcW w:w="1427" w:type="dxa"/>
            <w:vMerge/>
            <w:vAlign w:val="center"/>
            <w:hideMark/>
          </w:tcPr>
          <w:p w14:paraId="31691266" w14:textId="77777777" w:rsidR="00860530" w:rsidRPr="00676AE3" w:rsidRDefault="00860530" w:rsidP="00860530">
            <w:pPr>
              <w:rPr>
                <w:rFonts w:ascii="Arial" w:hAnsi="Arial" w:cs="Arial"/>
                <w:color w:val="000000"/>
                <w:sz w:val="22"/>
                <w:szCs w:val="22"/>
              </w:rPr>
            </w:pPr>
          </w:p>
        </w:tc>
        <w:tc>
          <w:tcPr>
            <w:tcW w:w="1173" w:type="dxa"/>
            <w:tcBorders>
              <w:top w:val="nil"/>
              <w:left w:val="nil"/>
              <w:bottom w:val="single" w:sz="4" w:space="0" w:color="auto"/>
              <w:right w:val="single" w:sz="4" w:space="0" w:color="auto"/>
            </w:tcBorders>
            <w:shd w:val="clear" w:color="auto" w:fill="auto"/>
            <w:vAlign w:val="center"/>
            <w:hideMark/>
          </w:tcPr>
          <w:p w14:paraId="26F393CB" w14:textId="77777777" w:rsidR="00860530" w:rsidRPr="00676AE3" w:rsidRDefault="792D59CF" w:rsidP="792D59CF">
            <w:pPr>
              <w:jc w:val="center"/>
              <w:rPr>
                <w:color w:val="000000"/>
                <w:sz w:val="22"/>
                <w:szCs w:val="22"/>
              </w:rPr>
            </w:pPr>
            <w:r w:rsidRPr="792D59CF">
              <w:rPr>
                <w:color w:val="000000" w:themeColor="text1"/>
                <w:sz w:val="22"/>
                <w:szCs w:val="22"/>
              </w:rPr>
              <w:t>Other</w:t>
            </w:r>
          </w:p>
        </w:tc>
        <w:tc>
          <w:tcPr>
            <w:tcW w:w="1300" w:type="dxa"/>
            <w:tcBorders>
              <w:top w:val="nil"/>
              <w:left w:val="nil"/>
              <w:bottom w:val="single" w:sz="4" w:space="0" w:color="auto"/>
              <w:right w:val="single" w:sz="4" w:space="0" w:color="auto"/>
            </w:tcBorders>
            <w:shd w:val="clear" w:color="auto" w:fill="auto"/>
            <w:vAlign w:val="center"/>
            <w:hideMark/>
          </w:tcPr>
          <w:p w14:paraId="6979AA2F" w14:textId="2D3CB841" w:rsidR="00860530" w:rsidRPr="00676AE3" w:rsidRDefault="792D59CF" w:rsidP="792D59CF">
            <w:pPr>
              <w:jc w:val="center"/>
              <w:rPr>
                <w:color w:val="000000"/>
                <w:sz w:val="22"/>
                <w:szCs w:val="22"/>
              </w:rPr>
            </w:pPr>
            <w:r w:rsidRPr="792D59CF">
              <w:rPr>
                <w:color w:val="000000" w:themeColor="text1"/>
                <w:sz w:val="22"/>
                <w:szCs w:val="22"/>
              </w:rPr>
              <w:t>3.9 x 10</w:t>
            </w:r>
            <w:r w:rsidRPr="792D59CF">
              <w:rPr>
                <w:color w:val="000000" w:themeColor="text1"/>
                <w:sz w:val="22"/>
                <w:szCs w:val="22"/>
                <w:vertAlign w:val="superscript"/>
              </w:rPr>
              <w:t>8</w:t>
            </w:r>
          </w:p>
        </w:tc>
        <w:tc>
          <w:tcPr>
            <w:tcW w:w="1980" w:type="dxa"/>
            <w:tcBorders>
              <w:top w:val="nil"/>
              <w:left w:val="nil"/>
              <w:bottom w:val="single" w:sz="4" w:space="0" w:color="auto"/>
              <w:right w:val="single" w:sz="4" w:space="0" w:color="auto"/>
            </w:tcBorders>
            <w:shd w:val="clear" w:color="auto" w:fill="auto"/>
            <w:noWrap/>
            <w:vAlign w:val="center"/>
            <w:hideMark/>
          </w:tcPr>
          <w:p w14:paraId="7B82CC4D" w14:textId="69C0AF29" w:rsidR="00860530" w:rsidRPr="00414033" w:rsidRDefault="792D59CF" w:rsidP="792D59CF">
            <w:pPr>
              <w:jc w:val="center"/>
              <w:rPr>
                <w:color w:val="000000"/>
                <w:sz w:val="22"/>
                <w:szCs w:val="22"/>
              </w:rPr>
            </w:pPr>
            <w:r w:rsidRPr="792D59CF">
              <w:rPr>
                <w:sz w:val="22"/>
                <w:szCs w:val="22"/>
              </w:rPr>
              <w:t>0.97</w:t>
            </w:r>
          </w:p>
        </w:tc>
        <w:tc>
          <w:tcPr>
            <w:tcW w:w="2480" w:type="dxa"/>
            <w:tcBorders>
              <w:top w:val="nil"/>
              <w:left w:val="nil"/>
              <w:bottom w:val="single" w:sz="4" w:space="0" w:color="auto"/>
              <w:right w:val="single" w:sz="4" w:space="0" w:color="auto"/>
            </w:tcBorders>
            <w:shd w:val="clear" w:color="auto" w:fill="auto"/>
            <w:noWrap/>
            <w:vAlign w:val="center"/>
            <w:hideMark/>
          </w:tcPr>
          <w:p w14:paraId="63E49025" w14:textId="2025499B" w:rsidR="00860530" w:rsidRPr="00414033" w:rsidRDefault="792D59CF" w:rsidP="792D59CF">
            <w:pPr>
              <w:jc w:val="center"/>
              <w:rPr>
                <w:color w:val="000000"/>
                <w:sz w:val="22"/>
                <w:szCs w:val="22"/>
              </w:rPr>
            </w:pPr>
            <w:r w:rsidRPr="792D59CF">
              <w:rPr>
                <w:sz w:val="22"/>
                <w:szCs w:val="22"/>
              </w:rPr>
              <w:t>0.84</w:t>
            </w:r>
          </w:p>
        </w:tc>
      </w:tr>
      <w:tr w:rsidR="00860530" w:rsidRPr="00676AE3" w14:paraId="36121A17" w14:textId="77777777" w:rsidTr="792D59CF">
        <w:trPr>
          <w:trHeight w:val="424"/>
        </w:trPr>
        <w:tc>
          <w:tcPr>
            <w:tcW w:w="1300" w:type="dxa"/>
            <w:vMerge/>
            <w:vAlign w:val="center"/>
            <w:hideMark/>
          </w:tcPr>
          <w:p w14:paraId="4AC28339" w14:textId="77777777" w:rsidR="00860530" w:rsidRPr="00676AE3" w:rsidRDefault="00860530" w:rsidP="00860530">
            <w:pPr>
              <w:rPr>
                <w:rFonts w:ascii="Calibri" w:hAnsi="Calibri" w:cs="Calibri"/>
                <w:color w:val="000000"/>
              </w:rPr>
            </w:pPr>
          </w:p>
        </w:tc>
        <w:tc>
          <w:tcPr>
            <w:tcW w:w="1427" w:type="dxa"/>
            <w:vMerge w:val="restart"/>
            <w:tcBorders>
              <w:top w:val="nil"/>
              <w:left w:val="single" w:sz="4" w:space="0" w:color="auto"/>
              <w:bottom w:val="single" w:sz="4" w:space="0" w:color="auto"/>
              <w:right w:val="single" w:sz="4" w:space="0" w:color="auto"/>
            </w:tcBorders>
            <w:shd w:val="clear" w:color="auto" w:fill="auto"/>
            <w:vAlign w:val="center"/>
            <w:hideMark/>
          </w:tcPr>
          <w:p w14:paraId="2330F0C2" w14:textId="77777777" w:rsidR="00860530" w:rsidRPr="00676AE3" w:rsidRDefault="792D59CF" w:rsidP="792D59CF">
            <w:pPr>
              <w:jc w:val="center"/>
              <w:rPr>
                <w:color w:val="000000"/>
                <w:sz w:val="22"/>
                <w:szCs w:val="22"/>
              </w:rPr>
            </w:pPr>
            <w:r w:rsidRPr="792D59CF">
              <w:rPr>
                <w:color w:val="000000" w:themeColor="text1"/>
                <w:sz w:val="22"/>
                <w:szCs w:val="22"/>
              </w:rPr>
              <w:t>Fomite</w:t>
            </w:r>
          </w:p>
        </w:tc>
        <w:tc>
          <w:tcPr>
            <w:tcW w:w="1173" w:type="dxa"/>
            <w:tcBorders>
              <w:top w:val="nil"/>
              <w:left w:val="nil"/>
              <w:bottom w:val="single" w:sz="4" w:space="0" w:color="auto"/>
              <w:right w:val="single" w:sz="4" w:space="0" w:color="auto"/>
            </w:tcBorders>
            <w:shd w:val="clear" w:color="auto" w:fill="auto"/>
            <w:vAlign w:val="center"/>
            <w:hideMark/>
          </w:tcPr>
          <w:p w14:paraId="27910E28" w14:textId="77777777" w:rsidR="00860530" w:rsidRPr="00676AE3" w:rsidRDefault="792D59CF" w:rsidP="792D59CF">
            <w:pPr>
              <w:jc w:val="center"/>
              <w:rPr>
                <w:color w:val="000000"/>
                <w:sz w:val="22"/>
                <w:szCs w:val="22"/>
              </w:rPr>
            </w:pPr>
            <w:r w:rsidRPr="792D59CF">
              <w:rPr>
                <w:color w:val="000000" w:themeColor="text1"/>
                <w:sz w:val="22"/>
                <w:szCs w:val="22"/>
              </w:rPr>
              <w:t>Alpha</w:t>
            </w:r>
          </w:p>
        </w:tc>
        <w:tc>
          <w:tcPr>
            <w:tcW w:w="1300" w:type="dxa"/>
            <w:tcBorders>
              <w:top w:val="nil"/>
              <w:left w:val="nil"/>
              <w:bottom w:val="single" w:sz="4" w:space="0" w:color="auto"/>
              <w:right w:val="single" w:sz="4" w:space="0" w:color="auto"/>
            </w:tcBorders>
            <w:shd w:val="clear" w:color="auto" w:fill="auto"/>
            <w:vAlign w:val="center"/>
            <w:hideMark/>
          </w:tcPr>
          <w:p w14:paraId="02D8D98B" w14:textId="0923C897" w:rsidR="00860530" w:rsidRPr="00676AE3" w:rsidRDefault="792D59CF" w:rsidP="792D59CF">
            <w:pPr>
              <w:jc w:val="center"/>
              <w:rPr>
                <w:color w:val="000000"/>
                <w:sz w:val="22"/>
                <w:szCs w:val="22"/>
              </w:rPr>
            </w:pPr>
            <w:r w:rsidRPr="792D59CF">
              <w:rPr>
                <w:color w:val="000000" w:themeColor="text1"/>
                <w:sz w:val="22"/>
                <w:szCs w:val="22"/>
              </w:rPr>
              <w:t>1.7 x 10</w:t>
            </w:r>
            <w:r w:rsidRPr="792D59CF">
              <w:rPr>
                <w:color w:val="000000" w:themeColor="text1"/>
                <w:sz w:val="22"/>
                <w:szCs w:val="22"/>
                <w:vertAlign w:val="superscript"/>
              </w:rPr>
              <w:t>4</w:t>
            </w:r>
          </w:p>
        </w:tc>
        <w:tc>
          <w:tcPr>
            <w:tcW w:w="1980" w:type="dxa"/>
            <w:tcBorders>
              <w:top w:val="nil"/>
              <w:left w:val="nil"/>
              <w:bottom w:val="single" w:sz="4" w:space="0" w:color="auto"/>
              <w:right w:val="single" w:sz="4" w:space="0" w:color="auto"/>
            </w:tcBorders>
            <w:shd w:val="clear" w:color="auto" w:fill="auto"/>
            <w:noWrap/>
            <w:vAlign w:val="center"/>
            <w:hideMark/>
          </w:tcPr>
          <w:p w14:paraId="541E6823" w14:textId="04DC5DEB" w:rsidR="00860530" w:rsidRPr="00414033" w:rsidRDefault="792D59CF" w:rsidP="792D59CF">
            <w:pPr>
              <w:jc w:val="center"/>
              <w:rPr>
                <w:color w:val="000000"/>
                <w:sz w:val="22"/>
                <w:szCs w:val="22"/>
              </w:rPr>
            </w:pPr>
            <w:r w:rsidRPr="792D59CF">
              <w:rPr>
                <w:sz w:val="22"/>
                <w:szCs w:val="22"/>
              </w:rPr>
              <w:t>0.1</w:t>
            </w:r>
          </w:p>
        </w:tc>
        <w:tc>
          <w:tcPr>
            <w:tcW w:w="2480" w:type="dxa"/>
            <w:tcBorders>
              <w:top w:val="nil"/>
              <w:left w:val="nil"/>
              <w:bottom w:val="single" w:sz="4" w:space="0" w:color="auto"/>
              <w:right w:val="single" w:sz="4" w:space="0" w:color="auto"/>
            </w:tcBorders>
            <w:shd w:val="clear" w:color="auto" w:fill="auto"/>
            <w:noWrap/>
            <w:vAlign w:val="center"/>
            <w:hideMark/>
          </w:tcPr>
          <w:p w14:paraId="2D8DDADD" w14:textId="7BBD6BFC" w:rsidR="00860530" w:rsidRPr="00414033" w:rsidRDefault="792D59CF" w:rsidP="792D59CF">
            <w:pPr>
              <w:jc w:val="center"/>
              <w:rPr>
                <w:color w:val="000000"/>
                <w:sz w:val="22"/>
                <w:szCs w:val="22"/>
              </w:rPr>
            </w:pPr>
            <w:r w:rsidRPr="792D59CF">
              <w:rPr>
                <w:sz w:val="22"/>
                <w:szCs w:val="22"/>
              </w:rPr>
              <w:t>0.1</w:t>
            </w:r>
          </w:p>
        </w:tc>
      </w:tr>
      <w:tr w:rsidR="00860530" w:rsidRPr="00676AE3" w14:paraId="5BF3CBDB" w14:textId="77777777" w:rsidTr="792D59CF">
        <w:trPr>
          <w:trHeight w:val="424"/>
        </w:trPr>
        <w:tc>
          <w:tcPr>
            <w:tcW w:w="1300" w:type="dxa"/>
            <w:vMerge/>
            <w:vAlign w:val="center"/>
            <w:hideMark/>
          </w:tcPr>
          <w:p w14:paraId="6F7FBAF8" w14:textId="77777777" w:rsidR="00860530" w:rsidRPr="00676AE3" w:rsidRDefault="00860530" w:rsidP="00860530">
            <w:pPr>
              <w:rPr>
                <w:rFonts w:ascii="Calibri" w:hAnsi="Calibri" w:cs="Calibri"/>
                <w:color w:val="000000"/>
              </w:rPr>
            </w:pPr>
          </w:p>
        </w:tc>
        <w:tc>
          <w:tcPr>
            <w:tcW w:w="1427" w:type="dxa"/>
            <w:vMerge/>
            <w:vAlign w:val="center"/>
            <w:hideMark/>
          </w:tcPr>
          <w:p w14:paraId="1234BB66" w14:textId="77777777" w:rsidR="00860530" w:rsidRPr="00676AE3" w:rsidRDefault="00860530" w:rsidP="00860530">
            <w:pPr>
              <w:rPr>
                <w:rFonts w:ascii="Arial" w:hAnsi="Arial" w:cs="Arial"/>
                <w:color w:val="000000"/>
                <w:sz w:val="22"/>
                <w:szCs w:val="22"/>
              </w:rPr>
            </w:pPr>
          </w:p>
        </w:tc>
        <w:tc>
          <w:tcPr>
            <w:tcW w:w="1173" w:type="dxa"/>
            <w:tcBorders>
              <w:top w:val="nil"/>
              <w:left w:val="nil"/>
              <w:bottom w:val="single" w:sz="4" w:space="0" w:color="auto"/>
              <w:right w:val="single" w:sz="4" w:space="0" w:color="auto"/>
            </w:tcBorders>
            <w:shd w:val="clear" w:color="auto" w:fill="auto"/>
            <w:vAlign w:val="center"/>
            <w:hideMark/>
          </w:tcPr>
          <w:p w14:paraId="0C0602E9" w14:textId="77777777" w:rsidR="00860530" w:rsidRPr="00676AE3" w:rsidRDefault="792D59CF" w:rsidP="792D59CF">
            <w:pPr>
              <w:jc w:val="center"/>
              <w:rPr>
                <w:color w:val="000000"/>
                <w:sz w:val="22"/>
                <w:szCs w:val="22"/>
              </w:rPr>
            </w:pPr>
            <w:r w:rsidRPr="792D59CF">
              <w:rPr>
                <w:color w:val="000000" w:themeColor="text1"/>
                <w:sz w:val="22"/>
                <w:szCs w:val="22"/>
              </w:rPr>
              <w:t>Other</w:t>
            </w:r>
          </w:p>
        </w:tc>
        <w:tc>
          <w:tcPr>
            <w:tcW w:w="1300" w:type="dxa"/>
            <w:tcBorders>
              <w:top w:val="nil"/>
              <w:left w:val="nil"/>
              <w:bottom w:val="single" w:sz="4" w:space="0" w:color="auto"/>
              <w:right w:val="single" w:sz="4" w:space="0" w:color="auto"/>
            </w:tcBorders>
            <w:shd w:val="clear" w:color="auto" w:fill="auto"/>
            <w:vAlign w:val="center"/>
            <w:hideMark/>
          </w:tcPr>
          <w:p w14:paraId="5DAA69BA" w14:textId="5A613034" w:rsidR="00860530" w:rsidRPr="00676AE3" w:rsidRDefault="792D59CF" w:rsidP="792D59CF">
            <w:pPr>
              <w:jc w:val="center"/>
              <w:rPr>
                <w:color w:val="000000"/>
                <w:sz w:val="22"/>
                <w:szCs w:val="22"/>
              </w:rPr>
            </w:pPr>
            <w:r w:rsidRPr="792D59CF">
              <w:rPr>
                <w:color w:val="000000" w:themeColor="text1"/>
                <w:sz w:val="22"/>
                <w:szCs w:val="22"/>
              </w:rPr>
              <w:t>1.2 x 10</w:t>
            </w:r>
            <w:r w:rsidRPr="792D59CF">
              <w:rPr>
                <w:color w:val="000000" w:themeColor="text1"/>
                <w:sz w:val="22"/>
                <w:szCs w:val="22"/>
                <w:vertAlign w:val="superscript"/>
              </w:rPr>
              <w:t>6</w:t>
            </w:r>
          </w:p>
        </w:tc>
        <w:tc>
          <w:tcPr>
            <w:tcW w:w="1980" w:type="dxa"/>
            <w:tcBorders>
              <w:top w:val="nil"/>
              <w:left w:val="nil"/>
              <w:bottom w:val="single" w:sz="4" w:space="0" w:color="auto"/>
              <w:right w:val="single" w:sz="4" w:space="0" w:color="auto"/>
            </w:tcBorders>
            <w:shd w:val="clear" w:color="auto" w:fill="auto"/>
            <w:noWrap/>
            <w:vAlign w:val="center"/>
            <w:hideMark/>
          </w:tcPr>
          <w:p w14:paraId="6DA6F08A" w14:textId="094BF546" w:rsidR="00860530" w:rsidRPr="00414033" w:rsidRDefault="792D59CF" w:rsidP="792D59CF">
            <w:pPr>
              <w:jc w:val="center"/>
              <w:rPr>
                <w:color w:val="000000"/>
                <w:sz w:val="22"/>
                <w:szCs w:val="22"/>
              </w:rPr>
            </w:pPr>
            <w:r w:rsidRPr="792D59CF">
              <w:rPr>
                <w:sz w:val="22"/>
                <w:szCs w:val="22"/>
              </w:rPr>
              <w:t>0.56</w:t>
            </w:r>
          </w:p>
        </w:tc>
        <w:tc>
          <w:tcPr>
            <w:tcW w:w="2480" w:type="dxa"/>
            <w:tcBorders>
              <w:top w:val="nil"/>
              <w:left w:val="nil"/>
              <w:bottom w:val="single" w:sz="4" w:space="0" w:color="auto"/>
              <w:right w:val="single" w:sz="4" w:space="0" w:color="auto"/>
            </w:tcBorders>
            <w:shd w:val="clear" w:color="auto" w:fill="auto"/>
            <w:noWrap/>
            <w:vAlign w:val="center"/>
            <w:hideMark/>
          </w:tcPr>
          <w:p w14:paraId="3866D485" w14:textId="0DAB1531" w:rsidR="00860530" w:rsidRPr="00414033" w:rsidRDefault="792D59CF" w:rsidP="792D59CF">
            <w:pPr>
              <w:jc w:val="center"/>
              <w:rPr>
                <w:color w:val="000000"/>
                <w:sz w:val="22"/>
                <w:szCs w:val="22"/>
              </w:rPr>
            </w:pPr>
            <w:r w:rsidRPr="792D59CF">
              <w:rPr>
                <w:sz w:val="22"/>
                <w:szCs w:val="22"/>
              </w:rPr>
              <w:t>0.36</w:t>
            </w:r>
          </w:p>
        </w:tc>
      </w:tr>
      <w:tr w:rsidR="00860530" w:rsidRPr="00676AE3" w14:paraId="70B190FE" w14:textId="77777777" w:rsidTr="792D59CF">
        <w:trPr>
          <w:trHeight w:val="424"/>
        </w:trPr>
        <w:tc>
          <w:tcPr>
            <w:tcW w:w="1300" w:type="dxa"/>
            <w:vMerge/>
            <w:vAlign w:val="center"/>
            <w:hideMark/>
          </w:tcPr>
          <w:p w14:paraId="32E06CB9" w14:textId="77777777" w:rsidR="00860530" w:rsidRPr="00676AE3" w:rsidRDefault="00860530" w:rsidP="00860530">
            <w:pPr>
              <w:rPr>
                <w:rFonts w:ascii="Calibri" w:hAnsi="Calibri" w:cs="Calibri"/>
                <w:color w:val="000000"/>
              </w:rPr>
            </w:pPr>
          </w:p>
        </w:tc>
        <w:tc>
          <w:tcPr>
            <w:tcW w:w="1427" w:type="dxa"/>
            <w:vMerge w:val="restart"/>
            <w:tcBorders>
              <w:top w:val="nil"/>
              <w:left w:val="single" w:sz="4" w:space="0" w:color="auto"/>
              <w:bottom w:val="single" w:sz="4" w:space="0" w:color="auto"/>
              <w:right w:val="single" w:sz="4" w:space="0" w:color="auto"/>
            </w:tcBorders>
            <w:shd w:val="clear" w:color="auto" w:fill="auto"/>
            <w:vAlign w:val="center"/>
            <w:hideMark/>
          </w:tcPr>
          <w:p w14:paraId="66B7B8B7" w14:textId="77777777" w:rsidR="00860530" w:rsidRPr="00676AE3" w:rsidRDefault="792D59CF" w:rsidP="792D59CF">
            <w:pPr>
              <w:jc w:val="center"/>
              <w:rPr>
                <w:color w:val="000000"/>
                <w:sz w:val="22"/>
                <w:szCs w:val="22"/>
              </w:rPr>
            </w:pPr>
            <w:r w:rsidRPr="792D59CF">
              <w:rPr>
                <w:color w:val="000000" w:themeColor="text1"/>
                <w:sz w:val="22"/>
                <w:szCs w:val="22"/>
              </w:rPr>
              <w:t xml:space="preserve">Coarse </w:t>
            </w:r>
            <w:r w:rsidR="00860530">
              <w:br/>
            </w:r>
            <w:r w:rsidRPr="792D59CF">
              <w:rPr>
                <w:color w:val="000000" w:themeColor="text1"/>
                <w:sz w:val="22"/>
                <w:szCs w:val="22"/>
              </w:rPr>
              <w:t>(&gt; 5 µm) Aerosol</w:t>
            </w:r>
          </w:p>
        </w:tc>
        <w:tc>
          <w:tcPr>
            <w:tcW w:w="1173" w:type="dxa"/>
            <w:tcBorders>
              <w:top w:val="nil"/>
              <w:left w:val="nil"/>
              <w:bottom w:val="single" w:sz="4" w:space="0" w:color="auto"/>
              <w:right w:val="single" w:sz="4" w:space="0" w:color="auto"/>
            </w:tcBorders>
            <w:shd w:val="clear" w:color="auto" w:fill="auto"/>
            <w:vAlign w:val="center"/>
            <w:hideMark/>
          </w:tcPr>
          <w:p w14:paraId="31363792" w14:textId="77777777" w:rsidR="00860530" w:rsidRPr="00676AE3" w:rsidRDefault="792D59CF" w:rsidP="792D59CF">
            <w:pPr>
              <w:jc w:val="center"/>
              <w:rPr>
                <w:color w:val="000000"/>
                <w:sz w:val="22"/>
                <w:szCs w:val="22"/>
              </w:rPr>
            </w:pPr>
            <w:r w:rsidRPr="792D59CF">
              <w:rPr>
                <w:color w:val="000000" w:themeColor="text1"/>
                <w:sz w:val="22"/>
                <w:szCs w:val="22"/>
              </w:rPr>
              <w:t>Alpha</w:t>
            </w:r>
          </w:p>
        </w:tc>
        <w:tc>
          <w:tcPr>
            <w:tcW w:w="1300" w:type="dxa"/>
            <w:tcBorders>
              <w:top w:val="nil"/>
              <w:left w:val="nil"/>
              <w:bottom w:val="single" w:sz="4" w:space="0" w:color="auto"/>
              <w:right w:val="single" w:sz="4" w:space="0" w:color="auto"/>
            </w:tcBorders>
            <w:shd w:val="clear" w:color="auto" w:fill="auto"/>
            <w:vAlign w:val="center"/>
            <w:hideMark/>
          </w:tcPr>
          <w:p w14:paraId="07FEB5E2" w14:textId="209C488B" w:rsidR="00860530" w:rsidRPr="00676AE3" w:rsidRDefault="792D59CF" w:rsidP="792D59CF">
            <w:pPr>
              <w:jc w:val="center"/>
              <w:rPr>
                <w:color w:val="000000"/>
                <w:sz w:val="22"/>
                <w:szCs w:val="22"/>
              </w:rPr>
            </w:pPr>
            <w:r w:rsidRPr="792D59CF">
              <w:rPr>
                <w:color w:val="000000" w:themeColor="text1"/>
                <w:sz w:val="22"/>
                <w:szCs w:val="22"/>
              </w:rPr>
              <w:t>5.1 x 10</w:t>
            </w:r>
            <w:r w:rsidRPr="792D59CF">
              <w:rPr>
                <w:color w:val="000000" w:themeColor="text1"/>
                <w:sz w:val="22"/>
                <w:szCs w:val="22"/>
                <w:vertAlign w:val="superscript"/>
              </w:rPr>
              <w:t>4</w:t>
            </w:r>
          </w:p>
        </w:tc>
        <w:tc>
          <w:tcPr>
            <w:tcW w:w="1980" w:type="dxa"/>
            <w:tcBorders>
              <w:top w:val="nil"/>
              <w:left w:val="nil"/>
              <w:bottom w:val="single" w:sz="4" w:space="0" w:color="auto"/>
              <w:right w:val="single" w:sz="4" w:space="0" w:color="auto"/>
            </w:tcBorders>
            <w:shd w:val="clear" w:color="auto" w:fill="auto"/>
            <w:noWrap/>
            <w:vAlign w:val="center"/>
            <w:hideMark/>
          </w:tcPr>
          <w:p w14:paraId="51944A69" w14:textId="27998EDA" w:rsidR="00860530" w:rsidRPr="00414033" w:rsidRDefault="792D59CF" w:rsidP="792D59CF">
            <w:pPr>
              <w:jc w:val="center"/>
              <w:rPr>
                <w:color w:val="000000"/>
                <w:sz w:val="22"/>
                <w:szCs w:val="22"/>
              </w:rPr>
            </w:pPr>
            <w:r w:rsidRPr="792D59CF">
              <w:rPr>
                <w:sz w:val="22"/>
                <w:szCs w:val="22"/>
              </w:rPr>
              <w:t>0.17</w:t>
            </w:r>
          </w:p>
        </w:tc>
        <w:tc>
          <w:tcPr>
            <w:tcW w:w="2480" w:type="dxa"/>
            <w:tcBorders>
              <w:top w:val="nil"/>
              <w:left w:val="nil"/>
              <w:bottom w:val="single" w:sz="4" w:space="0" w:color="auto"/>
              <w:right w:val="single" w:sz="4" w:space="0" w:color="auto"/>
            </w:tcBorders>
            <w:shd w:val="clear" w:color="auto" w:fill="auto"/>
            <w:noWrap/>
            <w:vAlign w:val="center"/>
            <w:hideMark/>
          </w:tcPr>
          <w:p w14:paraId="40F77789" w14:textId="1F15EF7C" w:rsidR="00860530" w:rsidRPr="00414033" w:rsidRDefault="792D59CF" w:rsidP="792D59CF">
            <w:pPr>
              <w:jc w:val="center"/>
              <w:rPr>
                <w:color w:val="000000"/>
                <w:sz w:val="22"/>
                <w:szCs w:val="22"/>
              </w:rPr>
            </w:pPr>
            <w:r w:rsidRPr="792D59CF">
              <w:rPr>
                <w:sz w:val="22"/>
                <w:szCs w:val="22"/>
              </w:rPr>
              <w:t>0.15</w:t>
            </w:r>
          </w:p>
        </w:tc>
      </w:tr>
      <w:tr w:rsidR="00860530" w:rsidRPr="00676AE3" w14:paraId="07BEBA08" w14:textId="77777777" w:rsidTr="792D59CF">
        <w:trPr>
          <w:trHeight w:val="424"/>
        </w:trPr>
        <w:tc>
          <w:tcPr>
            <w:tcW w:w="1300" w:type="dxa"/>
            <w:vMerge/>
            <w:vAlign w:val="center"/>
            <w:hideMark/>
          </w:tcPr>
          <w:p w14:paraId="67145263" w14:textId="77777777" w:rsidR="00860530" w:rsidRPr="00676AE3" w:rsidRDefault="00860530" w:rsidP="00860530">
            <w:pPr>
              <w:rPr>
                <w:rFonts w:ascii="Calibri" w:hAnsi="Calibri" w:cs="Calibri"/>
                <w:color w:val="000000"/>
              </w:rPr>
            </w:pPr>
          </w:p>
        </w:tc>
        <w:tc>
          <w:tcPr>
            <w:tcW w:w="1427" w:type="dxa"/>
            <w:vMerge/>
            <w:vAlign w:val="center"/>
            <w:hideMark/>
          </w:tcPr>
          <w:p w14:paraId="11A99262" w14:textId="77777777" w:rsidR="00860530" w:rsidRPr="00676AE3" w:rsidRDefault="00860530" w:rsidP="00860530">
            <w:pPr>
              <w:rPr>
                <w:rFonts w:ascii="Arial" w:hAnsi="Arial" w:cs="Arial"/>
                <w:color w:val="000000"/>
                <w:sz w:val="22"/>
                <w:szCs w:val="22"/>
              </w:rPr>
            </w:pPr>
          </w:p>
        </w:tc>
        <w:tc>
          <w:tcPr>
            <w:tcW w:w="1173" w:type="dxa"/>
            <w:tcBorders>
              <w:top w:val="nil"/>
              <w:left w:val="nil"/>
              <w:bottom w:val="single" w:sz="4" w:space="0" w:color="auto"/>
              <w:right w:val="single" w:sz="4" w:space="0" w:color="auto"/>
            </w:tcBorders>
            <w:shd w:val="clear" w:color="auto" w:fill="auto"/>
            <w:vAlign w:val="center"/>
            <w:hideMark/>
          </w:tcPr>
          <w:p w14:paraId="31617B17" w14:textId="77777777" w:rsidR="00860530" w:rsidRPr="00676AE3" w:rsidRDefault="792D59CF" w:rsidP="792D59CF">
            <w:pPr>
              <w:jc w:val="center"/>
              <w:rPr>
                <w:color w:val="000000"/>
                <w:sz w:val="22"/>
                <w:szCs w:val="22"/>
              </w:rPr>
            </w:pPr>
            <w:r w:rsidRPr="792D59CF">
              <w:rPr>
                <w:color w:val="000000" w:themeColor="text1"/>
                <w:sz w:val="22"/>
                <w:szCs w:val="22"/>
              </w:rPr>
              <w:t>Other</w:t>
            </w:r>
          </w:p>
        </w:tc>
        <w:tc>
          <w:tcPr>
            <w:tcW w:w="1300" w:type="dxa"/>
            <w:tcBorders>
              <w:top w:val="nil"/>
              <w:left w:val="nil"/>
              <w:bottom w:val="single" w:sz="4" w:space="0" w:color="auto"/>
              <w:right w:val="single" w:sz="4" w:space="0" w:color="auto"/>
            </w:tcBorders>
            <w:shd w:val="clear" w:color="auto" w:fill="auto"/>
            <w:vAlign w:val="center"/>
            <w:hideMark/>
          </w:tcPr>
          <w:p w14:paraId="03BBF1C2" w14:textId="078016D6" w:rsidR="00860530" w:rsidRPr="00676AE3" w:rsidRDefault="792D59CF" w:rsidP="792D59CF">
            <w:pPr>
              <w:jc w:val="center"/>
              <w:rPr>
                <w:color w:val="000000"/>
                <w:sz w:val="22"/>
                <w:szCs w:val="22"/>
              </w:rPr>
            </w:pPr>
            <w:r w:rsidRPr="792D59CF">
              <w:rPr>
                <w:color w:val="000000" w:themeColor="text1"/>
                <w:sz w:val="22"/>
                <w:szCs w:val="22"/>
              </w:rPr>
              <w:t>2.6 x 10</w:t>
            </w:r>
            <w:r w:rsidRPr="792D59CF">
              <w:rPr>
                <w:color w:val="000000" w:themeColor="text1"/>
                <w:sz w:val="22"/>
                <w:szCs w:val="22"/>
                <w:vertAlign w:val="superscript"/>
              </w:rPr>
              <w:t>4</w:t>
            </w:r>
          </w:p>
        </w:tc>
        <w:tc>
          <w:tcPr>
            <w:tcW w:w="1980" w:type="dxa"/>
            <w:tcBorders>
              <w:top w:val="nil"/>
              <w:left w:val="nil"/>
              <w:bottom w:val="single" w:sz="4" w:space="0" w:color="auto"/>
              <w:right w:val="single" w:sz="4" w:space="0" w:color="auto"/>
            </w:tcBorders>
            <w:shd w:val="clear" w:color="auto" w:fill="auto"/>
            <w:noWrap/>
            <w:vAlign w:val="center"/>
            <w:hideMark/>
          </w:tcPr>
          <w:p w14:paraId="5C364F21" w14:textId="7B4F6511" w:rsidR="00860530" w:rsidRPr="00414033" w:rsidRDefault="792D59CF" w:rsidP="792D59CF">
            <w:pPr>
              <w:jc w:val="center"/>
              <w:rPr>
                <w:color w:val="000000"/>
                <w:sz w:val="22"/>
                <w:szCs w:val="22"/>
              </w:rPr>
            </w:pPr>
            <w:r w:rsidRPr="792D59CF">
              <w:rPr>
                <w:sz w:val="22"/>
                <w:szCs w:val="22"/>
              </w:rPr>
              <w:t>0.13</w:t>
            </w:r>
          </w:p>
        </w:tc>
        <w:tc>
          <w:tcPr>
            <w:tcW w:w="2480" w:type="dxa"/>
            <w:tcBorders>
              <w:top w:val="nil"/>
              <w:left w:val="nil"/>
              <w:bottom w:val="single" w:sz="4" w:space="0" w:color="auto"/>
              <w:right w:val="single" w:sz="4" w:space="0" w:color="auto"/>
            </w:tcBorders>
            <w:shd w:val="clear" w:color="auto" w:fill="auto"/>
            <w:noWrap/>
            <w:vAlign w:val="center"/>
            <w:hideMark/>
          </w:tcPr>
          <w:p w14:paraId="2A8692E9" w14:textId="0842860F" w:rsidR="00860530" w:rsidRPr="00414033" w:rsidRDefault="792D59CF" w:rsidP="792D59CF">
            <w:pPr>
              <w:jc w:val="center"/>
              <w:rPr>
                <w:color w:val="000000"/>
                <w:sz w:val="22"/>
                <w:szCs w:val="22"/>
              </w:rPr>
            </w:pPr>
            <w:r w:rsidRPr="792D59CF">
              <w:rPr>
                <w:sz w:val="22"/>
                <w:szCs w:val="22"/>
              </w:rPr>
              <w:t>0.12</w:t>
            </w:r>
          </w:p>
        </w:tc>
      </w:tr>
      <w:tr w:rsidR="00860530" w:rsidRPr="00676AE3" w14:paraId="6C97F991" w14:textId="77777777" w:rsidTr="792D59CF">
        <w:trPr>
          <w:trHeight w:val="424"/>
        </w:trPr>
        <w:tc>
          <w:tcPr>
            <w:tcW w:w="1300" w:type="dxa"/>
            <w:vMerge/>
            <w:vAlign w:val="center"/>
            <w:hideMark/>
          </w:tcPr>
          <w:p w14:paraId="3AF38006" w14:textId="77777777" w:rsidR="00860530" w:rsidRPr="00676AE3" w:rsidRDefault="00860530" w:rsidP="00860530">
            <w:pPr>
              <w:rPr>
                <w:rFonts w:ascii="Calibri" w:hAnsi="Calibri" w:cs="Calibri"/>
                <w:color w:val="000000"/>
              </w:rPr>
            </w:pPr>
          </w:p>
        </w:tc>
        <w:tc>
          <w:tcPr>
            <w:tcW w:w="1427" w:type="dxa"/>
            <w:vMerge w:val="restart"/>
            <w:tcBorders>
              <w:top w:val="nil"/>
              <w:left w:val="single" w:sz="4" w:space="0" w:color="auto"/>
              <w:bottom w:val="single" w:sz="4" w:space="0" w:color="auto"/>
              <w:right w:val="single" w:sz="4" w:space="0" w:color="auto"/>
            </w:tcBorders>
            <w:shd w:val="clear" w:color="auto" w:fill="auto"/>
            <w:vAlign w:val="center"/>
            <w:hideMark/>
          </w:tcPr>
          <w:p w14:paraId="2A834C15" w14:textId="77777777" w:rsidR="00860530" w:rsidRPr="00676AE3" w:rsidRDefault="792D59CF" w:rsidP="792D59CF">
            <w:pPr>
              <w:jc w:val="center"/>
              <w:rPr>
                <w:color w:val="000000"/>
                <w:sz w:val="22"/>
                <w:szCs w:val="22"/>
              </w:rPr>
            </w:pPr>
            <w:r w:rsidRPr="792D59CF">
              <w:rPr>
                <w:color w:val="000000" w:themeColor="text1"/>
                <w:sz w:val="22"/>
                <w:szCs w:val="22"/>
              </w:rPr>
              <w:t xml:space="preserve">Fine </w:t>
            </w:r>
            <w:r w:rsidR="00860530">
              <w:br/>
            </w:r>
            <w:r w:rsidRPr="792D59CF">
              <w:rPr>
                <w:color w:val="000000" w:themeColor="text1"/>
                <w:sz w:val="22"/>
                <w:szCs w:val="22"/>
              </w:rPr>
              <w:t>(≤ 5 µm)</w:t>
            </w:r>
            <w:r w:rsidR="00860530">
              <w:br/>
            </w:r>
            <w:r w:rsidRPr="792D59CF">
              <w:rPr>
                <w:color w:val="000000" w:themeColor="text1"/>
                <w:sz w:val="22"/>
                <w:szCs w:val="22"/>
              </w:rPr>
              <w:t>Aerosol</w:t>
            </w:r>
          </w:p>
        </w:tc>
        <w:tc>
          <w:tcPr>
            <w:tcW w:w="1173" w:type="dxa"/>
            <w:tcBorders>
              <w:top w:val="nil"/>
              <w:left w:val="nil"/>
              <w:bottom w:val="single" w:sz="4" w:space="0" w:color="auto"/>
              <w:right w:val="single" w:sz="4" w:space="0" w:color="auto"/>
            </w:tcBorders>
            <w:shd w:val="clear" w:color="auto" w:fill="auto"/>
            <w:vAlign w:val="center"/>
            <w:hideMark/>
          </w:tcPr>
          <w:p w14:paraId="0A0A9CAC" w14:textId="77777777" w:rsidR="00860530" w:rsidRPr="00676AE3" w:rsidRDefault="792D59CF" w:rsidP="792D59CF">
            <w:pPr>
              <w:jc w:val="center"/>
              <w:rPr>
                <w:color w:val="000000"/>
                <w:sz w:val="22"/>
                <w:szCs w:val="22"/>
              </w:rPr>
            </w:pPr>
            <w:r w:rsidRPr="792D59CF">
              <w:rPr>
                <w:color w:val="000000" w:themeColor="text1"/>
                <w:sz w:val="22"/>
                <w:szCs w:val="22"/>
              </w:rPr>
              <w:t>Alpha</w:t>
            </w:r>
          </w:p>
        </w:tc>
        <w:tc>
          <w:tcPr>
            <w:tcW w:w="1300" w:type="dxa"/>
            <w:tcBorders>
              <w:top w:val="nil"/>
              <w:left w:val="nil"/>
              <w:bottom w:val="single" w:sz="4" w:space="0" w:color="auto"/>
              <w:right w:val="single" w:sz="4" w:space="0" w:color="auto"/>
            </w:tcBorders>
            <w:shd w:val="clear" w:color="auto" w:fill="auto"/>
            <w:vAlign w:val="center"/>
            <w:hideMark/>
          </w:tcPr>
          <w:p w14:paraId="54291A32" w14:textId="3A0F9D24" w:rsidR="00860530" w:rsidRPr="00676AE3" w:rsidRDefault="792D59CF" w:rsidP="792D59CF">
            <w:pPr>
              <w:jc w:val="center"/>
              <w:rPr>
                <w:color w:val="000000"/>
                <w:sz w:val="22"/>
                <w:szCs w:val="22"/>
              </w:rPr>
            </w:pPr>
            <w:r w:rsidRPr="792D59CF">
              <w:rPr>
                <w:color w:val="000000" w:themeColor="text1"/>
                <w:sz w:val="22"/>
                <w:szCs w:val="22"/>
              </w:rPr>
              <w:t>5.4 x 10</w:t>
            </w:r>
            <w:r w:rsidRPr="792D59CF">
              <w:rPr>
                <w:color w:val="000000" w:themeColor="text1"/>
                <w:sz w:val="22"/>
                <w:szCs w:val="22"/>
                <w:vertAlign w:val="superscript"/>
              </w:rPr>
              <w:t>4</w:t>
            </w:r>
          </w:p>
        </w:tc>
        <w:tc>
          <w:tcPr>
            <w:tcW w:w="1980" w:type="dxa"/>
            <w:tcBorders>
              <w:top w:val="nil"/>
              <w:left w:val="nil"/>
              <w:bottom w:val="single" w:sz="4" w:space="0" w:color="auto"/>
              <w:right w:val="single" w:sz="4" w:space="0" w:color="auto"/>
            </w:tcBorders>
            <w:shd w:val="clear" w:color="auto" w:fill="auto"/>
            <w:noWrap/>
            <w:vAlign w:val="center"/>
            <w:hideMark/>
          </w:tcPr>
          <w:p w14:paraId="47DED458" w14:textId="66D68C8A" w:rsidR="00860530" w:rsidRPr="00414033" w:rsidRDefault="792D59CF" w:rsidP="792D59CF">
            <w:pPr>
              <w:jc w:val="center"/>
              <w:rPr>
                <w:color w:val="000000"/>
                <w:sz w:val="22"/>
                <w:szCs w:val="22"/>
              </w:rPr>
            </w:pPr>
            <w:r w:rsidRPr="792D59CF">
              <w:rPr>
                <w:sz w:val="22"/>
                <w:szCs w:val="22"/>
              </w:rPr>
              <w:t>0.18</w:t>
            </w:r>
          </w:p>
        </w:tc>
        <w:tc>
          <w:tcPr>
            <w:tcW w:w="2480" w:type="dxa"/>
            <w:tcBorders>
              <w:top w:val="nil"/>
              <w:left w:val="nil"/>
              <w:bottom w:val="single" w:sz="4" w:space="0" w:color="auto"/>
              <w:right w:val="single" w:sz="4" w:space="0" w:color="auto"/>
            </w:tcBorders>
            <w:shd w:val="clear" w:color="auto" w:fill="auto"/>
            <w:noWrap/>
            <w:vAlign w:val="center"/>
            <w:hideMark/>
          </w:tcPr>
          <w:p w14:paraId="4A850830" w14:textId="0C9566F4" w:rsidR="00860530" w:rsidRPr="00414033" w:rsidRDefault="792D59CF" w:rsidP="792D59CF">
            <w:pPr>
              <w:jc w:val="center"/>
              <w:rPr>
                <w:color w:val="000000"/>
                <w:sz w:val="22"/>
                <w:szCs w:val="22"/>
              </w:rPr>
            </w:pPr>
            <w:r w:rsidRPr="792D59CF">
              <w:rPr>
                <w:sz w:val="22"/>
                <w:szCs w:val="22"/>
              </w:rPr>
              <w:t>0.15</w:t>
            </w:r>
          </w:p>
        </w:tc>
      </w:tr>
      <w:tr w:rsidR="00860530" w:rsidRPr="00676AE3" w14:paraId="5AEB4E95" w14:textId="77777777" w:rsidTr="792D59CF">
        <w:trPr>
          <w:trHeight w:val="424"/>
        </w:trPr>
        <w:tc>
          <w:tcPr>
            <w:tcW w:w="1300" w:type="dxa"/>
            <w:vMerge/>
            <w:vAlign w:val="center"/>
            <w:hideMark/>
          </w:tcPr>
          <w:p w14:paraId="1D4E319B" w14:textId="77777777" w:rsidR="00860530" w:rsidRPr="00676AE3" w:rsidRDefault="00860530" w:rsidP="00860530">
            <w:pPr>
              <w:rPr>
                <w:rFonts w:ascii="Calibri" w:hAnsi="Calibri" w:cs="Calibri"/>
                <w:color w:val="000000"/>
              </w:rPr>
            </w:pPr>
          </w:p>
        </w:tc>
        <w:tc>
          <w:tcPr>
            <w:tcW w:w="1427" w:type="dxa"/>
            <w:vMerge/>
            <w:vAlign w:val="center"/>
            <w:hideMark/>
          </w:tcPr>
          <w:p w14:paraId="5BD1B996" w14:textId="77777777" w:rsidR="00860530" w:rsidRPr="00676AE3" w:rsidRDefault="00860530" w:rsidP="00860530">
            <w:pPr>
              <w:rPr>
                <w:rFonts w:ascii="Arial" w:hAnsi="Arial" w:cs="Arial"/>
                <w:color w:val="000000"/>
                <w:sz w:val="22"/>
                <w:szCs w:val="22"/>
              </w:rPr>
            </w:pPr>
          </w:p>
        </w:tc>
        <w:tc>
          <w:tcPr>
            <w:tcW w:w="1173" w:type="dxa"/>
            <w:tcBorders>
              <w:top w:val="nil"/>
              <w:left w:val="nil"/>
              <w:bottom w:val="single" w:sz="4" w:space="0" w:color="auto"/>
              <w:right w:val="single" w:sz="4" w:space="0" w:color="auto"/>
            </w:tcBorders>
            <w:shd w:val="clear" w:color="auto" w:fill="auto"/>
            <w:vAlign w:val="center"/>
            <w:hideMark/>
          </w:tcPr>
          <w:p w14:paraId="17C984C3" w14:textId="77777777" w:rsidR="00860530" w:rsidRPr="00676AE3" w:rsidRDefault="792D59CF" w:rsidP="792D59CF">
            <w:pPr>
              <w:jc w:val="center"/>
              <w:rPr>
                <w:color w:val="000000"/>
                <w:sz w:val="22"/>
                <w:szCs w:val="22"/>
              </w:rPr>
            </w:pPr>
            <w:r w:rsidRPr="792D59CF">
              <w:rPr>
                <w:color w:val="000000" w:themeColor="text1"/>
                <w:sz w:val="22"/>
                <w:szCs w:val="22"/>
              </w:rPr>
              <w:t>Other</w:t>
            </w:r>
          </w:p>
        </w:tc>
        <w:tc>
          <w:tcPr>
            <w:tcW w:w="1300" w:type="dxa"/>
            <w:tcBorders>
              <w:top w:val="nil"/>
              <w:left w:val="nil"/>
              <w:bottom w:val="single" w:sz="4" w:space="0" w:color="auto"/>
              <w:right w:val="single" w:sz="4" w:space="0" w:color="auto"/>
            </w:tcBorders>
            <w:shd w:val="clear" w:color="auto" w:fill="auto"/>
            <w:vAlign w:val="center"/>
            <w:hideMark/>
          </w:tcPr>
          <w:p w14:paraId="28F6FB71" w14:textId="15704624" w:rsidR="00860530" w:rsidRPr="00676AE3" w:rsidRDefault="792D59CF" w:rsidP="792D59CF">
            <w:pPr>
              <w:jc w:val="center"/>
              <w:rPr>
                <w:color w:val="000000"/>
                <w:sz w:val="22"/>
                <w:szCs w:val="22"/>
              </w:rPr>
            </w:pPr>
            <w:r w:rsidRPr="792D59CF">
              <w:rPr>
                <w:color w:val="000000" w:themeColor="text1"/>
                <w:sz w:val="22"/>
                <w:szCs w:val="22"/>
              </w:rPr>
              <w:t>2.8 x 10</w:t>
            </w:r>
            <w:r w:rsidRPr="792D59CF">
              <w:rPr>
                <w:color w:val="000000" w:themeColor="text1"/>
                <w:sz w:val="22"/>
                <w:szCs w:val="22"/>
                <w:vertAlign w:val="superscript"/>
              </w:rPr>
              <w:t>3</w:t>
            </w:r>
          </w:p>
        </w:tc>
        <w:tc>
          <w:tcPr>
            <w:tcW w:w="1980" w:type="dxa"/>
            <w:tcBorders>
              <w:top w:val="nil"/>
              <w:left w:val="nil"/>
              <w:bottom w:val="single" w:sz="4" w:space="0" w:color="auto"/>
              <w:right w:val="single" w:sz="4" w:space="0" w:color="auto"/>
            </w:tcBorders>
            <w:shd w:val="clear" w:color="auto" w:fill="auto"/>
            <w:noWrap/>
            <w:vAlign w:val="center"/>
            <w:hideMark/>
          </w:tcPr>
          <w:p w14:paraId="2618E649" w14:textId="1330C63A" w:rsidR="00860530" w:rsidRPr="00414033" w:rsidRDefault="792D59CF" w:rsidP="792D59CF">
            <w:pPr>
              <w:jc w:val="center"/>
              <w:rPr>
                <w:color w:val="000000"/>
                <w:sz w:val="22"/>
                <w:szCs w:val="22"/>
              </w:rPr>
            </w:pPr>
            <w:r w:rsidRPr="792D59CF">
              <w:rPr>
                <w:sz w:val="22"/>
                <w:szCs w:val="22"/>
              </w:rPr>
              <w:t>0.039</w:t>
            </w:r>
          </w:p>
        </w:tc>
        <w:tc>
          <w:tcPr>
            <w:tcW w:w="2480" w:type="dxa"/>
            <w:tcBorders>
              <w:top w:val="nil"/>
              <w:left w:val="nil"/>
              <w:bottom w:val="single" w:sz="4" w:space="0" w:color="auto"/>
              <w:right w:val="single" w:sz="4" w:space="0" w:color="auto"/>
            </w:tcBorders>
            <w:shd w:val="clear" w:color="auto" w:fill="auto"/>
            <w:noWrap/>
            <w:vAlign w:val="center"/>
            <w:hideMark/>
          </w:tcPr>
          <w:p w14:paraId="244735E5" w14:textId="6CF64DFE" w:rsidR="00860530" w:rsidRPr="00414033" w:rsidRDefault="792D59CF" w:rsidP="792D59CF">
            <w:pPr>
              <w:jc w:val="center"/>
              <w:rPr>
                <w:color w:val="000000"/>
                <w:sz w:val="22"/>
                <w:szCs w:val="22"/>
              </w:rPr>
            </w:pPr>
            <w:r w:rsidRPr="792D59CF">
              <w:rPr>
                <w:sz w:val="22"/>
                <w:szCs w:val="22"/>
              </w:rPr>
              <w:t>0.054</w:t>
            </w:r>
          </w:p>
        </w:tc>
      </w:tr>
    </w:tbl>
    <w:p w14:paraId="00FC0856" w14:textId="77777777" w:rsidR="00BC5483" w:rsidRDefault="00BC5483" w:rsidP="00BC5483">
      <w:pPr>
        <w:spacing w:after="160" w:line="259" w:lineRule="auto"/>
      </w:pPr>
    </w:p>
    <w:p w14:paraId="54E4A586" w14:textId="34449988" w:rsidR="00D249D9" w:rsidRDefault="00D249D9" w:rsidP="00BC5483">
      <w:pPr>
        <w:spacing w:after="160" w:line="259" w:lineRule="auto"/>
        <w:sectPr w:rsidR="00D249D9" w:rsidSect="002A739E">
          <w:pgSz w:w="15840" w:h="12240" w:orient="landscape"/>
          <w:pgMar w:top="1440" w:right="1440" w:bottom="720" w:left="1440" w:header="720" w:footer="720" w:gutter="0"/>
          <w:cols w:space="720"/>
          <w:docGrid w:linePitch="360"/>
        </w:sectPr>
      </w:pPr>
    </w:p>
    <w:p w14:paraId="2F16651F" w14:textId="2487FF79" w:rsidR="00D249D9" w:rsidRDefault="0089153B" w:rsidP="00D249D9">
      <w:pPr>
        <w:pStyle w:val="Heading1"/>
      </w:pPr>
      <w:bookmarkStart w:id="47" w:name="_Toc79573444"/>
      <w:bookmarkStart w:id="48" w:name="_Toc81986300"/>
      <w:r>
        <w:lastRenderedPageBreak/>
        <w:t xml:space="preserve">Supplemental </w:t>
      </w:r>
      <w:r w:rsidR="00D249D9">
        <w:t>Figures</w:t>
      </w:r>
      <w:bookmarkEnd w:id="47"/>
      <w:bookmarkEnd w:id="48"/>
    </w:p>
    <w:p w14:paraId="740823BD" w14:textId="7EF3C65E" w:rsidR="002B0E9F" w:rsidRDefault="002B0E9F" w:rsidP="002B0E9F">
      <w:pPr>
        <w:spacing w:after="160" w:line="259" w:lineRule="auto"/>
        <w:rPr>
          <w:b/>
          <w:bCs/>
        </w:rPr>
      </w:pPr>
    </w:p>
    <w:p w14:paraId="690E0DF0" w14:textId="77777777" w:rsidR="00333DE9" w:rsidRDefault="00333DE9" w:rsidP="002B0E9F">
      <w:pPr>
        <w:spacing w:after="160" w:line="259" w:lineRule="auto"/>
        <w:rPr>
          <w:b/>
          <w:bCs/>
        </w:rPr>
      </w:pPr>
    </w:p>
    <w:p w14:paraId="7582CBF8" w14:textId="0BEF487A" w:rsidR="00364A1A" w:rsidRDefault="00364A1A" w:rsidP="002B0E9F">
      <w:pPr>
        <w:spacing w:after="160" w:line="259" w:lineRule="auto"/>
      </w:pPr>
      <w:r>
        <w:rPr>
          <w:noProof/>
        </w:rPr>
        <w:drawing>
          <wp:inline distT="0" distB="0" distL="0" distR="0" wp14:anchorId="5E288B2A" wp14:editId="46C20B62">
            <wp:extent cx="6400800" cy="6000750"/>
            <wp:effectExtent l="0" t="0" r="0" b="0"/>
            <wp:docPr id="2071511967" name="Picture 207151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00" cy="6000750"/>
                    </a:xfrm>
                    <a:prstGeom prst="rect">
                      <a:avLst/>
                    </a:prstGeom>
                  </pic:spPr>
                </pic:pic>
              </a:graphicData>
            </a:graphic>
          </wp:inline>
        </w:drawing>
      </w:r>
    </w:p>
    <w:p w14:paraId="774FFEC5" w14:textId="77777777" w:rsidR="002B0E9F" w:rsidRDefault="002B0E9F" w:rsidP="002B0E9F">
      <w:pPr>
        <w:spacing w:after="160" w:line="259" w:lineRule="auto"/>
        <w:rPr>
          <w:b/>
          <w:bCs/>
        </w:rPr>
      </w:pPr>
    </w:p>
    <w:p w14:paraId="10F53E42" w14:textId="3C501794" w:rsidR="00CF46C3" w:rsidRDefault="524FD78A" w:rsidP="00CF46C3">
      <w:pPr>
        <w:pStyle w:val="Heading2"/>
      </w:pPr>
      <w:bookmarkStart w:id="49" w:name="_Toc79573445"/>
      <w:bookmarkStart w:id="50" w:name="_Toc81986301"/>
      <w:r w:rsidRPr="524FD78A">
        <w:t>Figure S1.</w:t>
      </w:r>
      <w:r w:rsidR="0017405D">
        <w:t xml:space="preserve"> Culture methods and sensitivity</w:t>
      </w:r>
      <w:bookmarkEnd w:id="49"/>
      <w:bookmarkEnd w:id="50"/>
      <w:r w:rsidRPr="524FD78A">
        <w:t xml:space="preserve"> </w:t>
      </w:r>
    </w:p>
    <w:p w14:paraId="35C400AB" w14:textId="2B622D30" w:rsidR="002B0E9F" w:rsidRDefault="524FD78A" w:rsidP="002B0E9F">
      <w:r w:rsidRPr="524FD78A">
        <w:rPr>
          <w:b/>
          <w:bCs/>
        </w:rPr>
        <w:t>a.</w:t>
      </w:r>
      <w:r>
        <w:t xml:space="preserve"> Diagram of the tissue culture amplification, focus assay, and visualization process. </w:t>
      </w:r>
      <w:r w:rsidRPr="524FD78A">
        <w:rPr>
          <w:b/>
          <w:bCs/>
        </w:rPr>
        <w:t xml:space="preserve">b. </w:t>
      </w:r>
      <w:r>
        <w:t xml:space="preserve">Limit of detection for SARS-CoV2 infection as tested using different sample collection media. Virus was diluted in PBS with 0.1% BSA, Universal Transport Media (UTM), or DMEM and added to </w:t>
      </w:r>
      <w:proofErr w:type="spellStart"/>
      <w:r>
        <w:t>VeroT</w:t>
      </w:r>
      <w:proofErr w:type="spellEnd"/>
      <w:r>
        <w:t xml:space="preserve"> cells. After amplification on the </w:t>
      </w:r>
      <w:proofErr w:type="spellStart"/>
      <w:r>
        <w:t>VeroT</w:t>
      </w:r>
      <w:proofErr w:type="spellEnd"/>
      <w:r>
        <w:t xml:space="preserve"> cells, supernatant was transferred to A549-ACE2 cells. Percent cells infected was measured by Fluorescent Focus Assay.</w:t>
      </w:r>
    </w:p>
    <w:p w14:paraId="6E3D1481" w14:textId="77777777" w:rsidR="00724435" w:rsidRDefault="00724435">
      <w:pPr>
        <w:sectPr w:rsidR="00724435" w:rsidSect="00374563">
          <w:pgSz w:w="12240" w:h="15840"/>
          <w:pgMar w:top="1440" w:right="1440" w:bottom="1440" w:left="720" w:header="720" w:footer="720" w:gutter="0"/>
          <w:cols w:space="720"/>
          <w:docGrid w:linePitch="360"/>
        </w:sectPr>
      </w:pPr>
    </w:p>
    <w:p w14:paraId="10609835" w14:textId="38488390" w:rsidR="002B0E9F" w:rsidRDefault="002B0E9F"/>
    <w:p w14:paraId="46252DEA" w14:textId="77777777" w:rsidR="006139C3" w:rsidRDefault="006139C3" w:rsidP="006139C3">
      <w:pPr>
        <w:rPr>
          <w:b/>
          <w:bCs/>
        </w:rPr>
      </w:pPr>
      <w:r>
        <w:rPr>
          <w:b/>
          <w:bCs/>
          <w:noProof/>
          <w:lang w:eastAsia="en-US"/>
        </w:rPr>
        <w:drawing>
          <wp:inline distT="0" distB="0" distL="0" distR="0" wp14:anchorId="2710B299" wp14:editId="2710B299">
            <wp:extent cx="8573167" cy="5128592"/>
            <wp:effectExtent l="0" t="0" r="0" b="2540"/>
            <wp:docPr id="3" name="Picture 3" descr="A picture containing text, green, colorful,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green, colorful, blu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97247" cy="5142997"/>
                    </a:xfrm>
                    <a:prstGeom prst="rect">
                      <a:avLst/>
                    </a:prstGeom>
                  </pic:spPr>
                </pic:pic>
              </a:graphicData>
            </a:graphic>
          </wp:inline>
        </w:drawing>
      </w:r>
    </w:p>
    <w:p w14:paraId="1B5F3D8E" w14:textId="77777777" w:rsidR="006139C3" w:rsidRDefault="006139C3" w:rsidP="006139C3">
      <w:pPr>
        <w:rPr>
          <w:b/>
          <w:bCs/>
        </w:rPr>
      </w:pPr>
    </w:p>
    <w:p w14:paraId="08EB2DFF" w14:textId="568411B6" w:rsidR="00CF46C3" w:rsidRDefault="7F109448" w:rsidP="00CF46C3">
      <w:pPr>
        <w:pStyle w:val="Heading2"/>
      </w:pPr>
      <w:bookmarkStart w:id="51" w:name="_Toc79573446"/>
      <w:bookmarkStart w:id="52" w:name="_Toc81986302"/>
      <w:r w:rsidRPr="7F109448">
        <w:t>Figure S2.</w:t>
      </w:r>
      <w:r w:rsidR="0017405D">
        <w:t xml:space="preserve"> Culture results from representative samples</w:t>
      </w:r>
      <w:bookmarkEnd w:id="51"/>
      <w:bookmarkEnd w:id="52"/>
      <w:r w:rsidRPr="7F109448">
        <w:t xml:space="preserve"> </w:t>
      </w:r>
    </w:p>
    <w:p w14:paraId="2FC9385E" w14:textId="706C61A7" w:rsidR="006139C3" w:rsidRPr="006D4C0B" w:rsidRDefault="7F109448" w:rsidP="006139C3">
      <w:r>
        <w:t>Example images from the focus assays as whole well images (</w:t>
      </w:r>
      <w:r w:rsidRPr="7F109448">
        <w:rPr>
          <w:b/>
          <w:bCs/>
        </w:rPr>
        <w:t>a</w:t>
      </w:r>
      <w:r>
        <w:t>) and zoom in of the center of the well (</w:t>
      </w:r>
      <w:r w:rsidRPr="7F109448">
        <w:rPr>
          <w:b/>
          <w:bCs/>
        </w:rPr>
        <w:t>b</w:t>
      </w:r>
      <w:r>
        <w:t xml:space="preserve">). Left, positive fine aerosol sample. Center, positive mid-turbinate swab sample. Right, negative fine aerosol sample. </w:t>
      </w:r>
    </w:p>
    <w:p w14:paraId="170F1BB9" w14:textId="77777777" w:rsidR="00724435" w:rsidRDefault="00724435" w:rsidP="006139C3">
      <w:pPr>
        <w:sectPr w:rsidR="00724435" w:rsidSect="00724435">
          <w:pgSz w:w="15840" w:h="12240" w:orient="landscape"/>
          <w:pgMar w:top="1440" w:right="1440" w:bottom="720" w:left="1440" w:header="720" w:footer="720" w:gutter="0"/>
          <w:cols w:space="720"/>
          <w:docGrid w:linePitch="360"/>
        </w:sectPr>
      </w:pPr>
    </w:p>
    <w:p w14:paraId="5239B99B" w14:textId="65847243" w:rsidR="00333DE9" w:rsidRPr="00333DE9" w:rsidRDefault="00F45E07" w:rsidP="00333DE9">
      <w:r>
        <w:rPr>
          <w:noProof/>
        </w:rPr>
        <w:lastRenderedPageBreak/>
        <w:drawing>
          <wp:inline distT="0" distB="0" distL="0" distR="0" wp14:anchorId="65BAD4B7" wp14:editId="64982541">
            <wp:extent cx="4482084" cy="6217920"/>
            <wp:effectExtent l="0" t="0" r="0" b="0"/>
            <wp:docPr id="1515348004" name="Picture 151534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82084" cy="6217920"/>
                    </a:xfrm>
                    <a:prstGeom prst="rect">
                      <a:avLst/>
                    </a:prstGeom>
                  </pic:spPr>
                </pic:pic>
              </a:graphicData>
            </a:graphic>
          </wp:inline>
        </w:drawing>
      </w:r>
    </w:p>
    <w:p w14:paraId="3DBB91C3" w14:textId="6B52A99E" w:rsidR="00CF46C3" w:rsidRDefault="524FD78A" w:rsidP="00CF46C3">
      <w:pPr>
        <w:pStyle w:val="Heading2"/>
      </w:pPr>
      <w:bookmarkStart w:id="53" w:name="_Toc79573447"/>
      <w:bookmarkStart w:id="54" w:name="_Toc81986303"/>
      <w:r w:rsidRPr="524FD78A">
        <w:t>Figure S3.</w:t>
      </w:r>
      <w:r>
        <w:t xml:space="preserve"> </w:t>
      </w:r>
      <w:r w:rsidR="0017405D">
        <w:t>Study design</w:t>
      </w:r>
      <w:bookmarkEnd w:id="53"/>
      <w:bookmarkEnd w:id="54"/>
    </w:p>
    <w:p w14:paraId="4C866154" w14:textId="41503986" w:rsidR="006A7E96" w:rsidRDefault="524FD78A" w:rsidP="524FD78A">
      <w:pPr>
        <w:rPr>
          <w:color w:val="333333"/>
          <w:sz w:val="25"/>
          <w:szCs w:val="25"/>
          <w:lang w:eastAsia="en-US"/>
        </w:rPr>
      </w:pPr>
      <w:r>
        <w:t>Study</w:t>
      </w:r>
      <w:r w:rsidRPr="524FD78A">
        <w:rPr>
          <w:color w:val="333333"/>
          <w:sz w:val="25"/>
          <w:szCs w:val="25"/>
          <w:lang w:eastAsia="en-US"/>
        </w:rPr>
        <w:t xml:space="preserve"> profile. Saliva screening was performed from May 8, 2020 through June 1, 2021. The first case to give a confirmed G-II was enrolled on June 6, 2020.</w:t>
      </w:r>
    </w:p>
    <w:p w14:paraId="2D85E322" w14:textId="54038B46" w:rsidR="006A7E96" w:rsidRDefault="00F45E07" w:rsidP="00CF46C3">
      <w:pPr>
        <w:ind w:left="144" w:hanging="144"/>
        <w:rPr>
          <w:color w:val="333333"/>
          <w:sz w:val="25"/>
          <w:szCs w:val="25"/>
          <w:lang w:eastAsia="en-US"/>
        </w:rPr>
      </w:pPr>
      <w:proofErr w:type="spellStart"/>
      <w:r>
        <w:rPr>
          <w:color w:val="333333"/>
          <w:sz w:val="25"/>
          <w:szCs w:val="25"/>
          <w:vertAlign w:val="superscript"/>
          <w:lang w:eastAsia="en-US"/>
        </w:rPr>
        <w:t>a</w:t>
      </w:r>
      <w:r w:rsidR="524FD78A" w:rsidRPr="524FD78A">
        <w:rPr>
          <w:color w:val="333333"/>
          <w:sz w:val="25"/>
          <w:szCs w:val="25"/>
          <w:lang w:eastAsia="en-US"/>
        </w:rPr>
        <w:t>One</w:t>
      </w:r>
      <w:proofErr w:type="spellEnd"/>
      <w:r w:rsidR="524FD78A" w:rsidRPr="524FD78A">
        <w:rPr>
          <w:color w:val="333333"/>
          <w:sz w:val="25"/>
          <w:szCs w:val="25"/>
          <w:lang w:eastAsia="en-US"/>
        </w:rPr>
        <w:t xml:space="preserve"> participant declined to enroll in a shedding visit and limited accessibility prevented the other from entering the G-II booth.</w:t>
      </w:r>
    </w:p>
    <w:p w14:paraId="72C273FD" w14:textId="36A8BB49" w:rsidR="006A7E96" w:rsidRDefault="00F45E07" w:rsidP="00CF46C3">
      <w:pPr>
        <w:ind w:left="144" w:hanging="144"/>
        <w:rPr>
          <w:color w:val="333333"/>
          <w:sz w:val="25"/>
          <w:szCs w:val="25"/>
          <w:lang w:eastAsia="en-US"/>
        </w:rPr>
      </w:pPr>
      <w:proofErr w:type="spellStart"/>
      <w:r>
        <w:rPr>
          <w:color w:val="333333"/>
          <w:sz w:val="25"/>
          <w:szCs w:val="25"/>
          <w:vertAlign w:val="superscript"/>
          <w:lang w:eastAsia="en-US"/>
        </w:rPr>
        <w:t>b</w:t>
      </w:r>
      <w:r w:rsidR="524FD78A" w:rsidRPr="524FD78A">
        <w:rPr>
          <w:color w:val="333333"/>
          <w:sz w:val="25"/>
          <w:szCs w:val="25"/>
          <w:lang w:eastAsia="en-US"/>
        </w:rPr>
        <w:t>Positive</w:t>
      </w:r>
      <w:proofErr w:type="spellEnd"/>
      <w:r w:rsidR="524FD78A" w:rsidRPr="524FD78A">
        <w:rPr>
          <w:color w:val="333333"/>
          <w:sz w:val="25"/>
          <w:szCs w:val="25"/>
          <w:lang w:eastAsia="en-US"/>
        </w:rPr>
        <w:t xml:space="preserve"> screening was determined by either PCR or symptoms.</w:t>
      </w:r>
    </w:p>
    <w:p w14:paraId="2D2B2113" w14:textId="7BA99713" w:rsidR="006A7E96" w:rsidRDefault="00F45E07" w:rsidP="00CF46C3">
      <w:pPr>
        <w:ind w:left="144" w:hanging="144"/>
        <w:rPr>
          <w:color w:val="333333"/>
          <w:sz w:val="25"/>
          <w:szCs w:val="25"/>
          <w:lang w:eastAsia="en-US"/>
        </w:rPr>
      </w:pPr>
      <w:proofErr w:type="spellStart"/>
      <w:r>
        <w:rPr>
          <w:color w:val="333333"/>
          <w:sz w:val="25"/>
          <w:szCs w:val="25"/>
          <w:vertAlign w:val="superscript"/>
          <w:lang w:eastAsia="en-US"/>
        </w:rPr>
        <w:t>c</w:t>
      </w:r>
      <w:r w:rsidR="524FD78A" w:rsidRPr="524FD78A">
        <w:rPr>
          <w:color w:val="333333"/>
          <w:sz w:val="25"/>
          <w:szCs w:val="25"/>
          <w:lang w:eastAsia="en-US"/>
        </w:rPr>
        <w:t>Two</w:t>
      </w:r>
      <w:proofErr w:type="spellEnd"/>
      <w:r w:rsidR="524FD78A" w:rsidRPr="524FD78A">
        <w:rPr>
          <w:color w:val="333333"/>
          <w:sz w:val="25"/>
          <w:szCs w:val="25"/>
          <w:lang w:eastAsia="en-US"/>
        </w:rPr>
        <w:t xml:space="preserve"> contacts had transient positive samples during repeated testing to identify early cases but were negative on further testing.</w:t>
      </w:r>
    </w:p>
    <w:p w14:paraId="6587669C" w14:textId="3E74E673" w:rsidR="006A7E96" w:rsidRDefault="00F45E07" w:rsidP="00CF46C3">
      <w:pPr>
        <w:ind w:left="144" w:hanging="144"/>
        <w:rPr>
          <w:color w:val="333333"/>
          <w:sz w:val="25"/>
          <w:szCs w:val="25"/>
          <w:lang w:eastAsia="en-US"/>
        </w:rPr>
        <w:sectPr w:rsidR="006A7E96" w:rsidSect="00724435">
          <w:pgSz w:w="12240" w:h="15840"/>
          <w:pgMar w:top="1440" w:right="1440" w:bottom="1440" w:left="720" w:header="720" w:footer="720" w:gutter="0"/>
          <w:cols w:space="720"/>
          <w:docGrid w:linePitch="360"/>
        </w:sectPr>
      </w:pPr>
      <w:proofErr w:type="spellStart"/>
      <w:r>
        <w:rPr>
          <w:color w:val="333333"/>
          <w:sz w:val="25"/>
          <w:szCs w:val="25"/>
          <w:vertAlign w:val="superscript"/>
          <w:lang w:eastAsia="en-US"/>
        </w:rPr>
        <w:t>d</w:t>
      </w:r>
      <w:r w:rsidR="524FD78A" w:rsidRPr="524FD78A">
        <w:rPr>
          <w:color w:val="333333"/>
          <w:sz w:val="25"/>
          <w:szCs w:val="25"/>
          <w:lang w:eastAsia="en-US"/>
        </w:rPr>
        <w:t>Among</w:t>
      </w:r>
      <w:proofErr w:type="spellEnd"/>
      <w:r w:rsidR="524FD78A" w:rsidRPr="524FD78A">
        <w:rPr>
          <w:color w:val="333333"/>
          <w:sz w:val="25"/>
          <w:szCs w:val="25"/>
          <w:lang w:eastAsia="en-US"/>
        </w:rPr>
        <w:t xml:space="preserve"> volunteer cases with a clinical diagnosis of COVID-19, 12 were negative for viral RNA when seen for breath testing. </w:t>
      </w:r>
    </w:p>
    <w:p w14:paraId="2048F257" w14:textId="77777777" w:rsidR="006A7E96" w:rsidRDefault="006A7E96" w:rsidP="006A7E96">
      <w:pPr>
        <w:spacing w:after="160" w:line="259" w:lineRule="auto"/>
      </w:pPr>
    </w:p>
    <w:p w14:paraId="2985BD30" w14:textId="47D7C0EE" w:rsidR="006A7E96" w:rsidRDefault="006A7E96" w:rsidP="006A7E96">
      <w:r>
        <w:rPr>
          <w:noProof/>
        </w:rPr>
        <w:drawing>
          <wp:inline distT="0" distB="0" distL="0" distR="0" wp14:anchorId="76C656B7" wp14:editId="57D3078F">
            <wp:extent cx="6400800" cy="3840480"/>
            <wp:effectExtent l="0" t="0" r="0" b="0"/>
            <wp:docPr id="2134619136" name="Picture 2134619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0" cy="3840480"/>
                    </a:xfrm>
                    <a:prstGeom prst="rect">
                      <a:avLst/>
                    </a:prstGeom>
                  </pic:spPr>
                </pic:pic>
              </a:graphicData>
            </a:graphic>
          </wp:inline>
        </w:drawing>
      </w:r>
    </w:p>
    <w:p w14:paraId="31A5EC38" w14:textId="64DE9610" w:rsidR="00CF46C3" w:rsidRDefault="7F109448" w:rsidP="00CF46C3">
      <w:pPr>
        <w:pStyle w:val="Heading2"/>
      </w:pPr>
      <w:bookmarkStart w:id="55" w:name="_Toc79573448"/>
      <w:bookmarkStart w:id="56" w:name="_Toc81986304"/>
      <w:r w:rsidRPr="7F109448">
        <w:t>Figure S4</w:t>
      </w:r>
      <w:r>
        <w:t xml:space="preserve">. </w:t>
      </w:r>
      <w:r w:rsidR="0017405D">
        <w:t>Days since onset</w:t>
      </w:r>
      <w:bookmarkEnd w:id="55"/>
      <w:bookmarkEnd w:id="56"/>
    </w:p>
    <w:p w14:paraId="565680F2" w14:textId="1BE81623" w:rsidR="7F109448" w:rsidRDefault="7F109448">
      <w:r>
        <w:t>Comparison of the number of days from the date of onset of symptoms for symptomatic participants (or date of the first positive test in asymptomatic participants) to the day of their first breath sampling. 3 of the 49 subjects who were antibody-negative at enrollment had no symptoms, and they enrolled between two and four days after the day of their first positive results. Breath samples were collected on the day of enrollment in 46 participants, 1 day following enrollment in 3 participants, 2 days following enrollment in 3 participants, 3 days following enrollment in 2 participants, and 5 days following enrollment in 3 participants. The mean number of days (+/- SD) post symptom onset or since the first positive test was 5.9 +/- days in symptomatic participants who tested positive in their initial antibody screen; 3.8 +/- 2.1 days for symptomatic participants who tested negative; and 3.3 +/- 1.2 days in asymptomatic participants.</w:t>
      </w:r>
    </w:p>
    <w:p w14:paraId="2F2948F5" w14:textId="77777777" w:rsidR="00CD67FA" w:rsidRDefault="00CD67FA">
      <w:r>
        <w:br w:type="page"/>
      </w:r>
    </w:p>
    <w:p w14:paraId="5DE0B638" w14:textId="66175F1F" w:rsidR="00CD67FA" w:rsidRDefault="00CD67FA" w:rsidP="00CD67FA">
      <w:pPr>
        <w:spacing w:after="160" w:line="259" w:lineRule="auto"/>
        <w:jc w:val="center"/>
      </w:pPr>
      <w:r>
        <w:rPr>
          <w:noProof/>
        </w:rPr>
        <w:lastRenderedPageBreak/>
        <w:drawing>
          <wp:inline distT="0" distB="0" distL="0" distR="0" wp14:anchorId="7D31EFC3" wp14:editId="66AEF263">
            <wp:extent cx="4397959" cy="6876288"/>
            <wp:effectExtent l="0" t="0" r="0" b="0"/>
            <wp:docPr id="86557276" name="Picture 86557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97959" cy="6876288"/>
                    </a:xfrm>
                    <a:prstGeom prst="rect">
                      <a:avLst/>
                    </a:prstGeom>
                  </pic:spPr>
                </pic:pic>
              </a:graphicData>
            </a:graphic>
          </wp:inline>
        </w:drawing>
      </w:r>
    </w:p>
    <w:p w14:paraId="286D6425" w14:textId="5A35551C" w:rsidR="00CF46C3" w:rsidRDefault="7F109448" w:rsidP="00CF46C3">
      <w:pPr>
        <w:pStyle w:val="Heading2"/>
        <w:rPr>
          <w:noProof/>
        </w:rPr>
      </w:pPr>
      <w:bookmarkStart w:id="57" w:name="_Toc79573449"/>
      <w:bookmarkStart w:id="58" w:name="_Toc81986305"/>
      <w:r w:rsidRPr="7F109448">
        <w:rPr>
          <w:noProof/>
        </w:rPr>
        <w:t xml:space="preserve">Figure S5. </w:t>
      </w:r>
      <w:r w:rsidR="0017405D">
        <w:rPr>
          <w:noProof/>
        </w:rPr>
        <w:t>Symptoms</w:t>
      </w:r>
      <w:bookmarkEnd w:id="57"/>
      <w:bookmarkEnd w:id="58"/>
    </w:p>
    <w:p w14:paraId="10BB6CAC" w14:textId="45640054" w:rsidR="00CD67FA" w:rsidRDefault="7F109448" w:rsidP="00CD67FA">
      <w:r w:rsidRPr="7F109448">
        <w:rPr>
          <w:noProof/>
        </w:rPr>
        <w:t>Symptoms reported during contact and shedding visits for case participants who tested seronegative at their first breath sample collection. The red dashed line is at the maximum score: systemic symptoms max score =12, gastrointestinal symptoms max score = 12, lower respiratory symptoms max score = 9, upper respiratory symptoms max score = 15.</w:t>
      </w:r>
      <w:r w:rsidR="00CD67FA">
        <w:br w:type="page"/>
      </w:r>
    </w:p>
    <w:p w14:paraId="323C9159" w14:textId="77777777" w:rsidR="006A7E96" w:rsidRDefault="006A7E96" w:rsidP="006A7E96"/>
    <w:p w14:paraId="5B4B5AEC" w14:textId="77F56D1A" w:rsidR="008A308F" w:rsidRDefault="008A308F" w:rsidP="008A308F">
      <w:pPr>
        <w:spacing w:after="160" w:line="259" w:lineRule="auto"/>
        <w:jc w:val="center"/>
      </w:pPr>
      <w:r>
        <w:rPr>
          <w:noProof/>
        </w:rPr>
        <w:drawing>
          <wp:inline distT="0" distB="0" distL="0" distR="0" wp14:anchorId="6AD7E030" wp14:editId="544AE671">
            <wp:extent cx="4392111" cy="6867144"/>
            <wp:effectExtent l="0" t="0" r="0" b="0"/>
            <wp:docPr id="1903150841" name="Picture 190315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92111" cy="6867144"/>
                    </a:xfrm>
                    <a:prstGeom prst="rect">
                      <a:avLst/>
                    </a:prstGeom>
                  </pic:spPr>
                </pic:pic>
              </a:graphicData>
            </a:graphic>
          </wp:inline>
        </w:drawing>
      </w:r>
    </w:p>
    <w:p w14:paraId="43C48725" w14:textId="3B2BD43B" w:rsidR="00CF46C3" w:rsidRDefault="524FD78A" w:rsidP="00CF46C3">
      <w:pPr>
        <w:pStyle w:val="Heading2"/>
      </w:pPr>
      <w:bookmarkStart w:id="59" w:name="_Toc79573450"/>
      <w:bookmarkStart w:id="60" w:name="_Toc81986306"/>
      <w:r w:rsidRPr="524FD78A">
        <w:t xml:space="preserve">Figure S6. </w:t>
      </w:r>
      <w:r w:rsidR="0017405D">
        <w:t>Temperature</w:t>
      </w:r>
      <w:bookmarkEnd w:id="59"/>
      <w:bookmarkEnd w:id="60"/>
    </w:p>
    <w:p w14:paraId="74EC037F" w14:textId="07A799D0" w:rsidR="008A308F" w:rsidRDefault="524FD78A" w:rsidP="008A308F">
      <w:pPr>
        <w:spacing w:after="160" w:line="259" w:lineRule="auto"/>
        <w:rPr>
          <w:noProof/>
        </w:rPr>
      </w:pPr>
      <w:r w:rsidRPr="524FD78A">
        <w:rPr>
          <w:color w:val="000000" w:themeColor="text1"/>
        </w:rPr>
        <w:t>Measured oral temperature at clinic visits of case participants who were seronegative at the time of first breath sample (N=49). The red dashed line is the fever threshold at 38 °C (100.4 °F).</w:t>
      </w:r>
    </w:p>
    <w:p w14:paraId="045566B5" w14:textId="77777777" w:rsidR="00606CEF" w:rsidRDefault="00606CEF" w:rsidP="00BC5483">
      <w:pPr>
        <w:spacing w:after="160" w:line="259" w:lineRule="auto"/>
        <w:rPr>
          <w:noProof/>
        </w:rPr>
      </w:pPr>
    </w:p>
    <w:p w14:paraId="1ED51A6D" w14:textId="26902E85" w:rsidR="00CD67FA" w:rsidRDefault="00CD67FA" w:rsidP="00BC5483">
      <w:pPr>
        <w:spacing w:after="160" w:line="259" w:lineRule="auto"/>
        <w:rPr>
          <w:noProof/>
        </w:rPr>
        <w:sectPr w:rsidR="00CD67FA" w:rsidSect="00724435">
          <w:pgSz w:w="12240" w:h="15840"/>
          <w:pgMar w:top="1440" w:right="1440" w:bottom="1440" w:left="720" w:header="720" w:footer="720" w:gutter="0"/>
          <w:cols w:space="720"/>
          <w:docGrid w:linePitch="360"/>
        </w:sectPr>
      </w:pPr>
    </w:p>
    <w:p w14:paraId="5702C7BA" w14:textId="18A6B811" w:rsidR="2AF086A6" w:rsidRDefault="2AF086A6" w:rsidP="2AF086A6">
      <w:pPr>
        <w:spacing w:after="160" w:line="259" w:lineRule="auto"/>
        <w:rPr>
          <w:noProof/>
        </w:rPr>
      </w:pPr>
    </w:p>
    <w:p w14:paraId="557F30BE" w14:textId="2BA936AF" w:rsidR="00BC5483" w:rsidRDefault="006E6148" w:rsidP="00BC5483">
      <w:pPr>
        <w:spacing w:after="160" w:line="259" w:lineRule="auto"/>
      </w:pPr>
      <w:r>
        <w:rPr>
          <w:noProof/>
        </w:rPr>
        <w:drawing>
          <wp:inline distT="0" distB="0" distL="0" distR="0" wp14:anchorId="57B5577B" wp14:editId="002CE54B">
            <wp:extent cx="8229600" cy="2743200"/>
            <wp:effectExtent l="0" t="0" r="0" b="0"/>
            <wp:docPr id="1464551860" name="Picture 146455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29600" cy="2743200"/>
                    </a:xfrm>
                    <a:prstGeom prst="rect">
                      <a:avLst/>
                    </a:prstGeom>
                  </pic:spPr>
                </pic:pic>
              </a:graphicData>
            </a:graphic>
          </wp:inline>
        </w:drawing>
      </w:r>
    </w:p>
    <w:p w14:paraId="325884D8" w14:textId="609A0951" w:rsidR="00CF46C3" w:rsidRDefault="2AF086A6" w:rsidP="00CF46C3">
      <w:pPr>
        <w:pStyle w:val="Heading2"/>
      </w:pPr>
      <w:bookmarkStart w:id="61" w:name="_Toc79573451"/>
      <w:bookmarkStart w:id="62" w:name="_Toc81986307"/>
      <w:r w:rsidRPr="2AF086A6">
        <w:t xml:space="preserve">Figure </w:t>
      </w:r>
      <w:r w:rsidR="00CD67FA">
        <w:t>S7</w:t>
      </w:r>
      <w:r w:rsidRPr="2AF086A6">
        <w:t>.</w:t>
      </w:r>
      <w:r w:rsidR="0017405D">
        <w:t xml:space="preserve"> Positive and negative samples by day since onset.</w:t>
      </w:r>
      <w:bookmarkEnd w:id="61"/>
      <w:bookmarkEnd w:id="62"/>
      <w:r>
        <w:t xml:space="preserve"> </w:t>
      </w:r>
    </w:p>
    <w:p w14:paraId="16869FEF" w14:textId="649DAE48" w:rsidR="006A7E96" w:rsidRPr="00263C5D" w:rsidRDefault="2AF086A6" w:rsidP="00263C5D">
      <w:pPr>
        <w:spacing w:after="160" w:line="259" w:lineRule="auto"/>
        <w:rPr>
          <w:b/>
          <w:bCs/>
        </w:rPr>
        <w:sectPr w:rsidR="006A7E96" w:rsidRPr="00263C5D" w:rsidSect="00606CEF">
          <w:pgSz w:w="15840" w:h="12240" w:orient="landscape"/>
          <w:pgMar w:top="1440" w:right="1440" w:bottom="720" w:left="1440" w:header="720" w:footer="720" w:gutter="0"/>
          <w:cols w:space="720"/>
          <w:docGrid w:linePitch="360"/>
        </w:sectPr>
      </w:pPr>
      <w:r>
        <w:t>Bar plots showing the number of samples tested</w:t>
      </w:r>
      <w:r w:rsidR="000E4508">
        <w:t xml:space="preserve"> and positive or negative status</w:t>
      </w:r>
      <w:r>
        <w:t xml:space="preserve"> by RT-qPCR </w:t>
      </w:r>
      <w:r w:rsidR="000E4508">
        <w:t>from</w:t>
      </w:r>
      <w:r>
        <w:t xml:space="preserve"> study participants who were seronegative at </w:t>
      </w:r>
      <w:r w:rsidR="000E4508">
        <w:t>first breath sample collection</w:t>
      </w:r>
      <w:r>
        <w:t xml:space="preserve"> categorized by the approximate number of days post symptom onset </w:t>
      </w:r>
      <w:r w:rsidR="000E4508">
        <w:t xml:space="preserve">(or first positive test for asymptomatic cases) </w:t>
      </w:r>
      <w:r>
        <w:t>when they were obtained. The percentages are percentage of each sample type with viral RNA above the limit of detection (red) or not detected (blue). Coarse and fine aerosols (without mask) were collected over a 30-minute sampling period.</w:t>
      </w:r>
      <w:r w:rsidR="00263C5D">
        <w:rPr>
          <w:b/>
          <w:bCs/>
        </w:rPr>
        <w:t xml:space="preserve"> </w:t>
      </w:r>
      <w:proofErr w:type="spellStart"/>
      <w:r w:rsidR="00263C5D" w:rsidRPr="00263C5D">
        <w:t>Asx</w:t>
      </w:r>
      <w:proofErr w:type="spellEnd"/>
      <w:r w:rsidR="00263C5D" w:rsidRPr="00263C5D">
        <w:t xml:space="preserve"> = Asymptomatic</w:t>
      </w:r>
      <w:r w:rsidR="00263C5D">
        <w:t>.</w:t>
      </w:r>
    </w:p>
    <w:p w14:paraId="051B1AFC" w14:textId="5E8D8D5D" w:rsidR="00843BF2" w:rsidRDefault="00843BF2" w:rsidP="00843BF2">
      <w:pPr>
        <w:jc w:val="center"/>
      </w:pPr>
      <w:r>
        <w:rPr>
          <w:noProof/>
        </w:rPr>
        <w:lastRenderedPageBreak/>
        <w:drawing>
          <wp:inline distT="0" distB="0" distL="0" distR="0" wp14:anchorId="785EBDE1" wp14:editId="5F4B6B0C">
            <wp:extent cx="6400800" cy="3347085"/>
            <wp:effectExtent l="0" t="0" r="0" b="0"/>
            <wp:docPr id="2007092291" name="Picture 200709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0" cy="3347085"/>
                    </a:xfrm>
                    <a:prstGeom prst="rect">
                      <a:avLst/>
                    </a:prstGeom>
                  </pic:spPr>
                </pic:pic>
              </a:graphicData>
            </a:graphic>
          </wp:inline>
        </w:drawing>
      </w:r>
    </w:p>
    <w:p w14:paraId="0EDD97F6" w14:textId="04F7D46B" w:rsidR="00CF46C3" w:rsidRDefault="00843BF2" w:rsidP="00CF46C3">
      <w:pPr>
        <w:pStyle w:val="Heading2"/>
      </w:pPr>
      <w:bookmarkStart w:id="63" w:name="_Toc79573452"/>
      <w:bookmarkStart w:id="64" w:name="_Toc81986308"/>
      <w:r w:rsidRPr="000E7668">
        <w:t>Figure S</w:t>
      </w:r>
      <w:r>
        <w:t>8</w:t>
      </w:r>
      <w:r w:rsidRPr="000E7668">
        <w:t>.</w:t>
      </w:r>
      <w:r>
        <w:t xml:space="preserve"> </w:t>
      </w:r>
      <w:r w:rsidR="0017405D">
        <w:t>Correlation between saliva and mid-turbinate swab RNA measurements</w:t>
      </w:r>
      <w:bookmarkEnd w:id="63"/>
      <w:bookmarkEnd w:id="64"/>
    </w:p>
    <w:p w14:paraId="36935187" w14:textId="08ED3381" w:rsidR="00843BF2" w:rsidRDefault="00843BF2" w:rsidP="00843BF2">
      <w:r>
        <w:rPr>
          <w:b/>
          <w:bCs/>
        </w:rPr>
        <w:t xml:space="preserve">a. </w:t>
      </w:r>
      <w:r>
        <w:t xml:space="preserve">Correlation between the SARS-CoV-2 RNA copy numbers detected by </w:t>
      </w:r>
      <w:proofErr w:type="spellStart"/>
      <w:r>
        <w:t>qRT</w:t>
      </w:r>
      <w:proofErr w:type="spellEnd"/>
      <w:r>
        <w:t xml:space="preserve">-PCR in upper respiratory samples (saliva and mid-turbinate swab). </w:t>
      </w:r>
      <w:r>
        <w:rPr>
          <w:b/>
          <w:bCs/>
        </w:rPr>
        <w:t xml:space="preserve">b. </w:t>
      </w:r>
      <w:r>
        <w:t xml:space="preserve">Correlation between the cycle threshold (Ct) values for SARS-CoV-2 N-gene that was detected by </w:t>
      </w:r>
      <w:proofErr w:type="spellStart"/>
      <w:r>
        <w:t>qRT</w:t>
      </w:r>
      <w:proofErr w:type="spellEnd"/>
      <w:r>
        <w:t xml:space="preserve">- PCR in the upper respiratory samples (saliva and mid-turbinate swab). </w:t>
      </w:r>
      <w:r>
        <w:rPr>
          <w:rFonts w:ascii="Roboto" w:hAnsi="Roboto"/>
          <w:color w:val="202124"/>
          <w:shd w:val="clear" w:color="auto" w:fill="FFFFFF"/>
        </w:rPr>
        <w:t>ρ</w:t>
      </w:r>
      <w:r w:rsidRPr="7F109448">
        <w:rPr>
          <w:i/>
          <w:iCs/>
        </w:rPr>
        <w:t xml:space="preserve"> = Spearman correlation coefficient.</w:t>
      </w:r>
    </w:p>
    <w:p w14:paraId="202B896B" w14:textId="77777777" w:rsidR="00843BF2" w:rsidRDefault="00843BF2">
      <w:r>
        <w:br w:type="page"/>
      </w:r>
    </w:p>
    <w:p w14:paraId="7F8E5495" w14:textId="2F2FFA9B" w:rsidR="00843BF2" w:rsidRDefault="00843BF2" w:rsidP="00843BF2">
      <w:r>
        <w:rPr>
          <w:noProof/>
        </w:rPr>
        <w:lastRenderedPageBreak/>
        <w:drawing>
          <wp:inline distT="0" distB="0" distL="0" distR="0" wp14:anchorId="1934EB97" wp14:editId="5193FC0B">
            <wp:extent cx="6400800" cy="4520565"/>
            <wp:effectExtent l="0" t="0" r="0" b="0"/>
            <wp:docPr id="2083629112" name="Picture 2083629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0" cy="4520565"/>
                    </a:xfrm>
                    <a:prstGeom prst="rect">
                      <a:avLst/>
                    </a:prstGeom>
                  </pic:spPr>
                </pic:pic>
              </a:graphicData>
            </a:graphic>
          </wp:inline>
        </w:drawing>
      </w:r>
    </w:p>
    <w:p w14:paraId="4327E49C" w14:textId="1A580021" w:rsidR="00CF46C3" w:rsidRDefault="00843BF2" w:rsidP="00CF46C3">
      <w:pPr>
        <w:pStyle w:val="Heading2"/>
      </w:pPr>
      <w:bookmarkStart w:id="65" w:name="_Toc79573453"/>
      <w:bookmarkStart w:id="66" w:name="_Toc81986309"/>
      <w:r w:rsidRPr="00E315A1">
        <w:t xml:space="preserve">Figure </w:t>
      </w:r>
      <w:r>
        <w:t>S</w:t>
      </w:r>
      <w:r w:rsidR="00E711D8">
        <w:t>9</w:t>
      </w:r>
      <w:r w:rsidRPr="00E315A1">
        <w:t>.</w:t>
      </w:r>
      <w:r>
        <w:t xml:space="preserve"> </w:t>
      </w:r>
      <w:r w:rsidR="0017405D">
        <w:t xml:space="preserve">Correlation between the SARS-CoV-2 RNA copy numbers detected by </w:t>
      </w:r>
      <w:proofErr w:type="spellStart"/>
      <w:r w:rsidR="0017405D">
        <w:t>qRT</w:t>
      </w:r>
      <w:proofErr w:type="spellEnd"/>
      <w:r w:rsidR="0017405D">
        <w:t>-PCR in upper respiratory samples (saliva and mid-turbinate swabs) and exhaled breath samples</w:t>
      </w:r>
      <w:bookmarkEnd w:id="65"/>
      <w:bookmarkEnd w:id="66"/>
    </w:p>
    <w:p w14:paraId="124FDA6F" w14:textId="5C142E5C" w:rsidR="00843BF2" w:rsidRDefault="0017405D" w:rsidP="00843BF2">
      <w:r>
        <w:t xml:space="preserve">Data shown are for samples </w:t>
      </w:r>
      <w:r w:rsidR="00843BF2">
        <w:t xml:space="preserve">collected without mask wearing. </w:t>
      </w:r>
      <w:r w:rsidR="00843BF2" w:rsidRPr="0B3A666D">
        <w:rPr>
          <w:rFonts w:ascii="Roboto" w:hAnsi="Roboto"/>
          <w:i/>
          <w:iCs/>
          <w:color w:val="202124"/>
          <w:shd w:val="clear" w:color="auto" w:fill="FFFFFF"/>
        </w:rPr>
        <w:t>ρ</w:t>
      </w:r>
      <w:r w:rsidR="00843BF2" w:rsidRPr="0B3A666D">
        <w:rPr>
          <w:i/>
          <w:iCs/>
        </w:rPr>
        <w:t xml:space="preserve"> = Spearman correlation coefficient.</w:t>
      </w:r>
    </w:p>
    <w:p w14:paraId="290C780F" w14:textId="6D31EED6" w:rsidR="00843BF2" w:rsidRDefault="00843BF2">
      <w:r>
        <w:br w:type="page"/>
      </w:r>
    </w:p>
    <w:p w14:paraId="2FA46E65" w14:textId="77777777" w:rsidR="00BC5483" w:rsidRPr="00843BF2" w:rsidRDefault="00BC5483" w:rsidP="00843BF2"/>
    <w:p w14:paraId="4CAB8AA6" w14:textId="620132C8" w:rsidR="00BC5483" w:rsidRDefault="00BC5483" w:rsidP="00BC5483">
      <w:pPr>
        <w:jc w:val="center"/>
      </w:pPr>
      <w:r>
        <w:rPr>
          <w:noProof/>
        </w:rPr>
        <w:drawing>
          <wp:inline distT="0" distB="0" distL="0" distR="0" wp14:anchorId="6993AE0E" wp14:editId="4E689E27">
            <wp:extent cx="6400800" cy="4520565"/>
            <wp:effectExtent l="0" t="0" r="0" b="0"/>
            <wp:docPr id="743572112" name="Picture 74357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0" cy="4520565"/>
                    </a:xfrm>
                    <a:prstGeom prst="rect">
                      <a:avLst/>
                    </a:prstGeom>
                  </pic:spPr>
                </pic:pic>
              </a:graphicData>
            </a:graphic>
          </wp:inline>
        </w:drawing>
      </w:r>
    </w:p>
    <w:p w14:paraId="20831529" w14:textId="407D11DD" w:rsidR="00CF46C3" w:rsidRDefault="00BC5483" w:rsidP="00CF46C3">
      <w:pPr>
        <w:pStyle w:val="Heading2"/>
      </w:pPr>
      <w:bookmarkStart w:id="67" w:name="_Toc79573454"/>
      <w:bookmarkStart w:id="68" w:name="_Toc81986310"/>
      <w:r w:rsidRPr="008766E8">
        <w:t>Figure S</w:t>
      </w:r>
      <w:r w:rsidR="0069017D">
        <w:t>1</w:t>
      </w:r>
      <w:r w:rsidR="00E711D8">
        <w:t>0</w:t>
      </w:r>
      <w:r w:rsidR="0069017D">
        <w:t>.</w:t>
      </w:r>
      <w:r w:rsidR="007B2176">
        <w:t xml:space="preserve"> </w:t>
      </w:r>
      <w:r w:rsidR="0017405D">
        <w:t>Correlation between the cycle threshold (Ct) values for SARS-CoV-2 N-gene in the upper respiratory samples (saliva and mid-turbinate swabs) and exhaled breath samples.</w:t>
      </w:r>
      <w:bookmarkEnd w:id="67"/>
      <w:bookmarkEnd w:id="68"/>
    </w:p>
    <w:p w14:paraId="26F1EA56" w14:textId="77777777" w:rsidR="0017405D" w:rsidRDefault="0017405D" w:rsidP="0017405D">
      <w:r>
        <w:t xml:space="preserve">Data shown are for samples collected without mask wearing. </w:t>
      </w:r>
      <w:r w:rsidRPr="0B3A666D">
        <w:rPr>
          <w:rFonts w:ascii="Roboto" w:hAnsi="Roboto"/>
          <w:i/>
          <w:iCs/>
          <w:color w:val="202124"/>
          <w:shd w:val="clear" w:color="auto" w:fill="FFFFFF"/>
        </w:rPr>
        <w:t>ρ</w:t>
      </w:r>
      <w:r w:rsidRPr="0B3A666D">
        <w:rPr>
          <w:i/>
          <w:iCs/>
        </w:rPr>
        <w:t xml:space="preserve"> = Spearman correlation coefficient.</w:t>
      </w:r>
    </w:p>
    <w:p w14:paraId="55AD33D4" w14:textId="35D1DB6C" w:rsidR="00843BF2" w:rsidRDefault="00843BF2">
      <w:pPr>
        <w:rPr>
          <w:b/>
          <w:bCs/>
        </w:rPr>
      </w:pPr>
      <w:r>
        <w:rPr>
          <w:b/>
          <w:bCs/>
        </w:rPr>
        <w:br w:type="page"/>
      </w:r>
    </w:p>
    <w:p w14:paraId="59F87BFA" w14:textId="77777777" w:rsidR="00843BF2" w:rsidRDefault="00843BF2" w:rsidP="00843BF2"/>
    <w:p w14:paraId="2CB91338" w14:textId="21DDB78D" w:rsidR="00843BF2" w:rsidRDefault="00843BF2" w:rsidP="00843BF2">
      <w:pPr>
        <w:spacing w:after="160" w:line="259" w:lineRule="auto"/>
      </w:pPr>
      <w:r>
        <w:rPr>
          <w:noProof/>
        </w:rPr>
        <w:drawing>
          <wp:inline distT="0" distB="0" distL="0" distR="0" wp14:anchorId="014E2CBC" wp14:editId="5104AAD5">
            <wp:extent cx="6400800" cy="4520565"/>
            <wp:effectExtent l="0" t="0" r="0" b="0"/>
            <wp:docPr id="1422017061" name="Picture 1422017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0" cy="4520565"/>
                    </a:xfrm>
                    <a:prstGeom prst="rect">
                      <a:avLst/>
                    </a:prstGeom>
                  </pic:spPr>
                </pic:pic>
              </a:graphicData>
            </a:graphic>
          </wp:inline>
        </w:drawing>
      </w:r>
    </w:p>
    <w:p w14:paraId="3A77C93F" w14:textId="2B9911A0" w:rsidR="00CF46C3" w:rsidRDefault="0B3A666D" w:rsidP="00CF46C3">
      <w:pPr>
        <w:pStyle w:val="Heading2"/>
      </w:pPr>
      <w:bookmarkStart w:id="69" w:name="_Toc79573455"/>
      <w:bookmarkStart w:id="70" w:name="_Toc81986311"/>
      <w:r w:rsidRPr="0B3A666D">
        <w:t>Figure S11.</w:t>
      </w:r>
      <w:r w:rsidR="0017405D" w:rsidRPr="0017405D">
        <w:t xml:space="preserve"> </w:t>
      </w:r>
      <w:r w:rsidR="0017405D">
        <w:t>Probability of a positive SARS-CoV-2 culture.</w:t>
      </w:r>
      <w:bookmarkEnd w:id="69"/>
      <w:bookmarkEnd w:id="70"/>
      <w:r w:rsidR="0017405D">
        <w:t xml:space="preserve"> </w:t>
      </w:r>
    </w:p>
    <w:p w14:paraId="4EDB9BE5" w14:textId="04E60B73" w:rsidR="00D0512E" w:rsidRDefault="0B3A666D" w:rsidP="00BC5483">
      <w:pPr>
        <w:spacing w:after="160" w:line="259" w:lineRule="auto"/>
        <w:rPr>
          <w:b/>
          <w:bCs/>
        </w:rPr>
      </w:pPr>
      <w:r>
        <w:t xml:space="preserve">Probability computed by logistic regression of culture outcome as a function of viral RNA copy numbers detected by </w:t>
      </w:r>
      <w:proofErr w:type="spellStart"/>
      <w:r>
        <w:t>qRT</w:t>
      </w:r>
      <w:proofErr w:type="spellEnd"/>
      <w:r>
        <w:t>-PCR in samples from seronegative volunteers. Shaded area is the approximate 95% confidence interval from the regression.</w:t>
      </w:r>
      <w:r w:rsidRPr="0B3A666D">
        <w:rPr>
          <w:b/>
          <w:bCs/>
        </w:rPr>
        <w:t xml:space="preserve"> A. </w:t>
      </w:r>
      <w:r>
        <w:t>Mid-turbinate swab.</w:t>
      </w:r>
      <w:r w:rsidRPr="0B3A666D">
        <w:rPr>
          <w:b/>
          <w:bCs/>
        </w:rPr>
        <w:t xml:space="preserve"> B. </w:t>
      </w:r>
      <w:r>
        <w:t xml:space="preserve">Saliva. </w:t>
      </w:r>
    </w:p>
    <w:p w14:paraId="2BEFE22B" w14:textId="77777777" w:rsidR="00547A21" w:rsidRDefault="00547A21">
      <w:pPr>
        <w:rPr>
          <w:b/>
          <w:bCs/>
        </w:rPr>
      </w:pPr>
      <w:r>
        <w:rPr>
          <w:b/>
          <w:bCs/>
        </w:rPr>
        <w:br w:type="page"/>
      </w:r>
    </w:p>
    <w:p w14:paraId="2CC45A99" w14:textId="0E0DAAD4" w:rsidR="00547A21" w:rsidRDefault="4C9F35E3" w:rsidP="00547A21">
      <w:pPr>
        <w:pStyle w:val="Heading1"/>
      </w:pPr>
      <w:bookmarkStart w:id="71" w:name="_Toc79573456"/>
      <w:bookmarkStart w:id="72" w:name="_Toc81986312"/>
      <w:r>
        <w:lastRenderedPageBreak/>
        <w:t>References</w:t>
      </w:r>
      <w:bookmarkEnd w:id="71"/>
      <w:bookmarkEnd w:id="72"/>
    </w:p>
    <w:p w14:paraId="3D5F32B3" w14:textId="77777777" w:rsidR="001E557E" w:rsidRPr="001E557E" w:rsidRDefault="001E557E" w:rsidP="001E557E"/>
    <w:p w14:paraId="49920C12" w14:textId="77777777" w:rsidR="00D30062" w:rsidRPr="00D30062" w:rsidRDefault="00E80B09" w:rsidP="00D30062">
      <w:pPr>
        <w:pStyle w:val="Bibliography"/>
      </w:pPr>
      <w:r>
        <w:fldChar w:fldCharType="begin"/>
      </w:r>
      <w:r w:rsidR="00D30062">
        <w:instrText xml:space="preserve"> ADDIN ZOTERO_BIBL {"uncited":[],"omitted":[],"custom":[]} CSL_BIBLIOGRAPHY </w:instrText>
      </w:r>
      <w:r>
        <w:fldChar w:fldCharType="separate"/>
      </w:r>
      <w:r w:rsidR="00D30062" w:rsidRPr="00D30062">
        <w:t xml:space="preserve">1. </w:t>
      </w:r>
      <w:r w:rsidR="00D30062" w:rsidRPr="00D30062">
        <w:tab/>
        <w:t xml:space="preserve">Vogels CBF, Watkins AE, Harden CA, et al. SalivaDirect: A simplified and flexible platform to enhance SARS-CoV-2 testing capacity. Med (N Y) </w:t>
      </w:r>
      <w:r w:rsidR="00D30062" w:rsidRPr="00D30062">
        <w:rPr>
          <w:b/>
          <w:bCs/>
        </w:rPr>
        <w:t>2021</w:t>
      </w:r>
      <w:r w:rsidR="00D30062" w:rsidRPr="00D30062">
        <w:t xml:space="preserve">; 2:263-280.e6. </w:t>
      </w:r>
    </w:p>
    <w:p w14:paraId="02E5E1B7" w14:textId="77777777" w:rsidR="00D30062" w:rsidRPr="00D30062" w:rsidRDefault="00D30062" w:rsidP="00D30062">
      <w:pPr>
        <w:pStyle w:val="Bibliography"/>
      </w:pPr>
      <w:r w:rsidRPr="00D30062">
        <w:t xml:space="preserve">2. </w:t>
      </w:r>
      <w:r w:rsidRPr="00D30062">
        <w:tab/>
        <w:t xml:space="preserve">Matsuyama S, Nao N, Shirato K, et al. Enhanced isolation of SARS-CoV-2 by TMPRSS2-expressing cells. PNAS </w:t>
      </w:r>
      <w:r w:rsidRPr="00D30062">
        <w:rPr>
          <w:b/>
          <w:bCs/>
        </w:rPr>
        <w:t>2020</w:t>
      </w:r>
      <w:r w:rsidRPr="00D30062">
        <w:t xml:space="preserve">; 117:7001–7003. </w:t>
      </w:r>
    </w:p>
    <w:p w14:paraId="4810CE6C" w14:textId="77777777" w:rsidR="00D30062" w:rsidRPr="00D30062" w:rsidRDefault="00D30062" w:rsidP="00D30062">
      <w:pPr>
        <w:pStyle w:val="Bibliography"/>
      </w:pPr>
      <w:r w:rsidRPr="00D30062">
        <w:t xml:space="preserve">3. </w:t>
      </w:r>
      <w:r w:rsidRPr="00D30062">
        <w:tab/>
        <w:t xml:space="preserve">Stadlbauer D, Amanat F, Chromikova V, et al. SARS‐CoV‐2 Seroconversion in Humans: A Detailed Protocol for a Serological Assay, Antigen Production, and Test Setup. Curr Protoc Microbiol </w:t>
      </w:r>
      <w:r w:rsidRPr="00D30062">
        <w:rPr>
          <w:b/>
          <w:bCs/>
        </w:rPr>
        <w:t>2020</w:t>
      </w:r>
      <w:r w:rsidRPr="00D30062">
        <w:t xml:space="preserve">; 57:e100. </w:t>
      </w:r>
    </w:p>
    <w:p w14:paraId="47CBCDC4" w14:textId="77777777" w:rsidR="00D30062" w:rsidRPr="00D30062" w:rsidRDefault="00D30062" w:rsidP="00D30062">
      <w:pPr>
        <w:pStyle w:val="Bibliography"/>
      </w:pPr>
      <w:r w:rsidRPr="00D30062">
        <w:t xml:space="preserve">4. </w:t>
      </w:r>
      <w:r w:rsidRPr="00D30062">
        <w:tab/>
        <w:t xml:space="preserve">Wrapp D, Wang N, Corbett KS, et al. Cryo-EM structure of the 2019-nCoV spike in the prefusion conformation. Science </w:t>
      </w:r>
      <w:r w:rsidRPr="00D30062">
        <w:rPr>
          <w:b/>
          <w:bCs/>
        </w:rPr>
        <w:t>2020</w:t>
      </w:r>
      <w:r w:rsidRPr="00D30062">
        <w:t xml:space="preserve">; 367:1260–1263. </w:t>
      </w:r>
    </w:p>
    <w:p w14:paraId="70A1C273" w14:textId="77777777" w:rsidR="00D30062" w:rsidRPr="00D30062" w:rsidRDefault="00D30062" w:rsidP="00D30062">
      <w:pPr>
        <w:pStyle w:val="Bibliography"/>
      </w:pPr>
      <w:r w:rsidRPr="00D30062">
        <w:t xml:space="preserve">5. </w:t>
      </w:r>
      <w:r w:rsidRPr="00D30062">
        <w:tab/>
        <w:t xml:space="preserve">Mullins KE, Merrill V, Ward M, et al. Validation of COVID-19 serologic tests and large scale screening of asymptomatic healthcare workers. Clin Biochem </w:t>
      </w:r>
      <w:r w:rsidRPr="00D30062">
        <w:rPr>
          <w:b/>
          <w:bCs/>
        </w:rPr>
        <w:t>2021</w:t>
      </w:r>
      <w:r w:rsidRPr="00D30062">
        <w:t xml:space="preserve">; 90:23–27. </w:t>
      </w:r>
    </w:p>
    <w:p w14:paraId="08ADA559" w14:textId="77777777" w:rsidR="00D30062" w:rsidRPr="00D30062" w:rsidRDefault="00D30062" w:rsidP="00D30062">
      <w:pPr>
        <w:pStyle w:val="Bibliography"/>
      </w:pPr>
      <w:r w:rsidRPr="00D30062">
        <w:t xml:space="preserve">6. </w:t>
      </w:r>
      <w:r w:rsidRPr="00D30062">
        <w:tab/>
        <w:t xml:space="preserve">Klein MN, Wang EW, Zimand P, et al. Kinetics of SARS-CoV-2 antibody responses pre-COVID-19 and post-COVID-19 convalescent plasma transfusion in patients with severe respiratory failure: an observational case-control study. J Clin Pathol </w:t>
      </w:r>
      <w:r w:rsidRPr="00D30062">
        <w:rPr>
          <w:b/>
          <w:bCs/>
        </w:rPr>
        <w:t>2021</w:t>
      </w:r>
      <w:r w:rsidRPr="00D30062">
        <w:t xml:space="preserve">; :jclinpath-2020-207356. </w:t>
      </w:r>
    </w:p>
    <w:p w14:paraId="08AD0CA5" w14:textId="77777777" w:rsidR="00D30062" w:rsidRPr="00D30062" w:rsidRDefault="00D30062" w:rsidP="00D30062">
      <w:pPr>
        <w:pStyle w:val="Bibliography"/>
      </w:pPr>
      <w:r w:rsidRPr="00D30062">
        <w:t xml:space="preserve">7. </w:t>
      </w:r>
      <w:r w:rsidRPr="00D30062">
        <w:tab/>
        <w:t xml:space="preserve">Li T, Chung HK, Pireku PK, et al. Rapid High-Throughput Whole-Genome Sequencing of SARS-CoV-2 by Using One-Step Reverse Transcription-PCR Amplification with an Integrated Microfluidic System and Next-Generation Sequencing. J Clin Microbiol </w:t>
      </w:r>
      <w:r w:rsidRPr="00D30062">
        <w:rPr>
          <w:b/>
          <w:bCs/>
        </w:rPr>
        <w:t>2021</w:t>
      </w:r>
      <w:r w:rsidRPr="00D30062">
        <w:t xml:space="preserve">; 59:e02784-20. </w:t>
      </w:r>
    </w:p>
    <w:p w14:paraId="71CACA17" w14:textId="77777777" w:rsidR="00D30062" w:rsidRPr="00D30062" w:rsidRDefault="00D30062" w:rsidP="00D30062">
      <w:pPr>
        <w:pStyle w:val="Bibliography"/>
      </w:pPr>
      <w:r w:rsidRPr="00D30062">
        <w:t xml:space="preserve">8. </w:t>
      </w:r>
      <w:r w:rsidRPr="00D30062">
        <w:tab/>
        <w:t>Genome Mapping Pipeline ngs_mapper. Viral Diseases Branch - WRAIR/NMRC, 2020. Available at: https://github.com/VDBWRAIR/ngs_mapper. Accessed 18 July 2021.</w:t>
      </w:r>
    </w:p>
    <w:p w14:paraId="0BB7BE62" w14:textId="77777777" w:rsidR="00D30062" w:rsidRPr="00D30062" w:rsidRDefault="00D30062" w:rsidP="00D30062">
      <w:pPr>
        <w:pStyle w:val="Bibliography"/>
      </w:pPr>
      <w:r w:rsidRPr="00D30062">
        <w:t xml:space="preserve">9. </w:t>
      </w:r>
      <w:r w:rsidRPr="00D30062">
        <w:tab/>
        <w:t>O’Toole Á, Hill V, McCrone JT, Scher E, Rambaut A. cov-lineages/pangolin. CoV-lineages, 2021. Available at: https://github.com/cov-lineages/pangolin. Accessed 15 July 2021.</w:t>
      </w:r>
    </w:p>
    <w:p w14:paraId="230F69FB" w14:textId="77777777" w:rsidR="00D30062" w:rsidRPr="00D30062" w:rsidRDefault="00D30062" w:rsidP="00D30062">
      <w:pPr>
        <w:pStyle w:val="Bibliography"/>
      </w:pPr>
      <w:r w:rsidRPr="00D30062">
        <w:t xml:space="preserve">10. </w:t>
      </w:r>
      <w:r w:rsidRPr="00D30062">
        <w:tab/>
        <w:t>Trevor Bedford, Richard Nehe, James Hadfield, et al. Nextstrain SARS-CoV-2 resources. 2020. Available at: https://nextstrain.org/sars-cov-2/. Accessed 29 July 2021.</w:t>
      </w:r>
    </w:p>
    <w:p w14:paraId="21617463" w14:textId="77777777" w:rsidR="00D30062" w:rsidRPr="00D30062" w:rsidRDefault="00D30062" w:rsidP="00D30062">
      <w:pPr>
        <w:pStyle w:val="Bibliography"/>
      </w:pPr>
      <w:r w:rsidRPr="00D30062">
        <w:t xml:space="preserve">11. </w:t>
      </w:r>
      <w:r w:rsidRPr="00D30062">
        <w:tab/>
        <w:t xml:space="preserve">Li H. Aligning sequence reads, clone sequences and assembly contigs with BWA-MEM. arXiv:13033997 [q-bio] </w:t>
      </w:r>
      <w:r w:rsidRPr="00D30062">
        <w:rPr>
          <w:b/>
          <w:bCs/>
        </w:rPr>
        <w:t>2013</w:t>
      </w:r>
      <w:r w:rsidRPr="00D30062">
        <w:t>; Available at: http://arxiv.org/abs/1303.3997. Accessed 29 July 2021.</w:t>
      </w:r>
    </w:p>
    <w:p w14:paraId="32BAC844" w14:textId="77777777" w:rsidR="00D30062" w:rsidRPr="00D30062" w:rsidRDefault="00D30062" w:rsidP="00D30062">
      <w:pPr>
        <w:pStyle w:val="Bibliography"/>
      </w:pPr>
      <w:r w:rsidRPr="00D30062">
        <w:t xml:space="preserve">12. </w:t>
      </w:r>
      <w:r w:rsidRPr="00D30062">
        <w:tab/>
        <w:t xml:space="preserve">Thorvaldsdóttir H, Robinson JT, Mesirov JP. Integrative Genomics Viewer (IGV): high-performance genomics data visualization and exploration. Brief Bioinform </w:t>
      </w:r>
      <w:r w:rsidRPr="00D30062">
        <w:rPr>
          <w:b/>
          <w:bCs/>
        </w:rPr>
        <w:t>2013</w:t>
      </w:r>
      <w:r w:rsidRPr="00D30062">
        <w:t xml:space="preserve">; 14:178–192. </w:t>
      </w:r>
    </w:p>
    <w:p w14:paraId="42A1AB6D" w14:textId="77777777" w:rsidR="00D30062" w:rsidRPr="00D30062" w:rsidRDefault="00D30062" w:rsidP="00D30062">
      <w:pPr>
        <w:pStyle w:val="Bibliography"/>
      </w:pPr>
      <w:r w:rsidRPr="00D30062">
        <w:t xml:space="preserve">13. </w:t>
      </w:r>
      <w:r w:rsidRPr="00D30062">
        <w:tab/>
        <w:t xml:space="preserve">Danecek P, Bonfield JK, Liddle J, et al. Twelve years of SAMtools and BCFtools. Gigascience </w:t>
      </w:r>
      <w:r w:rsidRPr="00D30062">
        <w:rPr>
          <w:b/>
          <w:bCs/>
        </w:rPr>
        <w:t>2021</w:t>
      </w:r>
      <w:r w:rsidRPr="00D30062">
        <w:t xml:space="preserve">; 10:giab008. </w:t>
      </w:r>
    </w:p>
    <w:p w14:paraId="500DFB11" w14:textId="355FDBB2" w:rsidR="00D0512E" w:rsidRPr="007F0EFF" w:rsidRDefault="00D30062" w:rsidP="002A739E">
      <w:pPr>
        <w:pStyle w:val="Bibliography"/>
      </w:pPr>
      <w:r w:rsidRPr="00D30062">
        <w:t xml:space="preserve">14. </w:t>
      </w:r>
      <w:r w:rsidRPr="00D30062">
        <w:tab/>
        <w:t xml:space="preserve">Wilm A, Aw PPK, Bertrand D, et al. LoFreq: a sequence-quality aware, ultra-sensitive variant caller for uncovering cell-population heterogeneity from high-throughput sequencing datasets. Nucleic Acids Res </w:t>
      </w:r>
      <w:r w:rsidRPr="00D30062">
        <w:rPr>
          <w:b/>
          <w:bCs/>
        </w:rPr>
        <w:t>2012</w:t>
      </w:r>
      <w:r w:rsidRPr="00D30062">
        <w:t xml:space="preserve">; 40:11189–11201. </w:t>
      </w:r>
      <w:r w:rsidR="00E80B09">
        <w:fldChar w:fldCharType="end"/>
      </w:r>
    </w:p>
    <w:sectPr w:rsidR="00D0512E" w:rsidRPr="007F0EFF" w:rsidSect="006A7E96">
      <w:pgSz w:w="12240" w:h="15840"/>
      <w:pgMar w:top="1440" w:right="144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52951" w14:textId="77777777" w:rsidR="00353B71" w:rsidRDefault="00353B71" w:rsidP="00333DE9">
      <w:r>
        <w:separator/>
      </w:r>
    </w:p>
  </w:endnote>
  <w:endnote w:type="continuationSeparator" w:id="0">
    <w:p w14:paraId="105AB6B4" w14:textId="77777777" w:rsidR="00353B71" w:rsidRDefault="00353B71" w:rsidP="00333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Body CS)">
    <w:altName w:val="Arial"/>
    <w:panose1 w:val="020B0604020202020204"/>
    <w:charset w:val="00"/>
    <w:family w:val="auto"/>
    <w:pitch w:val="variable"/>
    <w:sig w:usb0="E0002AFF" w:usb1="C0007843" w:usb2="00000009" w:usb3="00000000" w:csb0="000001FF" w:csb1="00000000"/>
  </w:font>
  <w:font w:name="Open Sans">
    <w:panose1 w:val="020B0604020202020204"/>
    <w:charset w:val="00"/>
    <w:family w:val="swiss"/>
    <w:pitch w:val="variable"/>
    <w:sig w:usb0="00000001" w:usb1="4000205B" w:usb2="00000028" w:usb3="00000000" w:csb0="0000019F" w:csb1="00000000"/>
  </w:font>
  <w:font w:name="Roboto">
    <w:panose1 w:val="020B0604020202020204"/>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2026170"/>
      <w:docPartObj>
        <w:docPartGallery w:val="Page Numbers (Bottom of Page)"/>
        <w:docPartUnique/>
      </w:docPartObj>
    </w:sdtPr>
    <w:sdtEndPr>
      <w:rPr>
        <w:rStyle w:val="PageNumber"/>
      </w:rPr>
    </w:sdtEndPr>
    <w:sdtContent>
      <w:p w14:paraId="4CA879DB" w14:textId="199A6746" w:rsidR="00333DE9" w:rsidRDefault="00333DE9" w:rsidP="009D5CC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8EE307" w14:textId="77777777" w:rsidR="00333DE9" w:rsidRDefault="00333D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84129129"/>
      <w:docPartObj>
        <w:docPartGallery w:val="Page Numbers (Bottom of Page)"/>
        <w:docPartUnique/>
      </w:docPartObj>
    </w:sdtPr>
    <w:sdtEndPr>
      <w:rPr>
        <w:rStyle w:val="PageNumber"/>
      </w:rPr>
    </w:sdtEndPr>
    <w:sdtContent>
      <w:p w14:paraId="4E0D02AE" w14:textId="0CBC7C0A" w:rsidR="00333DE9" w:rsidRDefault="00333DE9" w:rsidP="009D5CC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B9628A">
          <w:rPr>
            <w:rStyle w:val="PageNumber"/>
            <w:noProof/>
          </w:rPr>
          <w:t>1</w:t>
        </w:r>
        <w:r>
          <w:rPr>
            <w:rStyle w:val="PageNumber"/>
          </w:rPr>
          <w:fldChar w:fldCharType="end"/>
        </w:r>
      </w:p>
    </w:sdtContent>
  </w:sdt>
  <w:p w14:paraId="1D011846" w14:textId="77777777" w:rsidR="00333DE9" w:rsidRDefault="00333D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91D10" w14:textId="77777777" w:rsidR="00353B71" w:rsidRDefault="00353B71" w:rsidP="00333DE9">
      <w:r>
        <w:separator/>
      </w:r>
    </w:p>
  </w:footnote>
  <w:footnote w:type="continuationSeparator" w:id="0">
    <w:p w14:paraId="1CF08CB3" w14:textId="77777777" w:rsidR="00353B71" w:rsidRDefault="00353B71" w:rsidP="00333D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37059A"/>
    <w:multiLevelType w:val="hybridMultilevel"/>
    <w:tmpl w:val="18B2B98E"/>
    <w:lvl w:ilvl="0" w:tplc="FB68740C">
      <w:start w:val="1"/>
      <w:numFmt w:val="bullet"/>
      <w:lvlText w:val="-"/>
      <w:lvlJc w:val="left"/>
      <w:pPr>
        <w:ind w:left="720" w:hanging="360"/>
      </w:pPr>
      <w:rPr>
        <w:rFonts w:ascii="Calibri" w:hAnsi="Calibri" w:hint="default"/>
      </w:rPr>
    </w:lvl>
    <w:lvl w:ilvl="1" w:tplc="5BFE77B4">
      <w:start w:val="1"/>
      <w:numFmt w:val="bullet"/>
      <w:lvlText w:val="o"/>
      <w:lvlJc w:val="left"/>
      <w:pPr>
        <w:ind w:left="1440" w:hanging="360"/>
      </w:pPr>
      <w:rPr>
        <w:rFonts w:ascii="Courier New" w:hAnsi="Courier New" w:hint="default"/>
      </w:rPr>
    </w:lvl>
    <w:lvl w:ilvl="2" w:tplc="CFCE8FB0">
      <w:start w:val="1"/>
      <w:numFmt w:val="bullet"/>
      <w:lvlText w:val=""/>
      <w:lvlJc w:val="left"/>
      <w:pPr>
        <w:ind w:left="2160" w:hanging="360"/>
      </w:pPr>
      <w:rPr>
        <w:rFonts w:ascii="Wingdings" w:hAnsi="Wingdings" w:hint="default"/>
      </w:rPr>
    </w:lvl>
    <w:lvl w:ilvl="3" w:tplc="D8EED71C">
      <w:start w:val="1"/>
      <w:numFmt w:val="bullet"/>
      <w:lvlText w:val=""/>
      <w:lvlJc w:val="left"/>
      <w:pPr>
        <w:ind w:left="2880" w:hanging="360"/>
      </w:pPr>
      <w:rPr>
        <w:rFonts w:ascii="Symbol" w:hAnsi="Symbol" w:hint="default"/>
      </w:rPr>
    </w:lvl>
    <w:lvl w:ilvl="4" w:tplc="E23EE1F4">
      <w:start w:val="1"/>
      <w:numFmt w:val="bullet"/>
      <w:lvlText w:val="o"/>
      <w:lvlJc w:val="left"/>
      <w:pPr>
        <w:ind w:left="3600" w:hanging="360"/>
      </w:pPr>
      <w:rPr>
        <w:rFonts w:ascii="Courier New" w:hAnsi="Courier New" w:hint="default"/>
      </w:rPr>
    </w:lvl>
    <w:lvl w:ilvl="5" w:tplc="0E8EC5CC">
      <w:start w:val="1"/>
      <w:numFmt w:val="bullet"/>
      <w:lvlText w:val=""/>
      <w:lvlJc w:val="left"/>
      <w:pPr>
        <w:ind w:left="4320" w:hanging="360"/>
      </w:pPr>
      <w:rPr>
        <w:rFonts w:ascii="Wingdings" w:hAnsi="Wingdings" w:hint="default"/>
      </w:rPr>
    </w:lvl>
    <w:lvl w:ilvl="6" w:tplc="A6021222">
      <w:start w:val="1"/>
      <w:numFmt w:val="bullet"/>
      <w:lvlText w:val=""/>
      <w:lvlJc w:val="left"/>
      <w:pPr>
        <w:ind w:left="5040" w:hanging="360"/>
      </w:pPr>
      <w:rPr>
        <w:rFonts w:ascii="Symbol" w:hAnsi="Symbol" w:hint="default"/>
      </w:rPr>
    </w:lvl>
    <w:lvl w:ilvl="7" w:tplc="10D2CB18">
      <w:start w:val="1"/>
      <w:numFmt w:val="bullet"/>
      <w:lvlText w:val="o"/>
      <w:lvlJc w:val="left"/>
      <w:pPr>
        <w:ind w:left="5760" w:hanging="360"/>
      </w:pPr>
      <w:rPr>
        <w:rFonts w:ascii="Courier New" w:hAnsi="Courier New" w:hint="default"/>
      </w:rPr>
    </w:lvl>
    <w:lvl w:ilvl="8" w:tplc="10B4406E">
      <w:start w:val="1"/>
      <w:numFmt w:val="bullet"/>
      <w:lvlText w:val=""/>
      <w:lvlJc w:val="left"/>
      <w:pPr>
        <w:ind w:left="6480" w:hanging="360"/>
      </w:pPr>
      <w:rPr>
        <w:rFonts w:ascii="Wingdings" w:hAnsi="Wingdings" w:hint="default"/>
      </w:rPr>
    </w:lvl>
  </w:abstractNum>
  <w:abstractNum w:abstractNumId="1" w15:restartNumberingAfterBreak="0">
    <w:nsid w:val="2632081E"/>
    <w:multiLevelType w:val="hybridMultilevel"/>
    <w:tmpl w:val="2E10A6BC"/>
    <w:lvl w:ilvl="0" w:tplc="2DAC9BAA">
      <w:start w:val="1"/>
      <w:numFmt w:val="bullet"/>
      <w:lvlText w:val="-"/>
      <w:lvlJc w:val="left"/>
      <w:pPr>
        <w:ind w:left="720" w:hanging="360"/>
      </w:pPr>
      <w:rPr>
        <w:rFonts w:ascii="Calibri" w:hAnsi="Calibri" w:hint="default"/>
      </w:rPr>
    </w:lvl>
    <w:lvl w:ilvl="1" w:tplc="77CC3A02">
      <w:start w:val="1"/>
      <w:numFmt w:val="bullet"/>
      <w:lvlText w:val="o"/>
      <w:lvlJc w:val="left"/>
      <w:pPr>
        <w:ind w:left="1440" w:hanging="360"/>
      </w:pPr>
      <w:rPr>
        <w:rFonts w:ascii="Courier New" w:hAnsi="Courier New" w:hint="default"/>
      </w:rPr>
    </w:lvl>
    <w:lvl w:ilvl="2" w:tplc="C2ACD2AA">
      <w:start w:val="1"/>
      <w:numFmt w:val="bullet"/>
      <w:lvlText w:val=""/>
      <w:lvlJc w:val="left"/>
      <w:pPr>
        <w:ind w:left="2160" w:hanging="360"/>
      </w:pPr>
      <w:rPr>
        <w:rFonts w:ascii="Wingdings" w:hAnsi="Wingdings" w:hint="default"/>
      </w:rPr>
    </w:lvl>
    <w:lvl w:ilvl="3" w:tplc="82187962">
      <w:start w:val="1"/>
      <w:numFmt w:val="bullet"/>
      <w:lvlText w:val=""/>
      <w:lvlJc w:val="left"/>
      <w:pPr>
        <w:ind w:left="2880" w:hanging="360"/>
      </w:pPr>
      <w:rPr>
        <w:rFonts w:ascii="Symbol" w:hAnsi="Symbol" w:hint="default"/>
      </w:rPr>
    </w:lvl>
    <w:lvl w:ilvl="4" w:tplc="3E629086">
      <w:start w:val="1"/>
      <w:numFmt w:val="bullet"/>
      <w:lvlText w:val="o"/>
      <w:lvlJc w:val="left"/>
      <w:pPr>
        <w:ind w:left="3600" w:hanging="360"/>
      </w:pPr>
      <w:rPr>
        <w:rFonts w:ascii="Courier New" w:hAnsi="Courier New" w:hint="default"/>
      </w:rPr>
    </w:lvl>
    <w:lvl w:ilvl="5" w:tplc="CF5A2444">
      <w:start w:val="1"/>
      <w:numFmt w:val="bullet"/>
      <w:lvlText w:val=""/>
      <w:lvlJc w:val="left"/>
      <w:pPr>
        <w:ind w:left="4320" w:hanging="360"/>
      </w:pPr>
      <w:rPr>
        <w:rFonts w:ascii="Wingdings" w:hAnsi="Wingdings" w:hint="default"/>
      </w:rPr>
    </w:lvl>
    <w:lvl w:ilvl="6" w:tplc="A99A0F10">
      <w:start w:val="1"/>
      <w:numFmt w:val="bullet"/>
      <w:lvlText w:val=""/>
      <w:lvlJc w:val="left"/>
      <w:pPr>
        <w:ind w:left="5040" w:hanging="360"/>
      </w:pPr>
      <w:rPr>
        <w:rFonts w:ascii="Symbol" w:hAnsi="Symbol" w:hint="default"/>
      </w:rPr>
    </w:lvl>
    <w:lvl w:ilvl="7" w:tplc="17D0DDAA">
      <w:start w:val="1"/>
      <w:numFmt w:val="bullet"/>
      <w:lvlText w:val="o"/>
      <w:lvlJc w:val="left"/>
      <w:pPr>
        <w:ind w:left="5760" w:hanging="360"/>
      </w:pPr>
      <w:rPr>
        <w:rFonts w:ascii="Courier New" w:hAnsi="Courier New" w:hint="default"/>
      </w:rPr>
    </w:lvl>
    <w:lvl w:ilvl="8" w:tplc="4C3CED48">
      <w:start w:val="1"/>
      <w:numFmt w:val="bullet"/>
      <w:lvlText w:val=""/>
      <w:lvlJc w:val="left"/>
      <w:pPr>
        <w:ind w:left="6480" w:hanging="360"/>
      </w:pPr>
      <w:rPr>
        <w:rFonts w:ascii="Wingdings" w:hAnsi="Wingdings" w:hint="default"/>
      </w:rPr>
    </w:lvl>
  </w:abstractNum>
  <w:abstractNum w:abstractNumId="2" w15:restartNumberingAfterBreak="0">
    <w:nsid w:val="31A844E8"/>
    <w:multiLevelType w:val="hybridMultilevel"/>
    <w:tmpl w:val="6F407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842CC7"/>
    <w:multiLevelType w:val="hybridMultilevel"/>
    <w:tmpl w:val="C8C846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244779A"/>
    <w:multiLevelType w:val="hybridMultilevel"/>
    <w:tmpl w:val="2FC623D6"/>
    <w:lvl w:ilvl="0" w:tplc="F62229A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5"/>
  <w:bordersDoNotSurroundHeader/>
  <w:bordersDoNotSurroundFooter/>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KwMDK2NDC1NDKyMLBQ0lEKTi0uzszPAykwrAUAH3mqxCwAAAA="/>
  </w:docVars>
  <w:rsids>
    <w:rsidRoot w:val="00BC5483"/>
    <w:rsid w:val="00027567"/>
    <w:rsid w:val="00043FA4"/>
    <w:rsid w:val="00064904"/>
    <w:rsid w:val="00070F13"/>
    <w:rsid w:val="000729C8"/>
    <w:rsid w:val="0008192E"/>
    <w:rsid w:val="00083254"/>
    <w:rsid w:val="000C6EA0"/>
    <w:rsid w:val="000D5622"/>
    <w:rsid w:val="000E4508"/>
    <w:rsid w:val="00103E95"/>
    <w:rsid w:val="0010452D"/>
    <w:rsid w:val="001225C6"/>
    <w:rsid w:val="00125DDD"/>
    <w:rsid w:val="001327EB"/>
    <w:rsid w:val="0013393C"/>
    <w:rsid w:val="0017405D"/>
    <w:rsid w:val="001E557E"/>
    <w:rsid w:val="00203386"/>
    <w:rsid w:val="00215B14"/>
    <w:rsid w:val="00223487"/>
    <w:rsid w:val="002316B9"/>
    <w:rsid w:val="00237215"/>
    <w:rsid w:val="00243475"/>
    <w:rsid w:val="0024647F"/>
    <w:rsid w:val="00263C5D"/>
    <w:rsid w:val="002A739E"/>
    <w:rsid w:val="002B0E9F"/>
    <w:rsid w:val="002B7CCA"/>
    <w:rsid w:val="00301F8A"/>
    <w:rsid w:val="00311832"/>
    <w:rsid w:val="003309EB"/>
    <w:rsid w:val="00333DE9"/>
    <w:rsid w:val="00335E6E"/>
    <w:rsid w:val="0034033B"/>
    <w:rsid w:val="00353B71"/>
    <w:rsid w:val="00357034"/>
    <w:rsid w:val="00364A1A"/>
    <w:rsid w:val="00372D79"/>
    <w:rsid w:val="00374563"/>
    <w:rsid w:val="003A212A"/>
    <w:rsid w:val="003C116C"/>
    <w:rsid w:val="0041303F"/>
    <w:rsid w:val="00414033"/>
    <w:rsid w:val="00433607"/>
    <w:rsid w:val="00472A7C"/>
    <w:rsid w:val="004B3C02"/>
    <w:rsid w:val="004B58FA"/>
    <w:rsid w:val="00500D30"/>
    <w:rsid w:val="005241EF"/>
    <w:rsid w:val="00547A21"/>
    <w:rsid w:val="005662F2"/>
    <w:rsid w:val="00566E5B"/>
    <w:rsid w:val="00573679"/>
    <w:rsid w:val="005A053D"/>
    <w:rsid w:val="005A699C"/>
    <w:rsid w:val="005A74F1"/>
    <w:rsid w:val="005A7F51"/>
    <w:rsid w:val="005B3F84"/>
    <w:rsid w:val="005C2706"/>
    <w:rsid w:val="005C616C"/>
    <w:rsid w:val="005E3CB0"/>
    <w:rsid w:val="005F1AEE"/>
    <w:rsid w:val="005F4035"/>
    <w:rsid w:val="00606CEF"/>
    <w:rsid w:val="006139C3"/>
    <w:rsid w:val="00626388"/>
    <w:rsid w:val="00640F27"/>
    <w:rsid w:val="00653284"/>
    <w:rsid w:val="006707D8"/>
    <w:rsid w:val="00676AE3"/>
    <w:rsid w:val="0069017D"/>
    <w:rsid w:val="006923E6"/>
    <w:rsid w:val="006935E6"/>
    <w:rsid w:val="00697801"/>
    <w:rsid w:val="006A7E96"/>
    <w:rsid w:val="006B0450"/>
    <w:rsid w:val="006B1F28"/>
    <w:rsid w:val="006D353F"/>
    <w:rsid w:val="006D4C0B"/>
    <w:rsid w:val="006E0ED9"/>
    <w:rsid w:val="006E6148"/>
    <w:rsid w:val="00705ABE"/>
    <w:rsid w:val="00724435"/>
    <w:rsid w:val="00737148"/>
    <w:rsid w:val="00740FE4"/>
    <w:rsid w:val="00752757"/>
    <w:rsid w:val="007558BC"/>
    <w:rsid w:val="007712A2"/>
    <w:rsid w:val="00785F35"/>
    <w:rsid w:val="007B2176"/>
    <w:rsid w:val="007C1EB7"/>
    <w:rsid w:val="007E7016"/>
    <w:rsid w:val="007F0EFF"/>
    <w:rsid w:val="00804B31"/>
    <w:rsid w:val="00814598"/>
    <w:rsid w:val="00843BF2"/>
    <w:rsid w:val="00860530"/>
    <w:rsid w:val="008723C3"/>
    <w:rsid w:val="0088575A"/>
    <w:rsid w:val="0089153B"/>
    <w:rsid w:val="008A06FF"/>
    <w:rsid w:val="008A308F"/>
    <w:rsid w:val="008B15E4"/>
    <w:rsid w:val="008B7927"/>
    <w:rsid w:val="009154AD"/>
    <w:rsid w:val="0092522A"/>
    <w:rsid w:val="0096640E"/>
    <w:rsid w:val="009F323C"/>
    <w:rsid w:val="00A44D48"/>
    <w:rsid w:val="00A731EC"/>
    <w:rsid w:val="00A734B2"/>
    <w:rsid w:val="00AD0C68"/>
    <w:rsid w:val="00AD5054"/>
    <w:rsid w:val="00AD7AE4"/>
    <w:rsid w:val="00AE11A5"/>
    <w:rsid w:val="00AE1D8F"/>
    <w:rsid w:val="00AF1FDB"/>
    <w:rsid w:val="00B01F76"/>
    <w:rsid w:val="00B1716C"/>
    <w:rsid w:val="00B271E1"/>
    <w:rsid w:val="00B46540"/>
    <w:rsid w:val="00B61720"/>
    <w:rsid w:val="00B73CDE"/>
    <w:rsid w:val="00B841C0"/>
    <w:rsid w:val="00B9628A"/>
    <w:rsid w:val="00BC238D"/>
    <w:rsid w:val="00BC5483"/>
    <w:rsid w:val="00C00011"/>
    <w:rsid w:val="00C3497C"/>
    <w:rsid w:val="00CA500B"/>
    <w:rsid w:val="00CB588E"/>
    <w:rsid w:val="00CC2627"/>
    <w:rsid w:val="00CD67FA"/>
    <w:rsid w:val="00CE5306"/>
    <w:rsid w:val="00CF46C3"/>
    <w:rsid w:val="00D0512E"/>
    <w:rsid w:val="00D12368"/>
    <w:rsid w:val="00D249D9"/>
    <w:rsid w:val="00D27106"/>
    <w:rsid w:val="00D2754F"/>
    <w:rsid w:val="00D30062"/>
    <w:rsid w:val="00D70A12"/>
    <w:rsid w:val="00D93319"/>
    <w:rsid w:val="00DB3893"/>
    <w:rsid w:val="00DD51F2"/>
    <w:rsid w:val="00E222C3"/>
    <w:rsid w:val="00E266FB"/>
    <w:rsid w:val="00E61A7E"/>
    <w:rsid w:val="00E64ABD"/>
    <w:rsid w:val="00E711D8"/>
    <w:rsid w:val="00E77FE4"/>
    <w:rsid w:val="00E80B09"/>
    <w:rsid w:val="00E80D4B"/>
    <w:rsid w:val="00E90366"/>
    <w:rsid w:val="00EB6D62"/>
    <w:rsid w:val="00ED7DB4"/>
    <w:rsid w:val="00F06F06"/>
    <w:rsid w:val="00F45E07"/>
    <w:rsid w:val="00F809FF"/>
    <w:rsid w:val="00F90AEA"/>
    <w:rsid w:val="00FA76CD"/>
    <w:rsid w:val="00FC35D2"/>
    <w:rsid w:val="00FC4EE3"/>
    <w:rsid w:val="00FD4A61"/>
    <w:rsid w:val="00FE7437"/>
    <w:rsid w:val="00FF4A02"/>
    <w:rsid w:val="0B3A666D"/>
    <w:rsid w:val="18D4B8AA"/>
    <w:rsid w:val="1B7E7B12"/>
    <w:rsid w:val="1D7F482D"/>
    <w:rsid w:val="22D4D274"/>
    <w:rsid w:val="249E56E1"/>
    <w:rsid w:val="2A0AF87B"/>
    <w:rsid w:val="2AF086A6"/>
    <w:rsid w:val="387ABEA7"/>
    <w:rsid w:val="38C7EA94"/>
    <w:rsid w:val="3E11F24E"/>
    <w:rsid w:val="4213FEFA"/>
    <w:rsid w:val="477A4BA4"/>
    <w:rsid w:val="4C9F35E3"/>
    <w:rsid w:val="524FD78A"/>
    <w:rsid w:val="55F920DF"/>
    <w:rsid w:val="61D2CA61"/>
    <w:rsid w:val="65484A68"/>
    <w:rsid w:val="6DC89A6E"/>
    <w:rsid w:val="6EC6A284"/>
    <w:rsid w:val="7398F35E"/>
    <w:rsid w:val="792D59CF"/>
    <w:rsid w:val="7F10944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9BA4A"/>
  <w15:chartTrackingRefBased/>
  <w15:docId w15:val="{AFE57158-AA9C-6E43-B131-53281659A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483"/>
    <w:rPr>
      <w:rFonts w:ascii="Times New Roman" w:eastAsia="Times New Roman" w:hAnsi="Times New Roman" w:cs="Times New Roman"/>
      <w:lang w:eastAsia="zh-CN"/>
    </w:rPr>
  </w:style>
  <w:style w:type="paragraph" w:styleId="Heading1">
    <w:name w:val="heading 1"/>
    <w:basedOn w:val="Normal"/>
    <w:next w:val="Normal"/>
    <w:link w:val="Heading1Char"/>
    <w:uiPriority w:val="9"/>
    <w:qFormat/>
    <w:rsid w:val="00372D79"/>
    <w:pPr>
      <w:keepNext/>
      <w:keepLines/>
      <w:outlineLvl w:val="0"/>
    </w:pPr>
    <w:rPr>
      <w:rFonts w:eastAsiaTheme="majorEastAsia" w:cstheme="majorBidi"/>
      <w:b/>
      <w:szCs w:val="32"/>
      <w:u w:val="single"/>
    </w:rPr>
  </w:style>
  <w:style w:type="paragraph" w:styleId="Heading2">
    <w:name w:val="heading 2"/>
    <w:basedOn w:val="Normal"/>
    <w:next w:val="BodyText"/>
    <w:link w:val="Heading2Char"/>
    <w:uiPriority w:val="9"/>
    <w:unhideWhenUsed/>
    <w:qFormat/>
    <w:rsid w:val="000729C8"/>
    <w:pPr>
      <w:keepNext/>
      <w:keepLines/>
      <w:widowControl w:val="0"/>
      <w:spacing w:before="40"/>
      <w:outlineLvl w:val="1"/>
    </w:pPr>
    <w:rPr>
      <w:rFonts w:eastAsiaTheme="majorEastAsia" w:cstheme="majorBidi"/>
      <w:szCs w:val="26"/>
      <w:u w:val="single"/>
    </w:rPr>
  </w:style>
  <w:style w:type="paragraph" w:styleId="Heading3">
    <w:name w:val="heading 3"/>
    <w:basedOn w:val="Normal"/>
    <w:next w:val="Normal"/>
    <w:link w:val="Heading3Char"/>
    <w:uiPriority w:val="9"/>
    <w:unhideWhenUsed/>
    <w:qFormat/>
    <w:rsid w:val="00BC5483"/>
    <w:pPr>
      <w:keepNext/>
      <w:keepLines/>
      <w:spacing w:before="40"/>
      <w:outlineLvl w:val="2"/>
    </w:pPr>
    <w:rPr>
      <w:rFonts w:asciiTheme="majorHAnsi" w:eastAsiaTheme="majorEastAsia" w:hAnsiTheme="majorHAnsi" w:cstheme="majorBidi"/>
      <w:color w:val="1F3763"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qFormat/>
    <w:rsid w:val="00372D79"/>
    <w:pPr>
      <w:tabs>
        <w:tab w:val="left" w:pos="380"/>
        <w:tab w:val="left" w:pos="500"/>
      </w:tabs>
      <w:spacing w:after="240"/>
      <w:ind w:left="504" w:hanging="504"/>
    </w:pPr>
  </w:style>
  <w:style w:type="paragraph" w:styleId="BodyText">
    <w:name w:val="Body Text"/>
    <w:basedOn w:val="Normal"/>
    <w:link w:val="BodyTextChar"/>
    <w:uiPriority w:val="99"/>
    <w:unhideWhenUsed/>
    <w:qFormat/>
    <w:rsid w:val="004B58FA"/>
    <w:pPr>
      <w:spacing w:line="240" w:lineRule="exact"/>
      <w:jc w:val="both"/>
    </w:pPr>
  </w:style>
  <w:style w:type="character" w:customStyle="1" w:styleId="BodyTextChar">
    <w:name w:val="Body Text Char"/>
    <w:basedOn w:val="DefaultParagraphFont"/>
    <w:link w:val="BodyText"/>
    <w:uiPriority w:val="99"/>
    <w:rsid w:val="004B58FA"/>
    <w:rPr>
      <w:rFonts w:ascii="Arial" w:hAnsi="Arial"/>
      <w:sz w:val="22"/>
    </w:rPr>
  </w:style>
  <w:style w:type="paragraph" w:styleId="Caption">
    <w:name w:val="caption"/>
    <w:basedOn w:val="Normal"/>
    <w:next w:val="Normal"/>
    <w:uiPriority w:val="35"/>
    <w:unhideWhenUsed/>
    <w:qFormat/>
    <w:rsid w:val="00372D79"/>
    <w:pPr>
      <w:widowControl w:val="0"/>
    </w:pPr>
    <w:rPr>
      <w:rFonts w:eastAsiaTheme="minorEastAsia" w:cs="Arial (Body CS)"/>
      <w:bCs/>
      <w:sz w:val="19"/>
      <w:szCs w:val="18"/>
    </w:rPr>
  </w:style>
  <w:style w:type="character" w:customStyle="1" w:styleId="Heading1Char">
    <w:name w:val="Heading 1 Char"/>
    <w:basedOn w:val="DefaultParagraphFont"/>
    <w:link w:val="Heading1"/>
    <w:uiPriority w:val="9"/>
    <w:rsid w:val="00372D79"/>
    <w:rPr>
      <w:rFonts w:ascii="Arial" w:eastAsiaTheme="majorEastAsia" w:hAnsi="Arial" w:cstheme="majorBidi"/>
      <w:b/>
      <w:szCs w:val="32"/>
      <w:u w:val="single"/>
    </w:rPr>
  </w:style>
  <w:style w:type="character" w:customStyle="1" w:styleId="Heading2Char">
    <w:name w:val="Heading 2 Char"/>
    <w:basedOn w:val="DefaultParagraphFont"/>
    <w:link w:val="Heading2"/>
    <w:uiPriority w:val="9"/>
    <w:rsid w:val="000729C8"/>
    <w:rPr>
      <w:rFonts w:ascii="Times New Roman" w:eastAsiaTheme="majorEastAsia" w:hAnsi="Times New Roman" w:cstheme="majorBidi"/>
      <w:szCs w:val="26"/>
      <w:u w:val="single"/>
      <w:lang w:eastAsia="zh-CN"/>
    </w:rPr>
  </w:style>
  <w:style w:type="character" w:customStyle="1" w:styleId="Heading3Char">
    <w:name w:val="Heading 3 Char"/>
    <w:basedOn w:val="DefaultParagraphFont"/>
    <w:link w:val="Heading3"/>
    <w:uiPriority w:val="9"/>
    <w:rsid w:val="00BC5483"/>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BC5483"/>
    <w:pPr>
      <w:tabs>
        <w:tab w:val="center" w:pos="4680"/>
        <w:tab w:val="right" w:pos="9360"/>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BC5483"/>
    <w:rPr>
      <w:sz w:val="22"/>
      <w:szCs w:val="22"/>
    </w:rPr>
  </w:style>
  <w:style w:type="paragraph" w:styleId="Footer">
    <w:name w:val="footer"/>
    <w:basedOn w:val="Normal"/>
    <w:link w:val="FooterChar"/>
    <w:uiPriority w:val="99"/>
    <w:unhideWhenUsed/>
    <w:rsid w:val="00BC5483"/>
    <w:pPr>
      <w:tabs>
        <w:tab w:val="center" w:pos="4680"/>
        <w:tab w:val="right" w:pos="9360"/>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BC5483"/>
    <w:rPr>
      <w:sz w:val="22"/>
      <w:szCs w:val="22"/>
    </w:rPr>
  </w:style>
  <w:style w:type="paragraph" w:styleId="BalloonText">
    <w:name w:val="Balloon Text"/>
    <w:basedOn w:val="Normal"/>
    <w:link w:val="BalloonTextChar"/>
    <w:uiPriority w:val="99"/>
    <w:semiHidden/>
    <w:unhideWhenUsed/>
    <w:rsid w:val="00BC5483"/>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BC5483"/>
    <w:rPr>
      <w:rFonts w:ascii="Times New Roman" w:hAnsi="Times New Roman" w:cs="Times New Roman"/>
      <w:sz w:val="18"/>
      <w:szCs w:val="18"/>
    </w:rPr>
  </w:style>
  <w:style w:type="paragraph" w:styleId="Title">
    <w:name w:val="Title"/>
    <w:basedOn w:val="Normal"/>
    <w:next w:val="Normal"/>
    <w:link w:val="TitleChar"/>
    <w:uiPriority w:val="10"/>
    <w:qFormat/>
    <w:rsid w:val="00BC5483"/>
    <w:pPr>
      <w:contextualSpacing/>
    </w:pPr>
    <w:rPr>
      <w:rFonts w:asciiTheme="majorHAnsi" w:eastAsiaTheme="majorEastAsia" w:hAnsiTheme="majorHAnsi" w:cstheme="majorBidi"/>
      <w:b/>
      <w:spacing w:val="-10"/>
      <w:kern w:val="28"/>
      <w:sz w:val="28"/>
      <w:szCs w:val="56"/>
      <w:lang w:eastAsia="en-US"/>
    </w:rPr>
  </w:style>
  <w:style w:type="character" w:customStyle="1" w:styleId="TitleChar">
    <w:name w:val="Title Char"/>
    <w:basedOn w:val="DefaultParagraphFont"/>
    <w:link w:val="Title"/>
    <w:uiPriority w:val="10"/>
    <w:rsid w:val="00BC5483"/>
    <w:rPr>
      <w:rFonts w:asciiTheme="majorHAnsi" w:eastAsiaTheme="majorEastAsia" w:hAnsiTheme="majorHAnsi" w:cstheme="majorBidi"/>
      <w:b/>
      <w:spacing w:val="-10"/>
      <w:kern w:val="28"/>
      <w:sz w:val="28"/>
      <w:szCs w:val="56"/>
    </w:rPr>
  </w:style>
  <w:style w:type="character" w:styleId="CommentReference">
    <w:name w:val="annotation reference"/>
    <w:basedOn w:val="DefaultParagraphFont"/>
    <w:uiPriority w:val="99"/>
    <w:semiHidden/>
    <w:unhideWhenUsed/>
    <w:rsid w:val="00BC5483"/>
    <w:rPr>
      <w:sz w:val="16"/>
      <w:szCs w:val="16"/>
    </w:rPr>
  </w:style>
  <w:style w:type="paragraph" w:styleId="CommentText">
    <w:name w:val="annotation text"/>
    <w:basedOn w:val="Normal"/>
    <w:link w:val="CommentTextChar"/>
    <w:uiPriority w:val="99"/>
    <w:unhideWhenUsed/>
    <w:rsid w:val="00BC5483"/>
    <w:rPr>
      <w:sz w:val="20"/>
      <w:szCs w:val="20"/>
      <w:lang w:eastAsia="en-US"/>
    </w:rPr>
  </w:style>
  <w:style w:type="character" w:customStyle="1" w:styleId="CommentTextChar">
    <w:name w:val="Comment Text Char"/>
    <w:basedOn w:val="DefaultParagraphFont"/>
    <w:link w:val="CommentText"/>
    <w:uiPriority w:val="99"/>
    <w:rsid w:val="00BC548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C5483"/>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BC5483"/>
    <w:rPr>
      <w:rFonts w:ascii="Times New Roman" w:eastAsia="Times New Roman" w:hAnsi="Times New Roman" w:cs="Times New Roman"/>
      <w:b/>
      <w:bCs/>
      <w:sz w:val="20"/>
      <w:szCs w:val="20"/>
    </w:rPr>
  </w:style>
  <w:style w:type="paragraph" w:customStyle="1" w:styleId="paragraph">
    <w:name w:val="paragraph"/>
    <w:basedOn w:val="Normal"/>
    <w:rsid w:val="00BC5483"/>
    <w:pPr>
      <w:spacing w:before="100" w:beforeAutospacing="1" w:after="100" w:afterAutospacing="1"/>
    </w:pPr>
    <w:rPr>
      <w:lang w:eastAsia="en-US"/>
    </w:rPr>
  </w:style>
  <w:style w:type="character" w:customStyle="1" w:styleId="normaltextrun">
    <w:name w:val="normaltextrun"/>
    <w:basedOn w:val="DefaultParagraphFont"/>
    <w:rsid w:val="00BC5483"/>
  </w:style>
  <w:style w:type="character" w:customStyle="1" w:styleId="eop">
    <w:name w:val="eop"/>
    <w:basedOn w:val="DefaultParagraphFont"/>
    <w:rsid w:val="00BC5483"/>
  </w:style>
  <w:style w:type="character" w:customStyle="1" w:styleId="spellingerror">
    <w:name w:val="spellingerror"/>
    <w:basedOn w:val="DefaultParagraphFont"/>
    <w:rsid w:val="00BC5483"/>
  </w:style>
  <w:style w:type="character" w:styleId="Hyperlink">
    <w:name w:val="Hyperlink"/>
    <w:basedOn w:val="DefaultParagraphFont"/>
    <w:uiPriority w:val="99"/>
    <w:unhideWhenUsed/>
    <w:rsid w:val="00BC5483"/>
    <w:rPr>
      <w:color w:val="0000FF"/>
      <w:u w:val="single"/>
    </w:rPr>
  </w:style>
  <w:style w:type="paragraph" w:styleId="ListParagraph">
    <w:name w:val="List Paragraph"/>
    <w:basedOn w:val="Normal"/>
    <w:uiPriority w:val="34"/>
    <w:qFormat/>
    <w:rsid w:val="00BC5483"/>
    <w:pPr>
      <w:spacing w:after="160" w:line="259" w:lineRule="auto"/>
      <w:ind w:left="720"/>
      <w:contextualSpacing/>
    </w:pPr>
    <w:rPr>
      <w:rFonts w:asciiTheme="minorHAnsi" w:eastAsiaTheme="minorHAnsi" w:hAnsiTheme="minorHAnsi" w:cstheme="minorBidi"/>
      <w:sz w:val="22"/>
      <w:szCs w:val="22"/>
      <w:lang w:eastAsia="en-US"/>
    </w:rPr>
  </w:style>
  <w:style w:type="paragraph" w:styleId="Revision">
    <w:name w:val="Revision"/>
    <w:hidden/>
    <w:uiPriority w:val="99"/>
    <w:semiHidden/>
    <w:rsid w:val="00BC5483"/>
    <w:rPr>
      <w:sz w:val="22"/>
      <w:szCs w:val="22"/>
    </w:rPr>
  </w:style>
  <w:style w:type="table" w:styleId="TableGrid">
    <w:name w:val="Table Grid"/>
    <w:basedOn w:val="TableNormal"/>
    <w:uiPriority w:val="39"/>
    <w:rsid w:val="00BC548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C5483"/>
    <w:rPr>
      <w:color w:val="954F72" w:themeColor="followedHyperlink"/>
      <w:u w:val="single"/>
    </w:rPr>
  </w:style>
  <w:style w:type="character" w:styleId="PlaceholderText">
    <w:name w:val="Placeholder Text"/>
    <w:basedOn w:val="DefaultParagraphFont"/>
    <w:uiPriority w:val="99"/>
    <w:semiHidden/>
    <w:rsid w:val="00BC5483"/>
    <w:rPr>
      <w:color w:val="808080"/>
    </w:rPr>
  </w:style>
  <w:style w:type="paragraph" w:customStyle="1" w:styleId="msonormal0">
    <w:name w:val="msonormal"/>
    <w:basedOn w:val="Normal"/>
    <w:rsid w:val="00BC5483"/>
    <w:pPr>
      <w:spacing w:before="100" w:beforeAutospacing="1" w:after="100" w:afterAutospacing="1"/>
    </w:pPr>
  </w:style>
  <w:style w:type="paragraph" w:customStyle="1" w:styleId="xl65">
    <w:name w:val="xl65"/>
    <w:basedOn w:val="Normal"/>
    <w:rsid w:val="00BC5483"/>
    <w:pPr>
      <w:pBdr>
        <w:top w:val="single" w:sz="8" w:space="0" w:color="auto"/>
        <w:left w:val="single" w:sz="8" w:space="0" w:color="auto"/>
        <w:right w:val="single" w:sz="8" w:space="0" w:color="auto"/>
      </w:pBdr>
      <w:spacing w:before="100" w:beforeAutospacing="1" w:after="100" w:afterAutospacing="1"/>
      <w:textAlignment w:val="top"/>
    </w:pPr>
    <w:rPr>
      <w:color w:val="000000"/>
    </w:rPr>
  </w:style>
  <w:style w:type="paragraph" w:customStyle="1" w:styleId="xl66">
    <w:name w:val="xl66"/>
    <w:basedOn w:val="Normal"/>
    <w:rsid w:val="00BC5483"/>
    <w:pPr>
      <w:pBdr>
        <w:left w:val="single" w:sz="8" w:space="0" w:color="auto"/>
        <w:right w:val="single" w:sz="8" w:space="0" w:color="auto"/>
      </w:pBdr>
      <w:spacing w:before="100" w:beforeAutospacing="1" w:after="100" w:afterAutospacing="1"/>
      <w:textAlignment w:val="top"/>
    </w:pPr>
    <w:rPr>
      <w:color w:val="000000"/>
    </w:rPr>
  </w:style>
  <w:style w:type="paragraph" w:customStyle="1" w:styleId="xl67">
    <w:name w:val="xl67"/>
    <w:basedOn w:val="Normal"/>
    <w:rsid w:val="00BC5483"/>
    <w:pPr>
      <w:pBdr>
        <w:left w:val="single" w:sz="8" w:space="0" w:color="auto"/>
        <w:bottom w:val="single" w:sz="8" w:space="0" w:color="auto"/>
        <w:right w:val="single" w:sz="8" w:space="0" w:color="auto"/>
      </w:pBdr>
      <w:spacing w:before="100" w:beforeAutospacing="1" w:after="100" w:afterAutospacing="1"/>
      <w:textAlignment w:val="top"/>
    </w:pPr>
    <w:rPr>
      <w:color w:val="000000"/>
    </w:rPr>
  </w:style>
  <w:style w:type="paragraph" w:customStyle="1" w:styleId="xl68">
    <w:name w:val="xl68"/>
    <w:basedOn w:val="Normal"/>
    <w:rsid w:val="00BC5483"/>
    <w:pPr>
      <w:spacing w:before="100" w:beforeAutospacing="1" w:after="100" w:afterAutospacing="1"/>
      <w:textAlignment w:val="top"/>
    </w:pPr>
  </w:style>
  <w:style w:type="paragraph" w:customStyle="1" w:styleId="xl69">
    <w:name w:val="xl69"/>
    <w:basedOn w:val="Normal"/>
    <w:rsid w:val="00BC5483"/>
    <w:pPr>
      <w:pBdr>
        <w:bottom w:val="single" w:sz="8" w:space="0" w:color="auto"/>
        <w:right w:val="single" w:sz="8" w:space="0" w:color="auto"/>
      </w:pBdr>
      <w:spacing w:before="100" w:beforeAutospacing="1" w:after="100" w:afterAutospacing="1"/>
      <w:textAlignment w:val="top"/>
    </w:pPr>
    <w:rPr>
      <w:color w:val="000000"/>
    </w:rPr>
  </w:style>
  <w:style w:type="paragraph" w:customStyle="1" w:styleId="xl70">
    <w:name w:val="xl70"/>
    <w:basedOn w:val="Normal"/>
    <w:rsid w:val="00BC5483"/>
    <w:pPr>
      <w:spacing w:before="100" w:beforeAutospacing="1" w:after="100" w:afterAutospacing="1"/>
      <w:textAlignment w:val="top"/>
    </w:pPr>
    <w:rPr>
      <w:color w:val="000000"/>
    </w:rPr>
  </w:style>
  <w:style w:type="paragraph" w:customStyle="1" w:styleId="xl71">
    <w:name w:val="xl71"/>
    <w:basedOn w:val="Normal"/>
    <w:rsid w:val="00BC5483"/>
    <w:pPr>
      <w:pBdr>
        <w:top w:val="single" w:sz="4" w:space="0" w:color="auto"/>
      </w:pBdr>
      <w:spacing w:before="100" w:beforeAutospacing="1" w:after="100" w:afterAutospacing="1"/>
      <w:textAlignment w:val="top"/>
    </w:pPr>
    <w:rPr>
      <w:color w:val="000000"/>
    </w:rPr>
  </w:style>
  <w:style w:type="paragraph" w:customStyle="1" w:styleId="xl72">
    <w:name w:val="xl72"/>
    <w:basedOn w:val="Normal"/>
    <w:rsid w:val="00BC5483"/>
    <w:pPr>
      <w:pBdr>
        <w:bottom w:val="single" w:sz="4" w:space="0" w:color="auto"/>
      </w:pBdr>
      <w:spacing w:before="100" w:beforeAutospacing="1" w:after="100" w:afterAutospacing="1"/>
      <w:textAlignment w:val="top"/>
    </w:pPr>
    <w:rPr>
      <w:color w:val="000000"/>
    </w:rPr>
  </w:style>
  <w:style w:type="paragraph" w:customStyle="1" w:styleId="xl73">
    <w:name w:val="xl73"/>
    <w:basedOn w:val="Normal"/>
    <w:rsid w:val="00BC5483"/>
    <w:pPr>
      <w:pBdr>
        <w:top w:val="single" w:sz="8" w:space="0" w:color="auto"/>
        <w:left w:val="single" w:sz="8" w:space="0" w:color="auto"/>
        <w:bottom w:val="single" w:sz="8" w:space="0" w:color="auto"/>
      </w:pBdr>
      <w:spacing w:before="100" w:beforeAutospacing="1" w:after="100" w:afterAutospacing="1"/>
      <w:textAlignment w:val="top"/>
    </w:pPr>
    <w:rPr>
      <w:color w:val="000000"/>
    </w:rPr>
  </w:style>
  <w:style w:type="paragraph" w:customStyle="1" w:styleId="xl74">
    <w:name w:val="xl74"/>
    <w:basedOn w:val="Normal"/>
    <w:rsid w:val="00BC5483"/>
    <w:pPr>
      <w:pBdr>
        <w:top w:val="single" w:sz="8" w:space="0" w:color="auto"/>
        <w:bottom w:val="single" w:sz="8" w:space="0" w:color="auto"/>
        <w:right w:val="single" w:sz="8" w:space="0" w:color="auto"/>
      </w:pBdr>
      <w:spacing w:before="100" w:beforeAutospacing="1" w:after="100" w:afterAutospacing="1"/>
      <w:textAlignment w:val="top"/>
    </w:pPr>
    <w:rPr>
      <w:color w:val="000000"/>
    </w:rPr>
  </w:style>
  <w:style w:type="paragraph" w:customStyle="1" w:styleId="xl75">
    <w:name w:val="xl75"/>
    <w:basedOn w:val="Normal"/>
    <w:rsid w:val="00BC5483"/>
    <w:pPr>
      <w:pBdr>
        <w:top w:val="single" w:sz="4" w:space="0" w:color="auto"/>
      </w:pBdr>
      <w:spacing w:before="100" w:beforeAutospacing="1" w:after="100" w:afterAutospacing="1"/>
      <w:textAlignment w:val="top"/>
    </w:pPr>
  </w:style>
  <w:style w:type="paragraph" w:customStyle="1" w:styleId="xl76">
    <w:name w:val="xl76"/>
    <w:basedOn w:val="Normal"/>
    <w:rsid w:val="00BC5483"/>
    <w:pPr>
      <w:pBdr>
        <w:top w:val="single" w:sz="4" w:space="0" w:color="auto"/>
        <w:left w:val="single" w:sz="8" w:space="0" w:color="000000"/>
      </w:pBdr>
      <w:spacing w:before="100" w:beforeAutospacing="1" w:after="100" w:afterAutospacing="1"/>
      <w:textAlignment w:val="top"/>
    </w:pPr>
    <w:rPr>
      <w:color w:val="000000"/>
    </w:rPr>
  </w:style>
  <w:style w:type="paragraph" w:customStyle="1" w:styleId="xl77">
    <w:name w:val="xl77"/>
    <w:basedOn w:val="Normal"/>
    <w:rsid w:val="00BC5483"/>
    <w:pPr>
      <w:pBdr>
        <w:top w:val="single" w:sz="4" w:space="0" w:color="auto"/>
        <w:left w:val="single" w:sz="4" w:space="0" w:color="auto"/>
      </w:pBdr>
      <w:spacing w:before="100" w:beforeAutospacing="1" w:after="100" w:afterAutospacing="1"/>
      <w:textAlignment w:val="top"/>
    </w:pPr>
    <w:rPr>
      <w:color w:val="000000"/>
    </w:rPr>
  </w:style>
  <w:style w:type="paragraph" w:customStyle="1" w:styleId="xl78">
    <w:name w:val="xl78"/>
    <w:basedOn w:val="Normal"/>
    <w:rsid w:val="00BC5483"/>
    <w:pPr>
      <w:pBdr>
        <w:left w:val="single" w:sz="8" w:space="0" w:color="000000"/>
      </w:pBdr>
      <w:spacing w:before="100" w:beforeAutospacing="1" w:after="100" w:afterAutospacing="1"/>
      <w:textAlignment w:val="top"/>
    </w:pPr>
    <w:rPr>
      <w:color w:val="000000"/>
    </w:rPr>
  </w:style>
  <w:style w:type="paragraph" w:customStyle="1" w:styleId="xl79">
    <w:name w:val="xl79"/>
    <w:basedOn w:val="Normal"/>
    <w:rsid w:val="00BC5483"/>
    <w:pPr>
      <w:pBdr>
        <w:left w:val="single" w:sz="4" w:space="0" w:color="auto"/>
      </w:pBdr>
      <w:spacing w:before="100" w:beforeAutospacing="1" w:after="100" w:afterAutospacing="1"/>
      <w:textAlignment w:val="top"/>
    </w:pPr>
    <w:rPr>
      <w:color w:val="000000"/>
    </w:rPr>
  </w:style>
  <w:style w:type="paragraph" w:customStyle="1" w:styleId="xl80">
    <w:name w:val="xl80"/>
    <w:basedOn w:val="Normal"/>
    <w:rsid w:val="00BC5483"/>
    <w:pPr>
      <w:pBdr>
        <w:bottom w:val="single" w:sz="8" w:space="0" w:color="auto"/>
      </w:pBdr>
      <w:spacing w:before="100" w:beforeAutospacing="1" w:after="100" w:afterAutospacing="1"/>
      <w:textAlignment w:val="top"/>
    </w:pPr>
    <w:rPr>
      <w:color w:val="000000"/>
    </w:rPr>
  </w:style>
  <w:style w:type="paragraph" w:customStyle="1" w:styleId="xl81">
    <w:name w:val="xl81"/>
    <w:basedOn w:val="Normal"/>
    <w:rsid w:val="00BC5483"/>
    <w:pPr>
      <w:pBdr>
        <w:left w:val="single" w:sz="8" w:space="0" w:color="000000"/>
        <w:bottom w:val="single" w:sz="8" w:space="0" w:color="auto"/>
      </w:pBdr>
      <w:spacing w:before="100" w:beforeAutospacing="1" w:after="100" w:afterAutospacing="1"/>
      <w:textAlignment w:val="top"/>
    </w:pPr>
    <w:rPr>
      <w:color w:val="000000"/>
    </w:rPr>
  </w:style>
  <w:style w:type="paragraph" w:customStyle="1" w:styleId="xl82">
    <w:name w:val="xl82"/>
    <w:basedOn w:val="Normal"/>
    <w:rsid w:val="00BC5483"/>
    <w:pPr>
      <w:pBdr>
        <w:left w:val="single" w:sz="4" w:space="0" w:color="auto"/>
        <w:bottom w:val="single" w:sz="4" w:space="0" w:color="auto"/>
      </w:pBdr>
      <w:spacing w:before="100" w:beforeAutospacing="1" w:after="100" w:afterAutospacing="1"/>
      <w:textAlignment w:val="top"/>
    </w:pPr>
    <w:rPr>
      <w:color w:val="000000"/>
    </w:rPr>
  </w:style>
  <w:style w:type="paragraph" w:customStyle="1" w:styleId="xl83">
    <w:name w:val="xl83"/>
    <w:basedOn w:val="Normal"/>
    <w:rsid w:val="00BC5483"/>
    <w:pPr>
      <w:pBdr>
        <w:right w:val="single" w:sz="8" w:space="0" w:color="auto"/>
      </w:pBdr>
      <w:spacing w:before="100" w:beforeAutospacing="1" w:after="100" w:afterAutospacing="1"/>
      <w:textAlignment w:val="top"/>
    </w:pPr>
    <w:rPr>
      <w:i/>
      <w:iCs/>
      <w:color w:val="000000"/>
    </w:rPr>
  </w:style>
  <w:style w:type="paragraph" w:customStyle="1" w:styleId="xl84">
    <w:name w:val="xl84"/>
    <w:basedOn w:val="Normal"/>
    <w:rsid w:val="00BC5483"/>
    <w:pPr>
      <w:pBdr>
        <w:top w:val="single" w:sz="8" w:space="0" w:color="auto"/>
        <w:left w:val="single" w:sz="8" w:space="0" w:color="auto"/>
        <w:right w:val="single" w:sz="8" w:space="0" w:color="auto"/>
      </w:pBdr>
      <w:spacing w:before="100" w:beforeAutospacing="1" w:after="100" w:afterAutospacing="1"/>
      <w:textAlignment w:val="top"/>
    </w:pPr>
    <w:rPr>
      <w:i/>
      <w:iCs/>
      <w:color w:val="000000"/>
    </w:rPr>
  </w:style>
  <w:style w:type="paragraph" w:customStyle="1" w:styleId="xl85">
    <w:name w:val="xl85"/>
    <w:basedOn w:val="Normal"/>
    <w:rsid w:val="00BC5483"/>
    <w:pPr>
      <w:pBdr>
        <w:bottom w:val="single" w:sz="4" w:space="0" w:color="auto"/>
      </w:pBdr>
      <w:spacing w:before="100" w:beforeAutospacing="1" w:after="100" w:afterAutospacing="1"/>
      <w:textAlignment w:val="top"/>
    </w:pPr>
  </w:style>
  <w:style w:type="paragraph" w:customStyle="1" w:styleId="xl86">
    <w:name w:val="xl86"/>
    <w:basedOn w:val="Normal"/>
    <w:rsid w:val="00BC5483"/>
    <w:pPr>
      <w:pBdr>
        <w:bottom w:val="single" w:sz="8" w:space="0" w:color="auto"/>
        <w:right w:val="single" w:sz="8" w:space="0" w:color="auto"/>
      </w:pBdr>
      <w:spacing w:before="100" w:beforeAutospacing="1" w:after="100" w:afterAutospacing="1"/>
      <w:textAlignment w:val="top"/>
    </w:pPr>
    <w:rPr>
      <w:i/>
      <w:iCs/>
      <w:color w:val="000000"/>
    </w:rPr>
  </w:style>
  <w:style w:type="paragraph" w:customStyle="1" w:styleId="xl87">
    <w:name w:val="xl87"/>
    <w:basedOn w:val="Normal"/>
    <w:rsid w:val="00BC5483"/>
    <w:pPr>
      <w:pBdr>
        <w:left w:val="single" w:sz="8" w:space="0" w:color="auto"/>
        <w:bottom w:val="single" w:sz="8" w:space="0" w:color="000000"/>
        <w:right w:val="single" w:sz="8" w:space="0" w:color="auto"/>
      </w:pBdr>
      <w:spacing w:before="100" w:beforeAutospacing="1" w:after="100" w:afterAutospacing="1"/>
      <w:textAlignment w:val="top"/>
    </w:pPr>
    <w:rPr>
      <w:i/>
      <w:iCs/>
      <w:color w:val="000000"/>
    </w:rPr>
  </w:style>
  <w:style w:type="paragraph" w:customStyle="1" w:styleId="xl88">
    <w:name w:val="xl88"/>
    <w:basedOn w:val="Normal"/>
    <w:rsid w:val="00BC5483"/>
    <w:pPr>
      <w:pBdr>
        <w:top w:val="single" w:sz="4" w:space="0" w:color="auto"/>
        <w:right w:val="single" w:sz="8" w:space="0" w:color="auto"/>
      </w:pBdr>
      <w:spacing w:before="100" w:beforeAutospacing="1" w:after="100" w:afterAutospacing="1"/>
      <w:textAlignment w:val="top"/>
    </w:pPr>
  </w:style>
  <w:style w:type="paragraph" w:customStyle="1" w:styleId="xl89">
    <w:name w:val="xl89"/>
    <w:basedOn w:val="Normal"/>
    <w:rsid w:val="00BC5483"/>
    <w:pPr>
      <w:pBdr>
        <w:right w:val="single" w:sz="8" w:space="0" w:color="auto"/>
      </w:pBdr>
      <w:spacing w:before="100" w:beforeAutospacing="1" w:after="100" w:afterAutospacing="1"/>
      <w:textAlignment w:val="top"/>
    </w:pPr>
  </w:style>
  <w:style w:type="paragraph" w:customStyle="1" w:styleId="xl90">
    <w:name w:val="xl90"/>
    <w:basedOn w:val="Normal"/>
    <w:rsid w:val="00BC5483"/>
    <w:pPr>
      <w:pBdr>
        <w:bottom w:val="single" w:sz="4" w:space="0" w:color="auto"/>
        <w:right w:val="single" w:sz="8" w:space="0" w:color="auto"/>
      </w:pBdr>
      <w:spacing w:before="100" w:beforeAutospacing="1" w:after="100" w:afterAutospacing="1"/>
      <w:textAlignment w:val="top"/>
    </w:pPr>
  </w:style>
  <w:style w:type="paragraph" w:customStyle="1" w:styleId="xl91">
    <w:name w:val="xl91"/>
    <w:basedOn w:val="Normal"/>
    <w:rsid w:val="00BC5483"/>
    <w:pPr>
      <w:pBdr>
        <w:top w:val="single" w:sz="8" w:space="0" w:color="auto"/>
        <w:left w:val="single" w:sz="8" w:space="0" w:color="auto"/>
        <w:bottom w:val="single" w:sz="4" w:space="0" w:color="auto"/>
      </w:pBdr>
      <w:spacing w:before="100" w:beforeAutospacing="1" w:after="100" w:afterAutospacing="1"/>
      <w:textAlignment w:val="top"/>
    </w:pPr>
    <w:rPr>
      <w:color w:val="000000"/>
    </w:rPr>
  </w:style>
  <w:style w:type="paragraph" w:customStyle="1" w:styleId="xl92">
    <w:name w:val="xl92"/>
    <w:basedOn w:val="Normal"/>
    <w:rsid w:val="00BC5483"/>
    <w:pPr>
      <w:pBdr>
        <w:top w:val="single" w:sz="8" w:space="0" w:color="auto"/>
        <w:bottom w:val="single" w:sz="4" w:space="0" w:color="auto"/>
        <w:right w:val="single" w:sz="8" w:space="0" w:color="auto"/>
      </w:pBdr>
      <w:spacing w:before="100" w:beforeAutospacing="1" w:after="100" w:afterAutospacing="1"/>
      <w:textAlignment w:val="top"/>
    </w:pPr>
    <w:rPr>
      <w:color w:val="000000"/>
    </w:rPr>
  </w:style>
  <w:style w:type="paragraph" w:customStyle="1" w:styleId="xl93">
    <w:name w:val="xl93"/>
    <w:basedOn w:val="Normal"/>
    <w:rsid w:val="00BC5483"/>
    <w:pPr>
      <w:pBdr>
        <w:bottom w:val="single" w:sz="4" w:space="0" w:color="auto"/>
        <w:right w:val="single" w:sz="8" w:space="0" w:color="auto"/>
      </w:pBdr>
      <w:spacing w:before="100" w:beforeAutospacing="1" w:after="100" w:afterAutospacing="1"/>
      <w:textAlignment w:val="top"/>
    </w:pPr>
    <w:rPr>
      <w:color w:val="000000"/>
    </w:rPr>
  </w:style>
  <w:style w:type="paragraph" w:customStyle="1" w:styleId="xl94">
    <w:name w:val="xl94"/>
    <w:basedOn w:val="Normal"/>
    <w:rsid w:val="00BC5483"/>
    <w:pPr>
      <w:pBdr>
        <w:bottom w:val="single" w:sz="8" w:space="0" w:color="auto"/>
        <w:right w:val="single" w:sz="4" w:space="0" w:color="auto"/>
      </w:pBdr>
      <w:spacing w:before="100" w:beforeAutospacing="1" w:after="100" w:afterAutospacing="1"/>
      <w:textAlignment w:val="top"/>
    </w:pPr>
    <w:rPr>
      <w:color w:val="000000"/>
    </w:rPr>
  </w:style>
  <w:style w:type="paragraph" w:customStyle="1" w:styleId="xl95">
    <w:name w:val="xl95"/>
    <w:basedOn w:val="Normal"/>
    <w:rsid w:val="00BC5483"/>
    <w:pPr>
      <w:pBdr>
        <w:bottom w:val="single" w:sz="8" w:space="0" w:color="auto"/>
        <w:right w:val="single" w:sz="8" w:space="0" w:color="000000"/>
      </w:pBdr>
      <w:spacing w:before="100" w:beforeAutospacing="1" w:after="100" w:afterAutospacing="1"/>
      <w:textAlignment w:val="top"/>
    </w:pPr>
    <w:rPr>
      <w:color w:val="000000"/>
    </w:rPr>
  </w:style>
  <w:style w:type="paragraph" w:customStyle="1" w:styleId="xl96">
    <w:name w:val="xl96"/>
    <w:basedOn w:val="Normal"/>
    <w:rsid w:val="00BC5483"/>
    <w:pPr>
      <w:pBdr>
        <w:right w:val="single" w:sz="4" w:space="0" w:color="auto"/>
      </w:pBdr>
      <w:spacing w:before="100" w:beforeAutospacing="1" w:after="100" w:afterAutospacing="1"/>
      <w:textAlignment w:val="top"/>
    </w:pPr>
    <w:rPr>
      <w:color w:val="000000"/>
    </w:rPr>
  </w:style>
  <w:style w:type="paragraph" w:customStyle="1" w:styleId="xl97">
    <w:name w:val="xl97"/>
    <w:basedOn w:val="Normal"/>
    <w:rsid w:val="00BC5483"/>
    <w:pPr>
      <w:pBdr>
        <w:right w:val="single" w:sz="8" w:space="0" w:color="000000"/>
      </w:pBdr>
      <w:spacing w:before="100" w:beforeAutospacing="1" w:after="100" w:afterAutospacing="1"/>
      <w:textAlignment w:val="top"/>
    </w:pPr>
    <w:rPr>
      <w:color w:val="000000"/>
    </w:rPr>
  </w:style>
  <w:style w:type="paragraph" w:customStyle="1" w:styleId="xl98">
    <w:name w:val="xl98"/>
    <w:basedOn w:val="Normal"/>
    <w:rsid w:val="00BC5483"/>
    <w:pPr>
      <w:pBdr>
        <w:top w:val="single" w:sz="4" w:space="0" w:color="auto"/>
        <w:right w:val="single" w:sz="4" w:space="0" w:color="auto"/>
      </w:pBdr>
      <w:spacing w:before="100" w:beforeAutospacing="1" w:after="100" w:afterAutospacing="1"/>
      <w:textAlignment w:val="top"/>
    </w:pPr>
    <w:rPr>
      <w:color w:val="000000"/>
    </w:rPr>
  </w:style>
  <w:style w:type="paragraph" w:customStyle="1" w:styleId="xl99">
    <w:name w:val="xl99"/>
    <w:basedOn w:val="Normal"/>
    <w:rsid w:val="00BC5483"/>
    <w:pPr>
      <w:pBdr>
        <w:top w:val="single" w:sz="4" w:space="0" w:color="auto"/>
        <w:right w:val="single" w:sz="8" w:space="0" w:color="000000"/>
      </w:pBdr>
      <w:spacing w:before="100" w:beforeAutospacing="1" w:after="100" w:afterAutospacing="1"/>
      <w:textAlignment w:val="top"/>
    </w:pPr>
    <w:rPr>
      <w:color w:val="000000"/>
    </w:rPr>
  </w:style>
  <w:style w:type="paragraph" w:customStyle="1" w:styleId="xl100">
    <w:name w:val="xl100"/>
    <w:basedOn w:val="Normal"/>
    <w:rsid w:val="00BC5483"/>
    <w:pPr>
      <w:pBdr>
        <w:top w:val="single" w:sz="4" w:space="0" w:color="auto"/>
        <w:left w:val="single" w:sz="8" w:space="0" w:color="auto"/>
        <w:right w:val="single" w:sz="8" w:space="0" w:color="auto"/>
      </w:pBdr>
      <w:spacing w:before="100" w:beforeAutospacing="1" w:after="100" w:afterAutospacing="1"/>
      <w:textAlignment w:val="top"/>
    </w:pPr>
    <w:rPr>
      <w:i/>
      <w:iCs/>
      <w:color w:val="000000"/>
    </w:rPr>
  </w:style>
  <w:style w:type="paragraph" w:customStyle="1" w:styleId="xl101">
    <w:name w:val="xl101"/>
    <w:basedOn w:val="Normal"/>
    <w:rsid w:val="00BC5483"/>
    <w:pPr>
      <w:pBdr>
        <w:top w:val="single" w:sz="4" w:space="0" w:color="auto"/>
        <w:left w:val="single" w:sz="8" w:space="0" w:color="auto"/>
        <w:right w:val="single" w:sz="8" w:space="0" w:color="auto"/>
      </w:pBdr>
      <w:spacing w:before="100" w:beforeAutospacing="1" w:after="100" w:afterAutospacing="1"/>
      <w:textAlignment w:val="top"/>
    </w:pPr>
    <w:rPr>
      <w:color w:val="000000"/>
    </w:rPr>
  </w:style>
  <w:style w:type="table" w:styleId="PlainTable2">
    <w:name w:val="Plain Table 2"/>
    <w:basedOn w:val="TableNormal"/>
    <w:uiPriority w:val="42"/>
    <w:rsid w:val="00BC5483"/>
    <w:rPr>
      <w:rFonts w:eastAsiaTheme="minorEastAsia"/>
      <w:lan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3">
    <w:name w:val="Grid Table 1 Light Accent 3"/>
    <w:basedOn w:val="TableNormal"/>
    <w:uiPriority w:val="46"/>
    <w:rsid w:val="00BC5483"/>
    <w:rPr>
      <w:sz w:val="22"/>
      <w:szCs w:val="22"/>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ListTable1Light-Accent3">
    <w:name w:val="List Table 1 Light Accent 3"/>
    <w:basedOn w:val="TableNormal"/>
    <w:uiPriority w:val="46"/>
    <w:rsid w:val="00BC5483"/>
    <w:rPr>
      <w:sz w:val="22"/>
      <w:szCs w:val="22"/>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
    <w:name w:val="List Table 1 Light"/>
    <w:basedOn w:val="TableNormal"/>
    <w:uiPriority w:val="46"/>
    <w:rsid w:val="00BC5483"/>
    <w:rPr>
      <w:sz w:val="22"/>
      <w:szCs w:val="22"/>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3">
    <w:name w:val="List Table 2 Accent 3"/>
    <w:basedOn w:val="TableNormal"/>
    <w:uiPriority w:val="47"/>
    <w:rsid w:val="00BC5483"/>
    <w:rPr>
      <w:sz w:val="22"/>
      <w:szCs w:val="22"/>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3">
    <w:name w:val="List Table 6 Colorful Accent 3"/>
    <w:basedOn w:val="TableNormal"/>
    <w:uiPriority w:val="51"/>
    <w:rsid w:val="00BC5483"/>
    <w:rPr>
      <w:color w:val="7B7B7B" w:themeColor="accent3" w:themeShade="BF"/>
      <w:sz w:val="22"/>
      <w:szCs w:val="22"/>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Spacing">
    <w:name w:val="No Spacing"/>
    <w:uiPriority w:val="1"/>
    <w:qFormat/>
    <w:rsid w:val="00BC5483"/>
    <w:rPr>
      <w:sz w:val="22"/>
      <w:szCs w:val="22"/>
    </w:rPr>
  </w:style>
  <w:style w:type="character" w:styleId="LineNumber">
    <w:name w:val="line number"/>
    <w:basedOn w:val="DefaultParagraphFont"/>
    <w:uiPriority w:val="99"/>
    <w:semiHidden/>
    <w:unhideWhenUsed/>
    <w:rsid w:val="00BC5483"/>
  </w:style>
  <w:style w:type="table" w:styleId="TableGridLight">
    <w:name w:val="Grid Table Light"/>
    <w:basedOn w:val="TableNormal"/>
    <w:uiPriority w:val="40"/>
    <w:rsid w:val="00BC5483"/>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BC5483"/>
    <w:rPr>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id-label">
    <w:name w:val="id-label"/>
    <w:basedOn w:val="DefaultParagraphFont"/>
    <w:rsid w:val="00BC5483"/>
  </w:style>
  <w:style w:type="character" w:styleId="Strong">
    <w:name w:val="Strong"/>
    <w:basedOn w:val="DefaultParagraphFont"/>
    <w:uiPriority w:val="22"/>
    <w:qFormat/>
    <w:rsid w:val="00BC5483"/>
    <w:rPr>
      <w:b/>
      <w:bCs/>
    </w:rPr>
  </w:style>
  <w:style w:type="table" w:styleId="PlainTable1">
    <w:name w:val="Plain Table 1"/>
    <w:basedOn w:val="TableNormal"/>
    <w:uiPriority w:val="41"/>
    <w:rsid w:val="00BC5483"/>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333DE9"/>
  </w:style>
  <w:style w:type="paragraph" w:styleId="TOC1">
    <w:name w:val="toc 1"/>
    <w:basedOn w:val="Normal"/>
    <w:next w:val="Normal"/>
    <w:autoRedefine/>
    <w:uiPriority w:val="39"/>
    <w:unhideWhenUsed/>
    <w:rsid w:val="00B9628A"/>
    <w:pPr>
      <w:tabs>
        <w:tab w:val="right" w:leader="underscore" w:pos="10070"/>
      </w:tabs>
      <w:spacing w:before="120"/>
    </w:pPr>
    <w:rPr>
      <w:b/>
      <w:bCs/>
      <w:i/>
      <w:iCs/>
    </w:rPr>
  </w:style>
  <w:style w:type="paragraph" w:styleId="TOC2">
    <w:name w:val="toc 2"/>
    <w:basedOn w:val="Normal"/>
    <w:next w:val="Normal"/>
    <w:autoRedefine/>
    <w:uiPriority w:val="39"/>
    <w:unhideWhenUsed/>
    <w:rsid w:val="00B9628A"/>
    <w:pPr>
      <w:spacing w:before="120"/>
      <w:ind w:left="240"/>
    </w:pPr>
    <w:rPr>
      <w:b/>
      <w:bCs/>
      <w:sz w:val="22"/>
      <w:szCs w:val="22"/>
    </w:rPr>
  </w:style>
  <w:style w:type="paragraph" w:styleId="TOC3">
    <w:name w:val="toc 3"/>
    <w:basedOn w:val="Normal"/>
    <w:next w:val="Normal"/>
    <w:autoRedefine/>
    <w:uiPriority w:val="39"/>
    <w:unhideWhenUsed/>
    <w:rsid w:val="00333DE9"/>
    <w:pPr>
      <w:ind w:left="480"/>
    </w:pPr>
    <w:rPr>
      <w:rFonts w:asciiTheme="minorHAnsi" w:hAnsiTheme="minorHAnsi"/>
      <w:sz w:val="20"/>
      <w:szCs w:val="20"/>
    </w:rPr>
  </w:style>
  <w:style w:type="paragraph" w:styleId="TOC4">
    <w:name w:val="toc 4"/>
    <w:basedOn w:val="Normal"/>
    <w:next w:val="Normal"/>
    <w:autoRedefine/>
    <w:uiPriority w:val="39"/>
    <w:unhideWhenUsed/>
    <w:rsid w:val="00333DE9"/>
    <w:pPr>
      <w:ind w:left="720"/>
    </w:pPr>
    <w:rPr>
      <w:rFonts w:asciiTheme="minorHAnsi" w:hAnsiTheme="minorHAnsi"/>
      <w:sz w:val="20"/>
      <w:szCs w:val="20"/>
    </w:rPr>
  </w:style>
  <w:style w:type="paragraph" w:styleId="TOC5">
    <w:name w:val="toc 5"/>
    <w:basedOn w:val="Normal"/>
    <w:next w:val="Normal"/>
    <w:autoRedefine/>
    <w:uiPriority w:val="39"/>
    <w:unhideWhenUsed/>
    <w:rsid w:val="00333DE9"/>
    <w:pPr>
      <w:ind w:left="960"/>
    </w:pPr>
    <w:rPr>
      <w:rFonts w:asciiTheme="minorHAnsi" w:hAnsiTheme="minorHAnsi"/>
      <w:sz w:val="20"/>
      <w:szCs w:val="20"/>
    </w:rPr>
  </w:style>
  <w:style w:type="paragraph" w:styleId="TOC6">
    <w:name w:val="toc 6"/>
    <w:basedOn w:val="Normal"/>
    <w:next w:val="Normal"/>
    <w:autoRedefine/>
    <w:uiPriority w:val="39"/>
    <w:unhideWhenUsed/>
    <w:rsid w:val="00333DE9"/>
    <w:pPr>
      <w:ind w:left="1200"/>
    </w:pPr>
    <w:rPr>
      <w:rFonts w:asciiTheme="minorHAnsi" w:hAnsiTheme="minorHAnsi"/>
      <w:sz w:val="20"/>
      <w:szCs w:val="20"/>
    </w:rPr>
  </w:style>
  <w:style w:type="paragraph" w:styleId="TOC7">
    <w:name w:val="toc 7"/>
    <w:basedOn w:val="Normal"/>
    <w:next w:val="Normal"/>
    <w:autoRedefine/>
    <w:uiPriority w:val="39"/>
    <w:unhideWhenUsed/>
    <w:rsid w:val="00333DE9"/>
    <w:pPr>
      <w:ind w:left="1440"/>
    </w:pPr>
    <w:rPr>
      <w:rFonts w:asciiTheme="minorHAnsi" w:hAnsiTheme="minorHAnsi"/>
      <w:sz w:val="20"/>
      <w:szCs w:val="20"/>
    </w:rPr>
  </w:style>
  <w:style w:type="paragraph" w:styleId="TOC8">
    <w:name w:val="toc 8"/>
    <w:basedOn w:val="Normal"/>
    <w:next w:val="Normal"/>
    <w:autoRedefine/>
    <w:uiPriority w:val="39"/>
    <w:unhideWhenUsed/>
    <w:rsid w:val="00333DE9"/>
    <w:pPr>
      <w:ind w:left="1680"/>
    </w:pPr>
    <w:rPr>
      <w:rFonts w:asciiTheme="minorHAnsi" w:hAnsiTheme="minorHAnsi"/>
      <w:sz w:val="20"/>
      <w:szCs w:val="20"/>
    </w:rPr>
  </w:style>
  <w:style w:type="paragraph" w:styleId="TOC9">
    <w:name w:val="toc 9"/>
    <w:basedOn w:val="Normal"/>
    <w:next w:val="Normal"/>
    <w:autoRedefine/>
    <w:uiPriority w:val="39"/>
    <w:unhideWhenUsed/>
    <w:rsid w:val="00333DE9"/>
    <w:pPr>
      <w:ind w:left="1920"/>
    </w:pPr>
    <w:rPr>
      <w:rFonts w:asciiTheme="minorHAnsi" w:hAnsiTheme="minorHAnsi"/>
      <w:sz w:val="20"/>
      <w:szCs w:val="20"/>
    </w:rPr>
  </w:style>
  <w:style w:type="paragraph" w:styleId="TOCHeading">
    <w:name w:val="TOC Heading"/>
    <w:basedOn w:val="Heading1"/>
    <w:next w:val="Normal"/>
    <w:uiPriority w:val="39"/>
    <w:unhideWhenUsed/>
    <w:qFormat/>
    <w:rsid w:val="0017405D"/>
    <w:pPr>
      <w:spacing w:before="480" w:line="276" w:lineRule="auto"/>
      <w:outlineLvl w:val="9"/>
    </w:pPr>
    <w:rPr>
      <w:rFonts w:asciiTheme="majorHAnsi" w:hAnsiTheme="majorHAnsi"/>
      <w:bCs/>
      <w:color w:val="2F5496" w:themeColor="accent1" w:themeShade="BF"/>
      <w:sz w:val="28"/>
      <w:szCs w:val="28"/>
      <w:u w:val="none"/>
      <w:lang w:eastAsia="en-US"/>
    </w:rPr>
  </w:style>
  <w:style w:type="paragraph" w:customStyle="1" w:styleId="TOCStyle1">
    <w:name w:val="TOC Style1"/>
    <w:basedOn w:val="Normal"/>
    <w:link w:val="TOCStyle1Char"/>
    <w:qFormat/>
    <w:rsid w:val="249E56E1"/>
    <w:pPr>
      <w:spacing w:before="480" w:line="276" w:lineRule="auto"/>
    </w:pPr>
    <w:rPr>
      <w:b/>
      <w:bCs/>
      <w:color w:val="2F5496" w:themeColor="accent1" w:themeShade="BF"/>
      <w:sz w:val="28"/>
      <w:szCs w:val="28"/>
      <w:lang w:eastAsia="en-US"/>
    </w:rPr>
  </w:style>
  <w:style w:type="character" w:customStyle="1" w:styleId="TOCStyle1Char">
    <w:name w:val="TOC Style1 Char"/>
    <w:basedOn w:val="DefaultParagraphFont"/>
    <w:link w:val="TOCStyle1"/>
    <w:rsid w:val="249E56E1"/>
    <w:rPr>
      <w:rFonts w:ascii="Times New Roman" w:eastAsia="Times New Roman" w:hAnsi="Times New Roman" w:cs="Times New Roman"/>
      <w:b/>
      <w:bCs/>
      <w:color w:val="2F5496" w:themeColor="accent1" w:themeShade="BF"/>
      <w:sz w:val="28"/>
      <w:szCs w:val="28"/>
      <w:u w:val="non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05857">
      <w:bodyDiv w:val="1"/>
      <w:marLeft w:val="0"/>
      <w:marRight w:val="0"/>
      <w:marTop w:val="0"/>
      <w:marBottom w:val="0"/>
      <w:divBdr>
        <w:top w:val="none" w:sz="0" w:space="0" w:color="auto"/>
        <w:left w:val="none" w:sz="0" w:space="0" w:color="auto"/>
        <w:bottom w:val="none" w:sz="0" w:space="0" w:color="auto"/>
        <w:right w:val="none" w:sz="0" w:space="0" w:color="auto"/>
      </w:divBdr>
    </w:div>
    <w:div w:id="823281206">
      <w:bodyDiv w:val="1"/>
      <w:marLeft w:val="0"/>
      <w:marRight w:val="0"/>
      <w:marTop w:val="0"/>
      <w:marBottom w:val="0"/>
      <w:divBdr>
        <w:top w:val="none" w:sz="0" w:space="0" w:color="auto"/>
        <w:left w:val="none" w:sz="0" w:space="0" w:color="auto"/>
        <w:bottom w:val="none" w:sz="0" w:space="0" w:color="auto"/>
        <w:right w:val="none" w:sz="0" w:space="0" w:color="auto"/>
      </w:divBdr>
    </w:div>
    <w:div w:id="92873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0CE7C8-44DE-47ED-A17A-A78B5DAD7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28</Pages>
  <Words>10087</Words>
  <Characters>57500</Characters>
  <Application>Microsoft Office Word</Application>
  <DocSecurity>0</DocSecurity>
  <Lines>479</Lines>
  <Paragraphs>134</Paragraphs>
  <ScaleCrop>false</ScaleCrop>
  <Company>University of Maryland School of Public Health</Company>
  <LinksUpToDate>false</LinksUpToDate>
  <CharactersWithSpaces>67453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Milton</dc:creator>
  <cp:keywords/>
  <dc:description/>
  <cp:lastModifiedBy>Don Milton</cp:lastModifiedBy>
  <cp:revision>129</cp:revision>
  <dcterms:created xsi:type="dcterms:W3CDTF">2021-09-08T13:34:00Z</dcterms:created>
  <dcterms:modified xsi:type="dcterms:W3CDTF">2021-09-08T20:39:00Z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id="Z8qdiJ20"/&gt;&lt;style id="http://www.zotero.org/styles/clinical-infectious-diseases" hasBibliography="1" bibliographyStyleHasBeenSet="1"/&gt;&lt;prefs&gt;&lt;pref name="fieldType" value="Field"/&gt;&lt;pref name="do</vt:lpwstr>
  </property>
  <property fmtid="{D5CDD505-2E9C-101B-9397-08002B2CF9AE}" pid="3" name="ZOTERO_PREF_2">
    <vt:lpwstr>ntAskDelayCitationUpdates" value="true"/&gt;&lt;/prefs&gt;&lt;/data&gt;</vt:lpwstr>
  </property>
</Properties>
</file>