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10" w:rsidRPr="003218D2" w:rsidRDefault="001C3010" w:rsidP="001C3010">
      <w:pPr>
        <w:rPr>
          <w:lang w:val="en-US"/>
        </w:rPr>
      </w:pPr>
      <w:r w:rsidRPr="003218D2">
        <w:rPr>
          <w:lang w:val="en-US"/>
        </w:rPr>
        <w:br w:type="page"/>
      </w:r>
    </w:p>
    <w:tbl>
      <w:tblPr>
        <w:tblStyle w:val="Tablaconcuadrcula"/>
        <w:tblpPr w:leftFromText="141" w:rightFromText="141" w:vertAnchor="page" w:horzAnchor="margin" w:tblpXSpec="center" w:tblpY="2761"/>
        <w:tblW w:w="8784" w:type="dxa"/>
        <w:tblLook w:val="04A0" w:firstRow="1" w:lastRow="0" w:firstColumn="1" w:lastColumn="0" w:noHBand="0" w:noVBand="1"/>
      </w:tblPr>
      <w:tblGrid>
        <w:gridCol w:w="1273"/>
        <w:gridCol w:w="1093"/>
        <w:gridCol w:w="1203"/>
        <w:gridCol w:w="1093"/>
        <w:gridCol w:w="1051"/>
        <w:gridCol w:w="1093"/>
        <w:gridCol w:w="1051"/>
        <w:gridCol w:w="927"/>
      </w:tblGrid>
      <w:tr w:rsidR="001C3010" w:rsidRPr="003218D2" w:rsidTr="003910C7">
        <w:tc>
          <w:tcPr>
            <w:tcW w:w="8784" w:type="dxa"/>
            <w:gridSpan w:val="8"/>
          </w:tcPr>
          <w:p w:rsidR="001C3010" w:rsidRPr="003218D2" w:rsidRDefault="001C3010" w:rsidP="003910C7">
            <w:pPr>
              <w:rPr>
                <w:lang w:val="en-US"/>
              </w:rPr>
            </w:pPr>
            <w:r w:rsidRPr="003218D2">
              <w:rPr>
                <w:b/>
                <w:lang w:val="en-US"/>
              </w:rPr>
              <w:lastRenderedPageBreak/>
              <w:t>Supplemental Table 1:</w:t>
            </w:r>
            <w:r w:rsidRPr="003218D2">
              <w:rPr>
                <w:lang w:val="en-US"/>
              </w:rPr>
              <w:t xml:space="preserve"> HWE equilibrium for the eleven KLOTHO SNPs analyzed</w:t>
            </w:r>
          </w:p>
        </w:tc>
      </w:tr>
      <w:tr w:rsidR="001C3010" w:rsidRPr="003218D2" w:rsidTr="003910C7">
        <w:tc>
          <w:tcPr>
            <w:tcW w:w="1289" w:type="dxa"/>
            <w:vMerge w:val="restart"/>
          </w:tcPr>
          <w:p w:rsidR="001C3010" w:rsidRPr="003218D2" w:rsidRDefault="001C3010" w:rsidP="003910C7">
            <w:pPr>
              <w:rPr>
                <w:lang w:val="en-US"/>
              </w:rPr>
            </w:pPr>
          </w:p>
        </w:tc>
        <w:tc>
          <w:tcPr>
            <w:tcW w:w="2313" w:type="dxa"/>
            <w:gridSpan w:val="2"/>
          </w:tcPr>
          <w:p w:rsidR="001C3010" w:rsidRPr="003218D2" w:rsidRDefault="001C3010" w:rsidP="003910C7">
            <w:pPr>
              <w:jc w:val="center"/>
              <w:rPr>
                <w:b/>
                <w:lang w:val="en-US"/>
              </w:rPr>
            </w:pPr>
            <w:r w:rsidRPr="003218D2">
              <w:rPr>
                <w:b/>
                <w:lang w:val="en-US"/>
              </w:rPr>
              <w:t>Homozygote Reference</w:t>
            </w:r>
          </w:p>
        </w:tc>
        <w:tc>
          <w:tcPr>
            <w:tcW w:w="2115" w:type="dxa"/>
            <w:gridSpan w:val="2"/>
          </w:tcPr>
          <w:p w:rsidR="001C3010" w:rsidRPr="003218D2" w:rsidRDefault="001C3010" w:rsidP="003910C7">
            <w:pPr>
              <w:jc w:val="center"/>
              <w:rPr>
                <w:b/>
                <w:lang w:val="en-US"/>
              </w:rPr>
            </w:pPr>
            <w:r w:rsidRPr="003218D2">
              <w:rPr>
                <w:b/>
                <w:lang w:val="en-US"/>
              </w:rPr>
              <w:t>Heterozygote</w:t>
            </w:r>
          </w:p>
        </w:tc>
        <w:tc>
          <w:tcPr>
            <w:tcW w:w="2110" w:type="dxa"/>
            <w:gridSpan w:val="2"/>
          </w:tcPr>
          <w:p w:rsidR="001C3010" w:rsidRPr="003218D2" w:rsidRDefault="001C3010" w:rsidP="003910C7">
            <w:pPr>
              <w:jc w:val="center"/>
              <w:rPr>
                <w:b/>
                <w:lang w:val="en-US"/>
              </w:rPr>
            </w:pPr>
            <w:r w:rsidRPr="003218D2">
              <w:rPr>
                <w:b/>
                <w:lang w:val="en-US"/>
              </w:rPr>
              <w:t>Homozygote variant</w:t>
            </w:r>
          </w:p>
        </w:tc>
        <w:tc>
          <w:tcPr>
            <w:tcW w:w="957" w:type="dxa"/>
            <w:vMerge w:val="restart"/>
          </w:tcPr>
          <w:p w:rsidR="001C3010" w:rsidRPr="003218D2" w:rsidRDefault="001C3010" w:rsidP="003910C7">
            <w:pPr>
              <w:rPr>
                <w:b/>
                <w:lang w:val="en-US"/>
              </w:rPr>
            </w:pPr>
            <w:r w:rsidRPr="003218D2">
              <w:rPr>
                <w:b/>
                <w:lang w:val="en-US"/>
              </w:rPr>
              <w:t>p value</w:t>
            </w:r>
          </w:p>
          <w:p w:rsidR="001C3010" w:rsidRPr="003218D2" w:rsidRDefault="001C3010" w:rsidP="003910C7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1C3010" w:rsidRPr="003218D2" w:rsidTr="003910C7">
        <w:tc>
          <w:tcPr>
            <w:tcW w:w="1289" w:type="dxa"/>
            <w:vMerge/>
          </w:tcPr>
          <w:p w:rsidR="001C3010" w:rsidRPr="003218D2" w:rsidRDefault="001C3010" w:rsidP="003910C7">
            <w:pPr>
              <w:rPr>
                <w:lang w:val="en-US"/>
              </w:rPr>
            </w:pPr>
          </w:p>
        </w:tc>
        <w:tc>
          <w:tcPr>
            <w:tcW w:w="1089" w:type="dxa"/>
          </w:tcPr>
          <w:p w:rsidR="001C3010" w:rsidRPr="003218D2" w:rsidRDefault="001C3010" w:rsidP="003910C7">
            <w:pPr>
              <w:jc w:val="center"/>
              <w:rPr>
                <w:b/>
                <w:lang w:val="en-US"/>
              </w:rPr>
            </w:pPr>
            <w:r w:rsidRPr="003218D2">
              <w:rPr>
                <w:b/>
                <w:lang w:val="en-US"/>
              </w:rPr>
              <w:t>Observed</w:t>
            </w:r>
          </w:p>
        </w:tc>
        <w:tc>
          <w:tcPr>
            <w:tcW w:w="1224" w:type="dxa"/>
          </w:tcPr>
          <w:p w:rsidR="001C3010" w:rsidRPr="003218D2" w:rsidRDefault="001C3010" w:rsidP="003910C7">
            <w:pPr>
              <w:jc w:val="center"/>
              <w:rPr>
                <w:b/>
                <w:lang w:val="en-US"/>
              </w:rPr>
            </w:pPr>
            <w:r w:rsidRPr="003218D2">
              <w:rPr>
                <w:b/>
                <w:lang w:val="en-US"/>
              </w:rPr>
              <w:t>Expected</w:t>
            </w:r>
          </w:p>
        </w:tc>
        <w:tc>
          <w:tcPr>
            <w:tcW w:w="1074" w:type="dxa"/>
          </w:tcPr>
          <w:p w:rsidR="001C3010" w:rsidRPr="003218D2" w:rsidRDefault="001C3010" w:rsidP="003910C7">
            <w:pPr>
              <w:jc w:val="center"/>
              <w:rPr>
                <w:b/>
                <w:lang w:val="en-US"/>
              </w:rPr>
            </w:pPr>
            <w:r w:rsidRPr="003218D2">
              <w:rPr>
                <w:b/>
                <w:lang w:val="en-US"/>
              </w:rPr>
              <w:t>Observed</w:t>
            </w:r>
          </w:p>
        </w:tc>
        <w:tc>
          <w:tcPr>
            <w:tcW w:w="1041" w:type="dxa"/>
          </w:tcPr>
          <w:p w:rsidR="001C3010" w:rsidRPr="003218D2" w:rsidRDefault="001C3010" w:rsidP="003910C7">
            <w:pPr>
              <w:jc w:val="center"/>
              <w:rPr>
                <w:b/>
                <w:lang w:val="en-US"/>
              </w:rPr>
            </w:pPr>
            <w:r w:rsidRPr="003218D2">
              <w:rPr>
                <w:b/>
                <w:lang w:val="en-US"/>
              </w:rPr>
              <w:t>Expected</w:t>
            </w:r>
          </w:p>
        </w:tc>
        <w:tc>
          <w:tcPr>
            <w:tcW w:w="1074" w:type="dxa"/>
          </w:tcPr>
          <w:p w:rsidR="001C3010" w:rsidRPr="003218D2" w:rsidRDefault="001C3010" w:rsidP="003910C7">
            <w:pPr>
              <w:jc w:val="center"/>
              <w:rPr>
                <w:b/>
                <w:lang w:val="en-US"/>
              </w:rPr>
            </w:pPr>
            <w:r w:rsidRPr="003218D2">
              <w:rPr>
                <w:b/>
                <w:lang w:val="en-US"/>
              </w:rPr>
              <w:t>Observed</w:t>
            </w:r>
          </w:p>
        </w:tc>
        <w:tc>
          <w:tcPr>
            <w:tcW w:w="1036" w:type="dxa"/>
          </w:tcPr>
          <w:p w:rsidR="001C3010" w:rsidRPr="003218D2" w:rsidRDefault="001C3010" w:rsidP="003910C7">
            <w:pPr>
              <w:jc w:val="center"/>
              <w:rPr>
                <w:b/>
                <w:lang w:val="en-US"/>
              </w:rPr>
            </w:pPr>
            <w:r w:rsidRPr="003218D2">
              <w:rPr>
                <w:b/>
                <w:lang w:val="en-US"/>
              </w:rPr>
              <w:t>Expected</w:t>
            </w:r>
          </w:p>
        </w:tc>
        <w:tc>
          <w:tcPr>
            <w:tcW w:w="957" w:type="dxa"/>
            <w:vMerge/>
          </w:tcPr>
          <w:p w:rsidR="001C3010" w:rsidRPr="003218D2" w:rsidRDefault="001C3010" w:rsidP="003910C7">
            <w:pPr>
              <w:rPr>
                <w:lang w:val="en-US"/>
              </w:rPr>
            </w:pPr>
          </w:p>
        </w:tc>
      </w:tr>
      <w:tr w:rsidR="001C3010" w:rsidRPr="003218D2" w:rsidTr="003910C7">
        <w:tc>
          <w:tcPr>
            <w:tcW w:w="1289" w:type="dxa"/>
          </w:tcPr>
          <w:p w:rsidR="001C3010" w:rsidRPr="003218D2" w:rsidRDefault="001C3010" w:rsidP="003910C7">
            <w:pPr>
              <w:rPr>
                <w:b/>
                <w:lang w:val="en-US"/>
              </w:rPr>
            </w:pPr>
            <w:r w:rsidRPr="003218D2">
              <w:rPr>
                <w:b/>
                <w:lang w:val="en-US"/>
              </w:rPr>
              <w:t>rs9536254</w:t>
            </w:r>
          </w:p>
        </w:tc>
        <w:tc>
          <w:tcPr>
            <w:tcW w:w="1089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1846</w:t>
            </w:r>
          </w:p>
        </w:tc>
        <w:tc>
          <w:tcPr>
            <w:tcW w:w="1224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1848</w:t>
            </w:r>
          </w:p>
        </w:tc>
        <w:tc>
          <w:tcPr>
            <w:tcW w:w="1074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326</w:t>
            </w:r>
          </w:p>
        </w:tc>
        <w:tc>
          <w:tcPr>
            <w:tcW w:w="1041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322</w:t>
            </w:r>
          </w:p>
        </w:tc>
        <w:tc>
          <w:tcPr>
            <w:tcW w:w="1074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036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957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0.557</w:t>
            </w:r>
          </w:p>
        </w:tc>
      </w:tr>
      <w:tr w:rsidR="001C3010" w:rsidRPr="003218D2" w:rsidTr="003910C7">
        <w:tc>
          <w:tcPr>
            <w:tcW w:w="1289" w:type="dxa"/>
          </w:tcPr>
          <w:p w:rsidR="001C3010" w:rsidRPr="003218D2" w:rsidRDefault="001C3010" w:rsidP="003910C7">
            <w:pPr>
              <w:rPr>
                <w:b/>
                <w:lang w:val="en-US"/>
              </w:rPr>
            </w:pPr>
            <w:r w:rsidRPr="003218D2">
              <w:rPr>
                <w:b/>
                <w:lang w:val="en-US"/>
              </w:rPr>
              <w:t>rs567170</w:t>
            </w:r>
          </w:p>
        </w:tc>
        <w:tc>
          <w:tcPr>
            <w:tcW w:w="1089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869</w:t>
            </w:r>
          </w:p>
        </w:tc>
        <w:tc>
          <w:tcPr>
            <w:tcW w:w="1224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870.5</w:t>
            </w:r>
          </w:p>
        </w:tc>
        <w:tc>
          <w:tcPr>
            <w:tcW w:w="1074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1019</w:t>
            </w:r>
          </w:p>
        </w:tc>
        <w:tc>
          <w:tcPr>
            <w:tcW w:w="1041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1016</w:t>
            </w:r>
          </w:p>
        </w:tc>
        <w:tc>
          <w:tcPr>
            <w:tcW w:w="1074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296</w:t>
            </w:r>
          </w:p>
        </w:tc>
        <w:tc>
          <w:tcPr>
            <w:tcW w:w="1036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296.5</w:t>
            </w:r>
          </w:p>
        </w:tc>
        <w:tc>
          <w:tcPr>
            <w:tcW w:w="957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0.891</w:t>
            </w:r>
          </w:p>
        </w:tc>
      </w:tr>
      <w:tr w:rsidR="001C3010" w:rsidRPr="003218D2" w:rsidTr="003910C7">
        <w:tc>
          <w:tcPr>
            <w:tcW w:w="1289" w:type="dxa"/>
          </w:tcPr>
          <w:p w:rsidR="001C3010" w:rsidRPr="003218D2" w:rsidRDefault="001C3010" w:rsidP="003910C7">
            <w:pPr>
              <w:rPr>
                <w:b/>
                <w:lang w:val="en-US"/>
              </w:rPr>
            </w:pPr>
            <w:r w:rsidRPr="003218D2">
              <w:rPr>
                <w:b/>
                <w:lang w:val="en-US"/>
              </w:rPr>
              <w:t>rs577912</w:t>
            </w:r>
          </w:p>
        </w:tc>
        <w:tc>
          <w:tcPr>
            <w:tcW w:w="1089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1426</w:t>
            </w:r>
          </w:p>
        </w:tc>
        <w:tc>
          <w:tcPr>
            <w:tcW w:w="1224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1426.2</w:t>
            </w:r>
          </w:p>
        </w:tc>
        <w:tc>
          <w:tcPr>
            <w:tcW w:w="1074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677</w:t>
            </w:r>
          </w:p>
        </w:tc>
        <w:tc>
          <w:tcPr>
            <w:tcW w:w="1041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676.5</w:t>
            </w:r>
          </w:p>
        </w:tc>
        <w:tc>
          <w:tcPr>
            <w:tcW w:w="1074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1036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80.2</w:t>
            </w:r>
          </w:p>
        </w:tc>
        <w:tc>
          <w:tcPr>
            <w:tcW w:w="957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0.974</w:t>
            </w:r>
          </w:p>
        </w:tc>
      </w:tr>
      <w:tr w:rsidR="001C3010" w:rsidRPr="003218D2" w:rsidTr="003910C7">
        <w:tc>
          <w:tcPr>
            <w:tcW w:w="1289" w:type="dxa"/>
          </w:tcPr>
          <w:p w:rsidR="001C3010" w:rsidRPr="003218D2" w:rsidRDefault="001C3010" w:rsidP="003910C7">
            <w:pPr>
              <w:rPr>
                <w:b/>
                <w:lang w:val="en-US"/>
              </w:rPr>
            </w:pPr>
            <w:r w:rsidRPr="003218D2">
              <w:rPr>
                <w:b/>
                <w:lang w:val="en-US"/>
              </w:rPr>
              <w:t>rs580332</w:t>
            </w:r>
          </w:p>
        </w:tc>
        <w:tc>
          <w:tcPr>
            <w:tcW w:w="1089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1224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886.8</w:t>
            </w:r>
          </w:p>
        </w:tc>
        <w:tc>
          <w:tcPr>
            <w:tcW w:w="1074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984</w:t>
            </w:r>
          </w:p>
        </w:tc>
        <w:tc>
          <w:tcPr>
            <w:tcW w:w="1041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1010.4</w:t>
            </w:r>
          </w:p>
        </w:tc>
        <w:tc>
          <w:tcPr>
            <w:tcW w:w="1074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301</w:t>
            </w:r>
          </w:p>
        </w:tc>
        <w:tc>
          <w:tcPr>
            <w:tcW w:w="1036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287.8</w:t>
            </w:r>
          </w:p>
        </w:tc>
        <w:tc>
          <w:tcPr>
            <w:tcW w:w="957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0.222</w:t>
            </w:r>
          </w:p>
        </w:tc>
      </w:tr>
      <w:tr w:rsidR="001C3010" w:rsidRPr="003218D2" w:rsidTr="003910C7">
        <w:tc>
          <w:tcPr>
            <w:tcW w:w="1289" w:type="dxa"/>
          </w:tcPr>
          <w:p w:rsidR="001C3010" w:rsidRPr="003218D2" w:rsidRDefault="001C3010" w:rsidP="003910C7">
            <w:pPr>
              <w:rPr>
                <w:b/>
                <w:lang w:val="en-US"/>
              </w:rPr>
            </w:pPr>
            <w:r w:rsidRPr="003218D2">
              <w:rPr>
                <w:b/>
                <w:lang w:val="en-US"/>
              </w:rPr>
              <w:t>rs495392</w:t>
            </w:r>
          </w:p>
        </w:tc>
        <w:tc>
          <w:tcPr>
            <w:tcW w:w="1089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1194</w:t>
            </w:r>
          </w:p>
        </w:tc>
        <w:tc>
          <w:tcPr>
            <w:tcW w:w="1224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1185.9</w:t>
            </w:r>
          </w:p>
        </w:tc>
        <w:tc>
          <w:tcPr>
            <w:tcW w:w="1074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830</w:t>
            </w:r>
          </w:p>
        </w:tc>
        <w:tc>
          <w:tcPr>
            <w:tcW w:w="1041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846.1</w:t>
            </w:r>
          </w:p>
        </w:tc>
        <w:tc>
          <w:tcPr>
            <w:tcW w:w="1074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159</w:t>
            </w:r>
          </w:p>
        </w:tc>
        <w:tc>
          <w:tcPr>
            <w:tcW w:w="1036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150.9</w:t>
            </w:r>
          </w:p>
        </w:tc>
        <w:tc>
          <w:tcPr>
            <w:tcW w:w="957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0.372</w:t>
            </w:r>
          </w:p>
        </w:tc>
      </w:tr>
      <w:tr w:rsidR="001C3010" w:rsidRPr="003218D2" w:rsidTr="003910C7">
        <w:tc>
          <w:tcPr>
            <w:tcW w:w="1289" w:type="dxa"/>
          </w:tcPr>
          <w:p w:rsidR="001C3010" w:rsidRPr="003218D2" w:rsidRDefault="001C3010" w:rsidP="003910C7">
            <w:pPr>
              <w:rPr>
                <w:b/>
                <w:lang w:val="en-US"/>
              </w:rPr>
            </w:pPr>
            <w:r w:rsidRPr="003218D2">
              <w:rPr>
                <w:b/>
                <w:lang w:val="en-US"/>
              </w:rPr>
              <w:t>rs2320762</w:t>
            </w:r>
          </w:p>
        </w:tc>
        <w:tc>
          <w:tcPr>
            <w:tcW w:w="1089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829</w:t>
            </w:r>
          </w:p>
        </w:tc>
        <w:tc>
          <w:tcPr>
            <w:tcW w:w="1224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831.4</w:t>
            </w:r>
          </w:p>
        </w:tc>
        <w:tc>
          <w:tcPr>
            <w:tcW w:w="1074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1037</w:t>
            </w:r>
          </w:p>
        </w:tc>
        <w:tc>
          <w:tcPr>
            <w:tcW w:w="1041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1032.2</w:t>
            </w:r>
          </w:p>
        </w:tc>
        <w:tc>
          <w:tcPr>
            <w:tcW w:w="1074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318</w:t>
            </w:r>
          </w:p>
        </w:tc>
        <w:tc>
          <w:tcPr>
            <w:tcW w:w="1036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320.4</w:t>
            </w:r>
          </w:p>
        </w:tc>
        <w:tc>
          <w:tcPr>
            <w:tcW w:w="957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0.828</w:t>
            </w:r>
          </w:p>
        </w:tc>
      </w:tr>
      <w:tr w:rsidR="001C3010" w:rsidRPr="003218D2" w:rsidTr="003910C7">
        <w:tc>
          <w:tcPr>
            <w:tcW w:w="1289" w:type="dxa"/>
          </w:tcPr>
          <w:p w:rsidR="001C3010" w:rsidRPr="003218D2" w:rsidRDefault="001C3010" w:rsidP="003910C7">
            <w:pPr>
              <w:rPr>
                <w:b/>
                <w:lang w:val="en-US"/>
              </w:rPr>
            </w:pPr>
            <w:r w:rsidRPr="003218D2">
              <w:rPr>
                <w:b/>
                <w:lang w:val="en-US"/>
              </w:rPr>
              <w:t>rs562020</w:t>
            </w:r>
          </w:p>
        </w:tc>
        <w:tc>
          <w:tcPr>
            <w:tcW w:w="1089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980</w:t>
            </w:r>
          </w:p>
        </w:tc>
        <w:tc>
          <w:tcPr>
            <w:tcW w:w="1224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978.2</w:t>
            </w:r>
          </w:p>
        </w:tc>
        <w:tc>
          <w:tcPr>
            <w:tcW w:w="1074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964</w:t>
            </w:r>
          </w:p>
        </w:tc>
        <w:tc>
          <w:tcPr>
            <w:tcW w:w="1041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967.5</w:t>
            </w:r>
          </w:p>
        </w:tc>
        <w:tc>
          <w:tcPr>
            <w:tcW w:w="1074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241</w:t>
            </w:r>
          </w:p>
        </w:tc>
        <w:tc>
          <w:tcPr>
            <w:tcW w:w="1036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239.2</w:t>
            </w:r>
          </w:p>
        </w:tc>
        <w:tc>
          <w:tcPr>
            <w:tcW w:w="957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0.864</w:t>
            </w:r>
          </w:p>
        </w:tc>
      </w:tr>
      <w:tr w:rsidR="001C3010" w:rsidRPr="003218D2" w:rsidTr="003910C7">
        <w:tc>
          <w:tcPr>
            <w:tcW w:w="1289" w:type="dxa"/>
          </w:tcPr>
          <w:p w:rsidR="001C3010" w:rsidRPr="003218D2" w:rsidRDefault="001C3010" w:rsidP="003910C7">
            <w:pPr>
              <w:rPr>
                <w:b/>
                <w:lang w:val="en-US"/>
              </w:rPr>
            </w:pPr>
            <w:r w:rsidRPr="003218D2">
              <w:rPr>
                <w:b/>
                <w:lang w:val="en-US"/>
              </w:rPr>
              <w:t>rs576404</w:t>
            </w:r>
          </w:p>
        </w:tc>
        <w:tc>
          <w:tcPr>
            <w:tcW w:w="1089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863</w:t>
            </w:r>
          </w:p>
        </w:tc>
        <w:tc>
          <w:tcPr>
            <w:tcW w:w="1224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854.8</w:t>
            </w:r>
          </w:p>
        </w:tc>
        <w:tc>
          <w:tcPr>
            <w:tcW w:w="1074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1006</w:t>
            </w:r>
          </w:p>
        </w:tc>
        <w:tc>
          <w:tcPr>
            <w:tcW w:w="1041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1022.5</w:t>
            </w:r>
          </w:p>
        </w:tc>
        <w:tc>
          <w:tcPr>
            <w:tcW w:w="1074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314</w:t>
            </w:r>
          </w:p>
        </w:tc>
        <w:tc>
          <w:tcPr>
            <w:tcW w:w="1036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305.8</w:t>
            </w:r>
          </w:p>
        </w:tc>
        <w:tc>
          <w:tcPr>
            <w:tcW w:w="957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0.451</w:t>
            </w:r>
          </w:p>
        </w:tc>
      </w:tr>
      <w:tr w:rsidR="001C3010" w:rsidRPr="003218D2" w:rsidTr="003910C7">
        <w:tc>
          <w:tcPr>
            <w:tcW w:w="1289" w:type="dxa"/>
          </w:tcPr>
          <w:p w:rsidR="001C3010" w:rsidRPr="003218D2" w:rsidRDefault="001C3010" w:rsidP="003910C7">
            <w:pPr>
              <w:rPr>
                <w:b/>
                <w:lang w:val="en-US"/>
              </w:rPr>
            </w:pPr>
            <w:r w:rsidRPr="003218D2">
              <w:rPr>
                <w:b/>
                <w:lang w:val="en-US"/>
              </w:rPr>
              <w:t>rs385564</w:t>
            </w:r>
          </w:p>
        </w:tc>
        <w:tc>
          <w:tcPr>
            <w:tcW w:w="1089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1089</w:t>
            </w:r>
          </w:p>
        </w:tc>
        <w:tc>
          <w:tcPr>
            <w:tcW w:w="1224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1091.7</w:t>
            </w:r>
          </w:p>
        </w:tc>
        <w:tc>
          <w:tcPr>
            <w:tcW w:w="1074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1041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900.6</w:t>
            </w:r>
          </w:p>
        </w:tc>
        <w:tc>
          <w:tcPr>
            <w:tcW w:w="1074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183</w:t>
            </w:r>
          </w:p>
        </w:tc>
        <w:tc>
          <w:tcPr>
            <w:tcW w:w="1036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185.7</w:t>
            </w:r>
          </w:p>
        </w:tc>
        <w:tc>
          <w:tcPr>
            <w:tcW w:w="957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0.778</w:t>
            </w:r>
          </w:p>
        </w:tc>
      </w:tr>
      <w:tr w:rsidR="001C3010" w:rsidRPr="003218D2" w:rsidTr="003910C7">
        <w:tc>
          <w:tcPr>
            <w:tcW w:w="1289" w:type="dxa"/>
          </w:tcPr>
          <w:p w:rsidR="001C3010" w:rsidRPr="003218D2" w:rsidRDefault="001C3010" w:rsidP="003910C7">
            <w:pPr>
              <w:rPr>
                <w:b/>
                <w:lang w:val="en-US"/>
              </w:rPr>
            </w:pPr>
            <w:r w:rsidRPr="003218D2">
              <w:rPr>
                <w:b/>
                <w:lang w:val="en-US"/>
              </w:rPr>
              <w:t>rs9536282</w:t>
            </w:r>
          </w:p>
        </w:tc>
        <w:tc>
          <w:tcPr>
            <w:tcW w:w="1089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1220</w:t>
            </w:r>
          </w:p>
        </w:tc>
        <w:tc>
          <w:tcPr>
            <w:tcW w:w="1224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1221.8</w:t>
            </w:r>
          </w:p>
        </w:tc>
        <w:tc>
          <w:tcPr>
            <w:tcW w:w="1074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410</w:t>
            </w:r>
          </w:p>
        </w:tc>
        <w:tc>
          <w:tcPr>
            <w:tcW w:w="1041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406.4</w:t>
            </w:r>
          </w:p>
        </w:tc>
        <w:tc>
          <w:tcPr>
            <w:tcW w:w="1074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1036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33.8</w:t>
            </w:r>
          </w:p>
        </w:tc>
        <w:tc>
          <w:tcPr>
            <w:tcW w:w="957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0.718</w:t>
            </w:r>
          </w:p>
        </w:tc>
      </w:tr>
      <w:tr w:rsidR="001C3010" w:rsidRPr="003218D2" w:rsidTr="003910C7">
        <w:tc>
          <w:tcPr>
            <w:tcW w:w="1289" w:type="dxa"/>
          </w:tcPr>
          <w:p w:rsidR="001C3010" w:rsidRPr="003218D2" w:rsidRDefault="001C3010" w:rsidP="003910C7">
            <w:pPr>
              <w:rPr>
                <w:b/>
                <w:lang w:val="en-US"/>
              </w:rPr>
            </w:pPr>
            <w:r w:rsidRPr="003218D2">
              <w:rPr>
                <w:b/>
                <w:lang w:val="en-US"/>
              </w:rPr>
              <w:t>rs2283368</w:t>
            </w:r>
          </w:p>
        </w:tc>
        <w:tc>
          <w:tcPr>
            <w:tcW w:w="1089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801</w:t>
            </w:r>
          </w:p>
        </w:tc>
        <w:tc>
          <w:tcPr>
            <w:tcW w:w="1224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800</w:t>
            </w:r>
          </w:p>
        </w:tc>
        <w:tc>
          <w:tcPr>
            <w:tcW w:w="1074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202</w:t>
            </w:r>
          </w:p>
        </w:tc>
        <w:tc>
          <w:tcPr>
            <w:tcW w:w="1041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204</w:t>
            </w:r>
          </w:p>
        </w:tc>
        <w:tc>
          <w:tcPr>
            <w:tcW w:w="1074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036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57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0.755</w:t>
            </w:r>
          </w:p>
        </w:tc>
      </w:tr>
      <w:tr w:rsidR="001C3010" w:rsidRPr="003218D2" w:rsidTr="003910C7">
        <w:tc>
          <w:tcPr>
            <w:tcW w:w="8784" w:type="dxa"/>
            <w:gridSpan w:val="8"/>
          </w:tcPr>
          <w:p w:rsidR="001C3010" w:rsidRPr="003218D2" w:rsidRDefault="001C3010" w:rsidP="003910C7">
            <w:pPr>
              <w:rPr>
                <w:sz w:val="16"/>
                <w:szCs w:val="16"/>
                <w:lang w:val="en-US"/>
              </w:rPr>
            </w:pPr>
            <w:r w:rsidRPr="003218D2">
              <w:rPr>
                <w:sz w:val="16"/>
                <w:szCs w:val="16"/>
                <w:lang w:val="en-US"/>
              </w:rPr>
              <w:t xml:space="preserve">Comparison between groups by means of a Chi-squared test </w:t>
            </w:r>
          </w:p>
        </w:tc>
      </w:tr>
    </w:tbl>
    <w:p w:rsidR="001C3010" w:rsidRPr="003218D2" w:rsidRDefault="001C3010" w:rsidP="001C3010">
      <w:pPr>
        <w:rPr>
          <w:lang w:val="en-US"/>
        </w:rPr>
      </w:pPr>
    </w:p>
    <w:p w:rsidR="001C3010" w:rsidRPr="003218D2" w:rsidRDefault="001C3010" w:rsidP="001C3010">
      <w:pPr>
        <w:rPr>
          <w:lang w:val="en-US"/>
        </w:rPr>
      </w:pPr>
    </w:p>
    <w:p w:rsidR="001C3010" w:rsidRPr="003218D2" w:rsidRDefault="001C3010" w:rsidP="001C3010">
      <w:pPr>
        <w:rPr>
          <w:lang w:val="en-US"/>
        </w:rPr>
      </w:pPr>
    </w:p>
    <w:p w:rsidR="001C3010" w:rsidRPr="003218D2" w:rsidRDefault="001C3010" w:rsidP="001C3010">
      <w:pPr>
        <w:rPr>
          <w:lang w:val="en-US"/>
        </w:rPr>
      </w:pPr>
    </w:p>
    <w:p w:rsidR="001C3010" w:rsidRPr="003218D2" w:rsidRDefault="001C3010" w:rsidP="001C3010">
      <w:pPr>
        <w:rPr>
          <w:lang w:val="en-US"/>
        </w:rPr>
      </w:pPr>
    </w:p>
    <w:p w:rsidR="001C3010" w:rsidRPr="003218D2" w:rsidRDefault="001C3010" w:rsidP="001C3010">
      <w:pPr>
        <w:rPr>
          <w:lang w:val="en-US"/>
        </w:rPr>
      </w:pPr>
    </w:p>
    <w:p w:rsidR="001C3010" w:rsidRPr="003218D2" w:rsidRDefault="001C3010" w:rsidP="001C3010">
      <w:pPr>
        <w:rPr>
          <w:lang w:val="en-US"/>
        </w:rPr>
      </w:pPr>
    </w:p>
    <w:p w:rsidR="001C3010" w:rsidRPr="003218D2" w:rsidRDefault="001C3010" w:rsidP="001C3010">
      <w:pPr>
        <w:rPr>
          <w:lang w:val="en-US"/>
        </w:rPr>
      </w:pPr>
    </w:p>
    <w:p w:rsidR="001C3010" w:rsidRPr="003218D2" w:rsidRDefault="001C3010" w:rsidP="001C3010">
      <w:pPr>
        <w:rPr>
          <w:lang w:val="en-US"/>
        </w:rPr>
      </w:pPr>
    </w:p>
    <w:p w:rsidR="001C3010" w:rsidRPr="003218D2" w:rsidRDefault="001C3010" w:rsidP="001C3010">
      <w:pPr>
        <w:rPr>
          <w:lang w:val="en-US"/>
        </w:rPr>
      </w:pPr>
    </w:p>
    <w:p w:rsidR="001C3010" w:rsidRPr="003218D2" w:rsidRDefault="001C3010" w:rsidP="001C3010">
      <w:pPr>
        <w:rPr>
          <w:lang w:val="en-US"/>
        </w:rPr>
      </w:pPr>
    </w:p>
    <w:p w:rsidR="001C3010" w:rsidRPr="003218D2" w:rsidRDefault="001C3010" w:rsidP="001C3010">
      <w:pPr>
        <w:rPr>
          <w:lang w:val="en-US"/>
        </w:rPr>
      </w:pPr>
    </w:p>
    <w:p w:rsidR="001C3010" w:rsidRPr="003218D2" w:rsidRDefault="001C3010" w:rsidP="001C3010">
      <w:pPr>
        <w:rPr>
          <w:lang w:val="en-US"/>
        </w:rPr>
      </w:pPr>
      <w:bookmarkStart w:id="0" w:name="_GoBack"/>
      <w:bookmarkEnd w:id="0"/>
    </w:p>
    <w:p w:rsidR="001C3010" w:rsidRPr="003218D2" w:rsidRDefault="001C3010" w:rsidP="001C3010">
      <w:pPr>
        <w:rPr>
          <w:lang w:val="en-US"/>
        </w:rPr>
      </w:pPr>
    </w:p>
    <w:p w:rsidR="001C3010" w:rsidRPr="003218D2" w:rsidRDefault="001C3010" w:rsidP="001C3010">
      <w:pPr>
        <w:rPr>
          <w:lang w:val="en-US"/>
        </w:rPr>
      </w:pPr>
      <w:r w:rsidRPr="003218D2">
        <w:rPr>
          <w:lang w:val="en-US"/>
        </w:rPr>
        <w:br w:type="page"/>
      </w:r>
    </w:p>
    <w:tbl>
      <w:tblPr>
        <w:tblStyle w:val="Tablaconcuadrcula"/>
        <w:tblpPr w:leftFromText="141" w:rightFromText="141" w:vertAnchor="page" w:horzAnchor="margin" w:tblpXSpec="center" w:tblpY="3189"/>
        <w:tblW w:w="1643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992"/>
        <w:gridCol w:w="992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1C3010" w:rsidRPr="003218D2" w:rsidTr="003910C7">
        <w:trPr>
          <w:trHeight w:val="234"/>
        </w:trPr>
        <w:tc>
          <w:tcPr>
            <w:tcW w:w="16438" w:type="dxa"/>
            <w:gridSpan w:val="16"/>
          </w:tcPr>
          <w:p w:rsidR="001C3010" w:rsidRPr="003218D2" w:rsidRDefault="001C3010" w:rsidP="003910C7">
            <w:pPr>
              <w:rPr>
                <w:rFonts w:cstheme="minorHAnsi"/>
                <w:b/>
                <w:lang w:val="en-US"/>
              </w:rPr>
            </w:pPr>
            <w:r w:rsidRPr="003218D2">
              <w:rPr>
                <w:rFonts w:cstheme="minorHAnsi"/>
                <w:b/>
                <w:lang w:val="en-US"/>
              </w:rPr>
              <w:lastRenderedPageBreak/>
              <w:t xml:space="preserve">Supplemental Table 2: </w:t>
            </w:r>
            <w:r w:rsidRPr="003218D2">
              <w:rPr>
                <w:lang w:val="en-US"/>
              </w:rPr>
              <w:t xml:space="preserve"> Klotho polymorphisms and its relation to </w:t>
            </w:r>
            <w:r w:rsidRPr="003218D2">
              <w:rPr>
                <w:rFonts w:cstheme="minorHAnsi"/>
                <w:lang w:val="en-US"/>
              </w:rPr>
              <w:t>CVD, Non CVD, and Any Death</w:t>
            </w:r>
          </w:p>
        </w:tc>
      </w:tr>
      <w:tr w:rsidR="001C3010" w:rsidRPr="003218D2" w:rsidTr="003910C7">
        <w:trPr>
          <w:trHeight w:val="234"/>
        </w:trPr>
        <w:tc>
          <w:tcPr>
            <w:tcW w:w="1696" w:type="dxa"/>
            <w:vMerge w:val="restart"/>
          </w:tcPr>
          <w:p w:rsidR="001C3010" w:rsidRPr="003218D2" w:rsidRDefault="001C3010" w:rsidP="003910C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b/>
                <w:sz w:val="18"/>
                <w:szCs w:val="18"/>
                <w:lang w:val="en-US"/>
              </w:rPr>
              <w:t>SNP(n)</w:t>
            </w:r>
          </w:p>
        </w:tc>
        <w:tc>
          <w:tcPr>
            <w:tcW w:w="4820" w:type="dxa"/>
            <w:gridSpan w:val="5"/>
          </w:tcPr>
          <w:p w:rsidR="001C3010" w:rsidRPr="003218D2" w:rsidRDefault="001C3010" w:rsidP="003910C7">
            <w:pPr>
              <w:jc w:val="center"/>
              <w:rPr>
                <w:rFonts w:cstheme="minorHAnsi"/>
                <w:b/>
                <w:lang w:val="en-US"/>
              </w:rPr>
            </w:pPr>
            <w:r w:rsidRPr="003218D2">
              <w:rPr>
                <w:rFonts w:cstheme="minorHAnsi"/>
                <w:b/>
                <w:lang w:val="en-US"/>
              </w:rPr>
              <w:t>CV Death</w:t>
            </w:r>
          </w:p>
        </w:tc>
        <w:tc>
          <w:tcPr>
            <w:tcW w:w="4961" w:type="dxa"/>
            <w:gridSpan w:val="5"/>
          </w:tcPr>
          <w:p w:rsidR="001C3010" w:rsidRPr="003218D2" w:rsidRDefault="001C3010" w:rsidP="003910C7">
            <w:pPr>
              <w:jc w:val="center"/>
              <w:rPr>
                <w:rFonts w:cstheme="minorHAnsi"/>
                <w:b/>
                <w:lang w:val="en-US"/>
              </w:rPr>
            </w:pPr>
            <w:r w:rsidRPr="003218D2">
              <w:rPr>
                <w:rFonts w:cstheme="minorHAnsi"/>
                <w:b/>
                <w:lang w:val="en-US"/>
              </w:rPr>
              <w:t>Non CV Death</w:t>
            </w:r>
          </w:p>
        </w:tc>
        <w:tc>
          <w:tcPr>
            <w:tcW w:w="4961" w:type="dxa"/>
            <w:gridSpan w:val="5"/>
          </w:tcPr>
          <w:p w:rsidR="001C3010" w:rsidRPr="003218D2" w:rsidRDefault="001C3010" w:rsidP="003910C7">
            <w:pPr>
              <w:jc w:val="center"/>
              <w:rPr>
                <w:rFonts w:cstheme="minorHAnsi"/>
                <w:b/>
                <w:lang w:val="en-US"/>
              </w:rPr>
            </w:pPr>
            <w:r w:rsidRPr="003218D2">
              <w:rPr>
                <w:rFonts w:cstheme="minorHAnsi"/>
                <w:b/>
                <w:lang w:val="en-US"/>
              </w:rPr>
              <w:t>Any Death</w:t>
            </w:r>
          </w:p>
        </w:tc>
      </w:tr>
      <w:tr w:rsidR="001C3010" w:rsidRPr="003218D2" w:rsidTr="003910C7">
        <w:trPr>
          <w:trHeight w:val="252"/>
        </w:trPr>
        <w:tc>
          <w:tcPr>
            <w:tcW w:w="1696" w:type="dxa"/>
            <w:vMerge/>
          </w:tcPr>
          <w:p w:rsidR="001C3010" w:rsidRPr="003218D2" w:rsidRDefault="001C3010" w:rsidP="003910C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1C3010" w:rsidRPr="003218D2" w:rsidRDefault="001C3010" w:rsidP="003910C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3218D2">
              <w:rPr>
                <w:rFonts w:cstheme="minorHAnsi"/>
                <w:b/>
                <w:sz w:val="18"/>
                <w:szCs w:val="18"/>
                <w:lang w:val="en-US"/>
              </w:rPr>
              <w:t>Hom.Dom</w:t>
            </w:r>
            <w:proofErr w:type="spellEnd"/>
          </w:p>
        </w:tc>
        <w:tc>
          <w:tcPr>
            <w:tcW w:w="992" w:type="dxa"/>
          </w:tcPr>
          <w:p w:rsidR="001C3010" w:rsidRPr="003218D2" w:rsidRDefault="001C3010" w:rsidP="003910C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3218D2">
              <w:rPr>
                <w:rFonts w:cstheme="minorHAnsi"/>
                <w:b/>
                <w:sz w:val="18"/>
                <w:szCs w:val="18"/>
                <w:lang w:val="en-US"/>
              </w:rPr>
              <w:t>Heterz</w:t>
            </w:r>
            <w:proofErr w:type="spellEnd"/>
          </w:p>
        </w:tc>
        <w:tc>
          <w:tcPr>
            <w:tcW w:w="992" w:type="dxa"/>
          </w:tcPr>
          <w:p w:rsidR="001C3010" w:rsidRPr="003218D2" w:rsidRDefault="001C3010" w:rsidP="003910C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3218D2">
              <w:rPr>
                <w:rFonts w:cstheme="minorHAnsi"/>
                <w:b/>
                <w:sz w:val="18"/>
                <w:szCs w:val="18"/>
                <w:lang w:val="en-US"/>
              </w:rPr>
              <w:t>Hom.Rec</w:t>
            </w:r>
            <w:proofErr w:type="spellEnd"/>
          </w:p>
        </w:tc>
        <w:tc>
          <w:tcPr>
            <w:tcW w:w="992" w:type="dxa"/>
          </w:tcPr>
          <w:p w:rsidR="001C3010" w:rsidRPr="003218D2" w:rsidRDefault="001C3010" w:rsidP="003910C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b/>
                <w:sz w:val="18"/>
                <w:szCs w:val="18"/>
                <w:lang w:val="en-US"/>
              </w:rPr>
              <w:t>Total</w:t>
            </w:r>
          </w:p>
        </w:tc>
        <w:tc>
          <w:tcPr>
            <w:tcW w:w="851" w:type="dxa"/>
          </w:tcPr>
          <w:p w:rsidR="001C3010" w:rsidRPr="003218D2" w:rsidRDefault="001C3010" w:rsidP="003910C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b/>
                <w:sz w:val="18"/>
                <w:szCs w:val="18"/>
                <w:lang w:val="en-US"/>
              </w:rPr>
              <w:t>p value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3218D2">
              <w:rPr>
                <w:rFonts w:cstheme="minorHAnsi"/>
                <w:b/>
                <w:sz w:val="18"/>
                <w:szCs w:val="18"/>
                <w:lang w:val="en-US"/>
              </w:rPr>
              <w:t>Hom.Dom</w:t>
            </w:r>
            <w:proofErr w:type="spellEnd"/>
          </w:p>
        </w:tc>
        <w:tc>
          <w:tcPr>
            <w:tcW w:w="992" w:type="dxa"/>
          </w:tcPr>
          <w:p w:rsidR="001C3010" w:rsidRPr="003218D2" w:rsidRDefault="001C3010" w:rsidP="003910C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3218D2">
              <w:rPr>
                <w:rFonts w:cstheme="minorHAnsi"/>
                <w:b/>
                <w:sz w:val="18"/>
                <w:szCs w:val="18"/>
                <w:lang w:val="en-US"/>
              </w:rPr>
              <w:t>Heterz</w:t>
            </w:r>
            <w:proofErr w:type="spellEnd"/>
          </w:p>
        </w:tc>
        <w:tc>
          <w:tcPr>
            <w:tcW w:w="993" w:type="dxa"/>
          </w:tcPr>
          <w:p w:rsidR="001C3010" w:rsidRPr="003218D2" w:rsidRDefault="001C3010" w:rsidP="003910C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3218D2">
              <w:rPr>
                <w:rFonts w:cstheme="minorHAnsi"/>
                <w:b/>
                <w:sz w:val="18"/>
                <w:szCs w:val="18"/>
                <w:lang w:val="en-US"/>
              </w:rPr>
              <w:t>Hom.Rec</w:t>
            </w:r>
            <w:proofErr w:type="spellEnd"/>
          </w:p>
        </w:tc>
        <w:tc>
          <w:tcPr>
            <w:tcW w:w="992" w:type="dxa"/>
          </w:tcPr>
          <w:p w:rsidR="001C3010" w:rsidRPr="003218D2" w:rsidRDefault="001C3010" w:rsidP="003910C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b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b/>
                <w:sz w:val="18"/>
                <w:szCs w:val="18"/>
                <w:lang w:val="en-US"/>
              </w:rPr>
              <w:t>p value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3218D2">
              <w:rPr>
                <w:rFonts w:cstheme="minorHAnsi"/>
                <w:b/>
                <w:sz w:val="18"/>
                <w:szCs w:val="18"/>
                <w:lang w:val="en-US"/>
              </w:rPr>
              <w:t>Hom.Dom</w:t>
            </w:r>
            <w:proofErr w:type="spellEnd"/>
          </w:p>
        </w:tc>
        <w:tc>
          <w:tcPr>
            <w:tcW w:w="993" w:type="dxa"/>
          </w:tcPr>
          <w:p w:rsidR="001C3010" w:rsidRPr="003218D2" w:rsidRDefault="001C3010" w:rsidP="003910C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3218D2">
              <w:rPr>
                <w:rFonts w:cstheme="minorHAnsi"/>
                <w:b/>
                <w:sz w:val="18"/>
                <w:szCs w:val="18"/>
                <w:lang w:val="en-US"/>
              </w:rPr>
              <w:t>Heterz</w:t>
            </w:r>
            <w:proofErr w:type="spellEnd"/>
          </w:p>
        </w:tc>
        <w:tc>
          <w:tcPr>
            <w:tcW w:w="992" w:type="dxa"/>
          </w:tcPr>
          <w:p w:rsidR="001C3010" w:rsidRPr="003218D2" w:rsidRDefault="001C3010" w:rsidP="003910C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3218D2">
              <w:rPr>
                <w:rFonts w:cstheme="minorHAnsi"/>
                <w:b/>
                <w:sz w:val="18"/>
                <w:szCs w:val="18"/>
                <w:lang w:val="en-US"/>
              </w:rPr>
              <w:t>Hom.Rec</w:t>
            </w:r>
            <w:proofErr w:type="spellEnd"/>
          </w:p>
        </w:tc>
        <w:tc>
          <w:tcPr>
            <w:tcW w:w="992" w:type="dxa"/>
          </w:tcPr>
          <w:p w:rsidR="001C3010" w:rsidRPr="003218D2" w:rsidRDefault="001C3010" w:rsidP="003910C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b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b/>
                <w:sz w:val="18"/>
                <w:szCs w:val="18"/>
                <w:lang w:val="en-US"/>
              </w:rPr>
              <w:t>p value</w:t>
            </w:r>
          </w:p>
        </w:tc>
      </w:tr>
      <w:tr w:rsidR="001C3010" w:rsidRPr="003218D2" w:rsidTr="003910C7">
        <w:trPr>
          <w:trHeight w:val="234"/>
        </w:trPr>
        <w:tc>
          <w:tcPr>
            <w:tcW w:w="1696" w:type="dxa"/>
          </w:tcPr>
          <w:p w:rsidR="001C3010" w:rsidRPr="003218D2" w:rsidRDefault="001C3010" w:rsidP="003910C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218D2">
              <w:rPr>
                <w:rFonts w:cstheme="minorHAnsi"/>
                <w:b/>
                <w:sz w:val="20"/>
                <w:szCs w:val="20"/>
                <w:lang w:val="en-US"/>
              </w:rPr>
              <w:t>rs9536254</w:t>
            </w:r>
            <w:r w:rsidRPr="003218D2">
              <w:rPr>
                <w:rFonts w:cstheme="minorHAnsi"/>
                <w:sz w:val="20"/>
                <w:szCs w:val="20"/>
                <w:lang w:val="en-US"/>
              </w:rPr>
              <w:t>(2184)</w:t>
            </w:r>
          </w:p>
        </w:tc>
        <w:tc>
          <w:tcPr>
            <w:tcW w:w="993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55(3%)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7(2.1%)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0(0%)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62(2.8%)</w:t>
            </w:r>
          </w:p>
        </w:tc>
        <w:tc>
          <w:tcPr>
            <w:tcW w:w="851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0.592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1(8.3%)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18(5.5%)</w:t>
            </w:r>
          </w:p>
        </w:tc>
        <w:tc>
          <w:tcPr>
            <w:tcW w:w="993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89(4.8%)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108(4.9%)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0.747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144(7.8%)</w:t>
            </w:r>
          </w:p>
        </w:tc>
        <w:tc>
          <w:tcPr>
            <w:tcW w:w="993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25(7.7%)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1(8.3%)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170(7.8%)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0.994</w:t>
            </w:r>
          </w:p>
        </w:tc>
      </w:tr>
      <w:tr w:rsidR="001C3010" w:rsidRPr="003218D2" w:rsidTr="003910C7">
        <w:trPr>
          <w:trHeight w:val="234"/>
        </w:trPr>
        <w:tc>
          <w:tcPr>
            <w:tcW w:w="1696" w:type="dxa"/>
          </w:tcPr>
          <w:p w:rsidR="001C3010" w:rsidRPr="003218D2" w:rsidRDefault="001C3010" w:rsidP="003910C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218D2">
              <w:rPr>
                <w:rFonts w:cstheme="minorHAnsi"/>
                <w:b/>
                <w:sz w:val="20"/>
                <w:szCs w:val="20"/>
                <w:lang w:val="en-US"/>
              </w:rPr>
              <w:t>rs567170</w:t>
            </w:r>
            <w:r w:rsidRPr="003218D2">
              <w:rPr>
                <w:rFonts w:cstheme="minorHAnsi"/>
                <w:sz w:val="20"/>
                <w:szCs w:val="20"/>
                <w:lang w:val="en-US"/>
              </w:rPr>
              <w:t>(2183)</w:t>
            </w:r>
          </w:p>
        </w:tc>
        <w:tc>
          <w:tcPr>
            <w:tcW w:w="993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26(3%)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27(2.6%)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9(3.1%)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62(2.8%)</w:t>
            </w:r>
          </w:p>
        </w:tc>
        <w:tc>
          <w:tcPr>
            <w:tcW w:w="851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0.881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49(5.6%)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47(4.6%)</w:t>
            </w:r>
          </w:p>
        </w:tc>
        <w:tc>
          <w:tcPr>
            <w:tcW w:w="993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12(4.1%)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108(4.9%)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0.447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75(8.6%)</w:t>
            </w:r>
          </w:p>
        </w:tc>
        <w:tc>
          <w:tcPr>
            <w:tcW w:w="993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74(7.3%)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21(7.1%)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170(7.8%)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0.488</w:t>
            </w:r>
          </w:p>
        </w:tc>
      </w:tr>
      <w:tr w:rsidR="001C3010" w:rsidRPr="003218D2" w:rsidTr="003910C7">
        <w:trPr>
          <w:trHeight w:val="234"/>
        </w:trPr>
        <w:tc>
          <w:tcPr>
            <w:tcW w:w="1696" w:type="dxa"/>
          </w:tcPr>
          <w:p w:rsidR="001C3010" w:rsidRPr="003218D2" w:rsidRDefault="001C3010" w:rsidP="003910C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218D2">
              <w:rPr>
                <w:rFonts w:cstheme="minorHAnsi"/>
                <w:b/>
                <w:sz w:val="20"/>
                <w:szCs w:val="20"/>
                <w:lang w:val="en-US"/>
              </w:rPr>
              <w:t>rs577912</w:t>
            </w:r>
            <w:r w:rsidRPr="003218D2">
              <w:rPr>
                <w:rFonts w:cstheme="minorHAnsi"/>
                <w:sz w:val="20"/>
                <w:szCs w:val="20"/>
                <w:lang w:val="en-US"/>
              </w:rPr>
              <w:t>(2183)</w:t>
            </w:r>
          </w:p>
        </w:tc>
        <w:tc>
          <w:tcPr>
            <w:tcW w:w="993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42(2.9%)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20(3%)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0(0%)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62(2.8%)</w:t>
            </w:r>
          </w:p>
        </w:tc>
        <w:tc>
          <w:tcPr>
            <w:tcW w:w="851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0.297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76(5.3%)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31(4.6%)</w:t>
            </w:r>
          </w:p>
        </w:tc>
        <w:tc>
          <w:tcPr>
            <w:tcW w:w="993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1(1.3%)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108(4.9%)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0.227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118(8.3%)</w:t>
            </w:r>
          </w:p>
        </w:tc>
        <w:tc>
          <w:tcPr>
            <w:tcW w:w="993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51(7.5%)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1 (1.3%)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170(7.8%)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0.071</w:t>
            </w:r>
          </w:p>
        </w:tc>
      </w:tr>
      <w:tr w:rsidR="001C3010" w:rsidRPr="003218D2" w:rsidTr="003910C7">
        <w:trPr>
          <w:trHeight w:val="234"/>
        </w:trPr>
        <w:tc>
          <w:tcPr>
            <w:tcW w:w="1696" w:type="dxa"/>
          </w:tcPr>
          <w:p w:rsidR="001C3010" w:rsidRPr="003218D2" w:rsidRDefault="001C3010" w:rsidP="003910C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218D2">
              <w:rPr>
                <w:rFonts w:cstheme="minorHAnsi"/>
                <w:b/>
                <w:sz w:val="20"/>
                <w:szCs w:val="20"/>
                <w:lang w:val="en-US"/>
              </w:rPr>
              <w:t>rs580332</w:t>
            </w:r>
            <w:r w:rsidRPr="003218D2">
              <w:rPr>
                <w:rFonts w:cstheme="minorHAnsi"/>
                <w:sz w:val="20"/>
                <w:szCs w:val="20"/>
                <w:lang w:val="en-US"/>
              </w:rPr>
              <w:t>(2185)</w:t>
            </w:r>
          </w:p>
        </w:tc>
        <w:tc>
          <w:tcPr>
            <w:tcW w:w="993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26(2.9%)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28(2.8%)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8(2.7%)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62(2.8%)</w:t>
            </w:r>
          </w:p>
        </w:tc>
        <w:tc>
          <w:tcPr>
            <w:tcW w:w="851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0.978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53(5.9%)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42(4.3%)</w:t>
            </w:r>
          </w:p>
        </w:tc>
        <w:tc>
          <w:tcPr>
            <w:tcW w:w="993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13(4.3%)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108(4.9%)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0.233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79(8.8%)</w:t>
            </w:r>
          </w:p>
        </w:tc>
        <w:tc>
          <w:tcPr>
            <w:tcW w:w="993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70(7.1%)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21(7%)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170(7.8%)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0.345</w:t>
            </w:r>
          </w:p>
        </w:tc>
      </w:tr>
      <w:tr w:rsidR="001C3010" w:rsidRPr="003218D2" w:rsidTr="003910C7">
        <w:trPr>
          <w:trHeight w:val="234"/>
        </w:trPr>
        <w:tc>
          <w:tcPr>
            <w:tcW w:w="1696" w:type="dxa"/>
          </w:tcPr>
          <w:p w:rsidR="001C3010" w:rsidRPr="003218D2" w:rsidRDefault="001C3010" w:rsidP="003910C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218D2">
              <w:rPr>
                <w:rFonts w:cstheme="minorHAnsi"/>
                <w:b/>
                <w:sz w:val="20"/>
                <w:szCs w:val="20"/>
                <w:lang w:val="en-US"/>
              </w:rPr>
              <w:t>rs495392</w:t>
            </w:r>
            <w:r w:rsidRPr="003218D2">
              <w:rPr>
                <w:rFonts w:cstheme="minorHAnsi"/>
                <w:sz w:val="20"/>
                <w:szCs w:val="20"/>
                <w:lang w:val="en-US"/>
              </w:rPr>
              <w:t>(2183)</w:t>
            </w:r>
          </w:p>
        </w:tc>
        <w:tc>
          <w:tcPr>
            <w:tcW w:w="993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40(3.4%)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19(2.3%)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3(1.9%)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62(2.8%)</w:t>
            </w:r>
          </w:p>
        </w:tc>
        <w:tc>
          <w:tcPr>
            <w:tcW w:w="851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0.278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60(5%)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40(4.8%)</w:t>
            </w:r>
          </w:p>
        </w:tc>
        <w:tc>
          <w:tcPr>
            <w:tcW w:w="993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8(5%)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108(4.9%)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0.977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100(8.4%)</w:t>
            </w:r>
          </w:p>
        </w:tc>
        <w:tc>
          <w:tcPr>
            <w:tcW w:w="993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59(7.1%)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11(6.9%)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170(7.8%)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0.529</w:t>
            </w:r>
          </w:p>
        </w:tc>
      </w:tr>
      <w:tr w:rsidR="001C3010" w:rsidRPr="003218D2" w:rsidTr="003910C7">
        <w:trPr>
          <w:trHeight w:val="234"/>
        </w:trPr>
        <w:tc>
          <w:tcPr>
            <w:tcW w:w="1696" w:type="dxa"/>
          </w:tcPr>
          <w:p w:rsidR="001C3010" w:rsidRPr="003218D2" w:rsidRDefault="001C3010" w:rsidP="003910C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218D2">
              <w:rPr>
                <w:rFonts w:cstheme="minorHAnsi"/>
                <w:b/>
                <w:sz w:val="20"/>
                <w:szCs w:val="20"/>
                <w:lang w:val="en-US"/>
              </w:rPr>
              <w:t>rs2320762</w:t>
            </w:r>
            <w:r w:rsidRPr="003218D2">
              <w:rPr>
                <w:rFonts w:cstheme="minorHAnsi"/>
                <w:sz w:val="20"/>
                <w:szCs w:val="20"/>
                <w:lang w:val="en-US"/>
              </w:rPr>
              <w:t>(2184)</w:t>
            </w:r>
          </w:p>
        </w:tc>
        <w:tc>
          <w:tcPr>
            <w:tcW w:w="993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24(2.9%)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27(2.6%)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11(3.5%)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62(2.8%)</w:t>
            </w:r>
          </w:p>
        </w:tc>
        <w:tc>
          <w:tcPr>
            <w:tcW w:w="851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0.719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27(3.3%)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55(5.3%)</w:t>
            </w:r>
          </w:p>
        </w:tc>
        <w:tc>
          <w:tcPr>
            <w:tcW w:w="993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26(8.2%)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108(4.9%)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b/>
                <w:sz w:val="18"/>
                <w:szCs w:val="18"/>
                <w:lang w:val="en-US"/>
              </w:rPr>
              <w:t>0.002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51(6.2%)</w:t>
            </w:r>
          </w:p>
        </w:tc>
        <w:tc>
          <w:tcPr>
            <w:tcW w:w="993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82(</w:t>
            </w:r>
            <w:proofErr w:type="gramStart"/>
            <w:r w:rsidRPr="003218D2">
              <w:rPr>
                <w:rFonts w:cstheme="minorHAnsi"/>
                <w:sz w:val="18"/>
                <w:szCs w:val="18"/>
                <w:lang w:val="en-US"/>
              </w:rPr>
              <w:t>7.9%</w:t>
            </w:r>
            <w:proofErr w:type="gramEnd"/>
            <w:r w:rsidRPr="003218D2">
              <w:rPr>
                <w:rFonts w:cstheme="minorHAnsi"/>
                <w:sz w:val="18"/>
                <w:szCs w:val="18"/>
                <w:lang w:val="en-US"/>
              </w:rPr>
              <w:t>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37(11.6%)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170(7.8%)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b/>
                <w:sz w:val="18"/>
                <w:szCs w:val="18"/>
                <w:lang w:val="en-US"/>
              </w:rPr>
              <w:t>0.008</w:t>
            </w:r>
          </w:p>
        </w:tc>
      </w:tr>
      <w:tr w:rsidR="001C3010" w:rsidRPr="003218D2" w:rsidTr="003910C7">
        <w:trPr>
          <w:trHeight w:val="234"/>
        </w:trPr>
        <w:tc>
          <w:tcPr>
            <w:tcW w:w="1696" w:type="dxa"/>
          </w:tcPr>
          <w:p w:rsidR="001C3010" w:rsidRPr="003218D2" w:rsidRDefault="001C3010" w:rsidP="003910C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218D2">
              <w:rPr>
                <w:rFonts w:cstheme="minorHAnsi"/>
                <w:b/>
                <w:sz w:val="20"/>
                <w:szCs w:val="20"/>
                <w:lang w:val="en-US"/>
              </w:rPr>
              <w:t>rs562020</w:t>
            </w:r>
            <w:r w:rsidRPr="003218D2">
              <w:rPr>
                <w:rFonts w:cstheme="minorHAnsi"/>
                <w:sz w:val="20"/>
                <w:szCs w:val="20"/>
                <w:lang w:val="en-US"/>
              </w:rPr>
              <w:t>(2185)</w:t>
            </w:r>
          </w:p>
        </w:tc>
        <w:tc>
          <w:tcPr>
            <w:tcW w:w="993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28(2.9%)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31(3.2%)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3(1.2%)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62(2.8%)</w:t>
            </w:r>
          </w:p>
        </w:tc>
        <w:tc>
          <w:tcPr>
            <w:tcW w:w="851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0.257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52(5.3%)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49(5.1%)</w:t>
            </w:r>
          </w:p>
        </w:tc>
        <w:tc>
          <w:tcPr>
            <w:tcW w:w="993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7(2.9%)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108(4.9%)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0.294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80(8.2%)</w:t>
            </w:r>
          </w:p>
        </w:tc>
        <w:tc>
          <w:tcPr>
            <w:tcW w:w="993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80(8.3%)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10(4.1%)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170(7.8%)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0.083</w:t>
            </w:r>
          </w:p>
        </w:tc>
      </w:tr>
      <w:tr w:rsidR="001C3010" w:rsidRPr="003218D2" w:rsidTr="003910C7">
        <w:trPr>
          <w:trHeight w:val="234"/>
        </w:trPr>
        <w:tc>
          <w:tcPr>
            <w:tcW w:w="1696" w:type="dxa"/>
          </w:tcPr>
          <w:p w:rsidR="001C3010" w:rsidRPr="003218D2" w:rsidRDefault="001C3010" w:rsidP="003910C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218D2">
              <w:rPr>
                <w:rFonts w:cstheme="minorHAnsi"/>
                <w:b/>
                <w:sz w:val="20"/>
                <w:szCs w:val="20"/>
                <w:lang w:val="en-US"/>
              </w:rPr>
              <w:t>rs576404</w:t>
            </w:r>
            <w:r w:rsidRPr="003218D2">
              <w:rPr>
                <w:rFonts w:cstheme="minorHAnsi"/>
                <w:sz w:val="20"/>
                <w:szCs w:val="20"/>
                <w:lang w:val="en-US"/>
              </w:rPr>
              <w:t>(2183)</w:t>
            </w:r>
          </w:p>
        </w:tc>
        <w:tc>
          <w:tcPr>
            <w:tcW w:w="993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25(2.9%)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27(2.7%)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10(3.2%)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62(2.8%)</w:t>
            </w:r>
          </w:p>
        </w:tc>
        <w:tc>
          <w:tcPr>
            <w:tcW w:w="851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0.890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49(5.7%)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45(4.5%)</w:t>
            </w:r>
          </w:p>
        </w:tc>
        <w:tc>
          <w:tcPr>
            <w:tcW w:w="993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14(4.5%)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108(4.9%)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0.445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74(8.6%)</w:t>
            </w:r>
          </w:p>
        </w:tc>
        <w:tc>
          <w:tcPr>
            <w:tcW w:w="993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72(7.2%)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24(7.6%)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170(7.8%)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0.519</w:t>
            </w:r>
          </w:p>
        </w:tc>
      </w:tr>
      <w:tr w:rsidR="001C3010" w:rsidRPr="003218D2" w:rsidTr="003910C7">
        <w:trPr>
          <w:trHeight w:val="234"/>
        </w:trPr>
        <w:tc>
          <w:tcPr>
            <w:tcW w:w="1696" w:type="dxa"/>
          </w:tcPr>
          <w:p w:rsidR="001C3010" w:rsidRPr="003218D2" w:rsidRDefault="001C3010" w:rsidP="003910C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218D2">
              <w:rPr>
                <w:rFonts w:cstheme="minorHAnsi"/>
                <w:b/>
                <w:sz w:val="20"/>
                <w:szCs w:val="20"/>
                <w:lang w:val="en-US"/>
              </w:rPr>
              <w:t>rs385564</w:t>
            </w:r>
            <w:r w:rsidRPr="003218D2">
              <w:rPr>
                <w:rFonts w:cstheme="minorHAnsi"/>
                <w:sz w:val="20"/>
                <w:szCs w:val="20"/>
                <w:lang w:val="en-US"/>
              </w:rPr>
              <w:t>(2178)</w:t>
            </w:r>
          </w:p>
        </w:tc>
        <w:tc>
          <w:tcPr>
            <w:tcW w:w="993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26(2.4%)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28(3.1%)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8(4.4%)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62(2.8%)</w:t>
            </w:r>
          </w:p>
        </w:tc>
        <w:tc>
          <w:tcPr>
            <w:tcW w:w="851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0.278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49(4.5%)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51(5.6%)</w:t>
            </w:r>
          </w:p>
        </w:tc>
        <w:tc>
          <w:tcPr>
            <w:tcW w:w="993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7(3.8%)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107(4.9%)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0.395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75(6.9%)</w:t>
            </w:r>
          </w:p>
        </w:tc>
        <w:tc>
          <w:tcPr>
            <w:tcW w:w="993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79(8.7%)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15(8.2%)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169(7.8%)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0.305</w:t>
            </w:r>
          </w:p>
        </w:tc>
      </w:tr>
      <w:tr w:rsidR="001C3010" w:rsidRPr="003218D2" w:rsidTr="003910C7">
        <w:trPr>
          <w:trHeight w:val="234"/>
        </w:trPr>
        <w:tc>
          <w:tcPr>
            <w:tcW w:w="1696" w:type="dxa"/>
          </w:tcPr>
          <w:p w:rsidR="001C3010" w:rsidRPr="003218D2" w:rsidRDefault="001C3010" w:rsidP="003910C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218D2">
              <w:rPr>
                <w:rFonts w:cstheme="minorHAnsi"/>
                <w:b/>
                <w:sz w:val="20"/>
                <w:szCs w:val="20"/>
                <w:lang w:val="en-US"/>
              </w:rPr>
              <w:t>rs9536282</w:t>
            </w:r>
            <w:r w:rsidRPr="003218D2">
              <w:rPr>
                <w:rFonts w:cstheme="minorHAnsi"/>
                <w:sz w:val="20"/>
                <w:szCs w:val="20"/>
                <w:lang w:val="en-US"/>
              </w:rPr>
              <w:t>(1662)</w:t>
            </w:r>
          </w:p>
        </w:tc>
        <w:tc>
          <w:tcPr>
            <w:tcW w:w="993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29(2.4%)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8(2%)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0(0%)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37(2.2%)</w:t>
            </w:r>
          </w:p>
        </w:tc>
        <w:tc>
          <w:tcPr>
            <w:tcW w:w="851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0.607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51(4.2%)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16(3.9%)</w:t>
            </w:r>
          </w:p>
        </w:tc>
        <w:tc>
          <w:tcPr>
            <w:tcW w:w="993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1(3.1%)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68(4.1%)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0.933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8 (6.6%)</w:t>
            </w:r>
          </w:p>
        </w:tc>
        <w:tc>
          <w:tcPr>
            <w:tcW w:w="993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24(5.9%)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1(3.1%)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105(6.3%)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0.664</w:t>
            </w:r>
          </w:p>
        </w:tc>
      </w:tr>
      <w:tr w:rsidR="001C3010" w:rsidRPr="003218D2" w:rsidTr="003910C7">
        <w:trPr>
          <w:trHeight w:val="234"/>
        </w:trPr>
        <w:tc>
          <w:tcPr>
            <w:tcW w:w="1696" w:type="dxa"/>
          </w:tcPr>
          <w:p w:rsidR="001C3010" w:rsidRPr="003218D2" w:rsidRDefault="001C3010" w:rsidP="003910C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218D2">
              <w:rPr>
                <w:rFonts w:cstheme="minorHAnsi"/>
                <w:b/>
                <w:sz w:val="20"/>
                <w:szCs w:val="20"/>
                <w:lang w:val="en-US"/>
              </w:rPr>
              <w:t>rs2283368</w:t>
            </w:r>
            <w:r w:rsidRPr="003218D2">
              <w:rPr>
                <w:rFonts w:cstheme="minorHAnsi"/>
                <w:sz w:val="20"/>
                <w:szCs w:val="20"/>
                <w:lang w:val="en-US"/>
              </w:rPr>
              <w:t>(1017)</w:t>
            </w:r>
          </w:p>
        </w:tc>
        <w:tc>
          <w:tcPr>
            <w:tcW w:w="993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27(3.4%)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7(3.5%)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0(0%)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34(3.3%)</w:t>
            </w:r>
          </w:p>
        </w:tc>
        <w:tc>
          <w:tcPr>
            <w:tcW w:w="851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0.781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33(4.1%)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19(9.4%)</w:t>
            </w:r>
          </w:p>
        </w:tc>
        <w:tc>
          <w:tcPr>
            <w:tcW w:w="993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3(21.4%)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55(5.4%)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b/>
                <w:sz w:val="18"/>
                <w:szCs w:val="18"/>
                <w:lang w:val="en-US"/>
              </w:rPr>
              <w:t>0.000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60(7.5%)</w:t>
            </w:r>
          </w:p>
        </w:tc>
        <w:tc>
          <w:tcPr>
            <w:tcW w:w="993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26(12.9%)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3(21.4%)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sz w:val="18"/>
                <w:szCs w:val="18"/>
                <w:lang w:val="en-US"/>
              </w:rPr>
              <w:t>89(8.8%)</w:t>
            </w:r>
          </w:p>
        </w:tc>
        <w:tc>
          <w:tcPr>
            <w:tcW w:w="992" w:type="dxa"/>
          </w:tcPr>
          <w:p w:rsidR="001C3010" w:rsidRPr="003218D2" w:rsidRDefault="001C3010" w:rsidP="003910C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3218D2">
              <w:rPr>
                <w:rFonts w:cstheme="minorHAnsi"/>
                <w:b/>
                <w:sz w:val="18"/>
                <w:szCs w:val="18"/>
                <w:lang w:val="en-US"/>
              </w:rPr>
              <w:t>0.013</w:t>
            </w:r>
          </w:p>
        </w:tc>
      </w:tr>
    </w:tbl>
    <w:p w:rsidR="001C3010" w:rsidRPr="003218D2" w:rsidRDefault="001C3010" w:rsidP="001C3010">
      <w:pPr>
        <w:rPr>
          <w:lang w:val="en-US"/>
        </w:rPr>
      </w:pPr>
    </w:p>
    <w:p w:rsidR="001C3010" w:rsidRPr="003218D2" w:rsidRDefault="001C3010" w:rsidP="001C3010">
      <w:pPr>
        <w:rPr>
          <w:lang w:val="en-US"/>
        </w:rPr>
      </w:pPr>
      <w:r w:rsidRPr="003218D2">
        <w:rPr>
          <w:lang w:val="en-US"/>
        </w:rPr>
        <w:br w:type="page"/>
      </w:r>
    </w:p>
    <w:tbl>
      <w:tblPr>
        <w:tblpPr w:leftFromText="141" w:rightFromText="141" w:vertAnchor="page" w:horzAnchor="page" w:tblpX="3706" w:tblpY="2851"/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660"/>
        <w:gridCol w:w="1560"/>
        <w:gridCol w:w="1200"/>
        <w:gridCol w:w="1200"/>
      </w:tblGrid>
      <w:tr w:rsidR="00077FCF" w:rsidRPr="003218D2" w:rsidTr="00444111">
        <w:trPr>
          <w:trHeight w:val="300"/>
        </w:trPr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FCF" w:rsidRPr="003218D2" w:rsidRDefault="00077FCF" w:rsidP="0007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3218D2">
              <w:rPr>
                <w:rFonts w:cstheme="minorHAnsi"/>
                <w:b/>
                <w:lang w:val="en-US"/>
              </w:rPr>
              <w:lastRenderedPageBreak/>
              <w:t xml:space="preserve">Supplemental Table </w:t>
            </w:r>
            <w:r w:rsidRPr="003218D2">
              <w:rPr>
                <w:rFonts w:cstheme="minorHAnsi"/>
                <w:b/>
                <w:lang w:val="en-US"/>
              </w:rPr>
              <w:t>3</w:t>
            </w:r>
            <w:r w:rsidRPr="003218D2">
              <w:rPr>
                <w:rFonts w:cstheme="minorHAnsi"/>
                <w:b/>
                <w:lang w:val="en-US"/>
              </w:rPr>
              <w:t>:</w:t>
            </w:r>
            <w:r w:rsidRPr="003218D2">
              <w:rPr>
                <w:rFonts w:cstheme="minorHAnsi"/>
                <w:lang w:val="en-US"/>
              </w:rPr>
              <w:t xml:space="preserve"> Allele frequency in the cohort</w:t>
            </w:r>
          </w:p>
        </w:tc>
      </w:tr>
      <w:tr w:rsidR="00077FCF" w:rsidRPr="003218D2" w:rsidTr="00077FCF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CF" w:rsidRPr="003218D2" w:rsidRDefault="00077FCF" w:rsidP="0007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3218D2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rs562020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CF" w:rsidRPr="003218D2" w:rsidRDefault="00077FCF" w:rsidP="0007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3218D2">
              <w:rPr>
                <w:rFonts w:ascii="Calibri" w:eastAsia="Times New Roman" w:hAnsi="Calibri" w:cs="Calibri"/>
                <w:color w:val="000000"/>
                <w:lang w:val="en-US" w:eastAsia="es-ES"/>
              </w:rPr>
              <w:t>GG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CF" w:rsidRPr="003218D2" w:rsidRDefault="00077FCF" w:rsidP="0007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3218D2">
              <w:rPr>
                <w:rFonts w:ascii="Calibri" w:eastAsia="Times New Roman" w:hAnsi="Calibri" w:cs="Calibri"/>
                <w:color w:val="000000"/>
                <w:lang w:val="en-US" w:eastAsia="es-ES"/>
              </w:rPr>
              <w:t>980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CF" w:rsidRPr="003218D2" w:rsidRDefault="00077FCF" w:rsidP="00077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3218D2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CF" w:rsidRPr="003218D2" w:rsidRDefault="00077FCF" w:rsidP="0007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3218D2">
              <w:rPr>
                <w:rFonts w:ascii="Calibri" w:eastAsia="Times New Roman" w:hAnsi="Calibri" w:cs="Calibri"/>
                <w:color w:val="000000"/>
                <w:lang w:val="en-US" w:eastAsia="es-ES"/>
              </w:rPr>
              <w:t>0,669</w:t>
            </w:r>
          </w:p>
        </w:tc>
      </w:tr>
      <w:tr w:rsidR="00077FCF" w:rsidRPr="003218D2" w:rsidTr="00077FCF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FCF" w:rsidRPr="003218D2" w:rsidRDefault="00077FCF" w:rsidP="00077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CF" w:rsidRPr="003218D2" w:rsidRDefault="00077FCF" w:rsidP="0007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3218D2">
              <w:rPr>
                <w:rFonts w:ascii="Calibri" w:eastAsia="Times New Roman" w:hAnsi="Calibri" w:cs="Calibri"/>
                <w:color w:val="000000"/>
                <w:lang w:val="en-US" w:eastAsia="es-ES"/>
              </w:rPr>
              <w:t>GA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CF" w:rsidRPr="003218D2" w:rsidRDefault="00077FCF" w:rsidP="0007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3218D2">
              <w:rPr>
                <w:rFonts w:ascii="Calibri" w:eastAsia="Times New Roman" w:hAnsi="Calibri" w:cs="Calibri"/>
                <w:color w:val="000000"/>
                <w:lang w:val="en-US" w:eastAsia="es-ES"/>
              </w:rPr>
              <w:t>964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CF" w:rsidRPr="003218D2" w:rsidRDefault="00077FCF" w:rsidP="00077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3218D2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CF" w:rsidRPr="003218D2" w:rsidRDefault="00077FCF" w:rsidP="0007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3218D2">
              <w:rPr>
                <w:rFonts w:ascii="Calibri" w:eastAsia="Times New Roman" w:hAnsi="Calibri" w:cs="Calibri"/>
                <w:color w:val="000000"/>
                <w:lang w:val="en-US" w:eastAsia="es-ES"/>
              </w:rPr>
              <w:t>0,33</w:t>
            </w:r>
          </w:p>
        </w:tc>
      </w:tr>
      <w:tr w:rsidR="00077FCF" w:rsidRPr="003218D2" w:rsidTr="00077FCF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FCF" w:rsidRPr="003218D2" w:rsidRDefault="00077FCF" w:rsidP="00077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CF" w:rsidRPr="003218D2" w:rsidRDefault="00077FCF" w:rsidP="0007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3218D2">
              <w:rPr>
                <w:rFonts w:ascii="Calibri" w:eastAsia="Times New Roman" w:hAnsi="Calibri" w:cs="Calibri"/>
                <w:color w:val="000000"/>
                <w:lang w:val="en-US" w:eastAsia="es-ES"/>
              </w:rPr>
              <w:t>AA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FCF" w:rsidRPr="003218D2" w:rsidRDefault="00077FCF" w:rsidP="0007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3218D2">
              <w:rPr>
                <w:rFonts w:ascii="Calibri" w:eastAsia="Times New Roman" w:hAnsi="Calibri" w:cs="Calibri"/>
                <w:color w:val="000000"/>
                <w:lang w:val="en-US" w:eastAsia="es-ES"/>
              </w:rPr>
              <w:t>241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FCF" w:rsidRPr="003218D2" w:rsidRDefault="00077FCF" w:rsidP="0007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3218D2">
              <w:rPr>
                <w:rFonts w:ascii="Calibri" w:eastAsia="Times New Roman" w:hAnsi="Calibri" w:cs="Calibri"/>
                <w:color w:val="000000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FCF" w:rsidRPr="003218D2" w:rsidRDefault="00077FCF" w:rsidP="0007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3218D2">
              <w:rPr>
                <w:rFonts w:ascii="Calibri" w:eastAsia="Times New Roman" w:hAnsi="Calibri" w:cs="Calibri"/>
                <w:color w:val="000000"/>
                <w:lang w:val="en-US" w:eastAsia="es-ES"/>
              </w:rPr>
              <w:t> </w:t>
            </w:r>
          </w:p>
        </w:tc>
      </w:tr>
      <w:tr w:rsidR="00077FCF" w:rsidRPr="003218D2" w:rsidTr="00077FCF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CF" w:rsidRPr="003218D2" w:rsidRDefault="00077FCF" w:rsidP="0007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3218D2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rs2283368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CF" w:rsidRPr="003218D2" w:rsidRDefault="00077FCF" w:rsidP="0007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3218D2">
              <w:rPr>
                <w:rFonts w:ascii="Calibri" w:eastAsia="Times New Roman" w:hAnsi="Calibri" w:cs="Calibri"/>
                <w:color w:val="000000"/>
                <w:lang w:val="en-US" w:eastAsia="es-ES"/>
              </w:rPr>
              <w:t>CC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CF" w:rsidRPr="003218D2" w:rsidRDefault="00077FCF" w:rsidP="0007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3218D2">
              <w:rPr>
                <w:rFonts w:ascii="Calibri" w:eastAsia="Times New Roman" w:hAnsi="Calibri" w:cs="Calibri"/>
                <w:color w:val="000000"/>
                <w:lang w:val="en-US" w:eastAsia="es-ES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CF" w:rsidRPr="003218D2" w:rsidRDefault="00077FCF" w:rsidP="00077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3218D2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CF" w:rsidRPr="003218D2" w:rsidRDefault="00077FCF" w:rsidP="0007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3218D2">
              <w:rPr>
                <w:rFonts w:ascii="Calibri" w:eastAsia="Times New Roman" w:hAnsi="Calibri" w:cs="Calibri"/>
                <w:color w:val="000000"/>
                <w:lang w:val="en-US" w:eastAsia="es-ES"/>
              </w:rPr>
              <w:t>0,113</w:t>
            </w:r>
          </w:p>
        </w:tc>
      </w:tr>
      <w:tr w:rsidR="00077FCF" w:rsidRPr="003218D2" w:rsidTr="00077FCF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FCF" w:rsidRPr="003218D2" w:rsidRDefault="00077FCF" w:rsidP="00077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CF" w:rsidRPr="003218D2" w:rsidRDefault="00077FCF" w:rsidP="0007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3218D2">
              <w:rPr>
                <w:rFonts w:ascii="Calibri" w:eastAsia="Times New Roman" w:hAnsi="Calibri" w:cs="Calibri"/>
                <w:color w:val="000000"/>
                <w:lang w:val="en-US" w:eastAsia="es-ES"/>
              </w:rPr>
              <w:t>CG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CF" w:rsidRPr="003218D2" w:rsidRDefault="00077FCF" w:rsidP="0007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3218D2">
              <w:rPr>
                <w:rFonts w:ascii="Calibri" w:eastAsia="Times New Roman" w:hAnsi="Calibri" w:cs="Calibri"/>
                <w:color w:val="000000"/>
                <w:lang w:val="en-US" w:eastAsia="es-ES"/>
              </w:rPr>
              <w:t>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CF" w:rsidRPr="003218D2" w:rsidRDefault="00077FCF" w:rsidP="00077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3218D2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CF" w:rsidRPr="003218D2" w:rsidRDefault="00077FCF" w:rsidP="0007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3218D2">
              <w:rPr>
                <w:rFonts w:ascii="Calibri" w:eastAsia="Times New Roman" w:hAnsi="Calibri" w:cs="Calibri"/>
                <w:color w:val="000000"/>
                <w:lang w:val="en-US" w:eastAsia="es-ES"/>
              </w:rPr>
              <w:t>0,886</w:t>
            </w:r>
          </w:p>
        </w:tc>
      </w:tr>
      <w:tr w:rsidR="00077FCF" w:rsidRPr="003218D2" w:rsidTr="00077FCF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FCF" w:rsidRPr="003218D2" w:rsidRDefault="00077FCF" w:rsidP="00077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CF" w:rsidRPr="003218D2" w:rsidRDefault="00077FCF" w:rsidP="0007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3218D2">
              <w:rPr>
                <w:rFonts w:ascii="Calibri" w:eastAsia="Times New Roman" w:hAnsi="Calibri" w:cs="Calibri"/>
                <w:color w:val="000000"/>
                <w:lang w:val="en-US" w:eastAsia="es-ES"/>
              </w:rPr>
              <w:t>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CF" w:rsidRPr="003218D2" w:rsidRDefault="00077FCF" w:rsidP="0007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3218D2">
              <w:rPr>
                <w:rFonts w:ascii="Calibri" w:eastAsia="Times New Roman" w:hAnsi="Calibri" w:cs="Calibri"/>
                <w:color w:val="000000"/>
                <w:lang w:val="en-US" w:eastAsia="es-ES"/>
              </w:rPr>
              <w:t>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FCF" w:rsidRPr="003218D2" w:rsidRDefault="00077FCF" w:rsidP="0007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3218D2">
              <w:rPr>
                <w:rFonts w:ascii="Calibri" w:eastAsia="Times New Roman" w:hAnsi="Calibri" w:cs="Calibri"/>
                <w:color w:val="000000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FCF" w:rsidRPr="003218D2" w:rsidRDefault="00077FCF" w:rsidP="0007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3218D2">
              <w:rPr>
                <w:rFonts w:ascii="Calibri" w:eastAsia="Times New Roman" w:hAnsi="Calibri" w:cs="Calibri"/>
                <w:color w:val="000000"/>
                <w:lang w:val="en-US" w:eastAsia="es-ES"/>
              </w:rPr>
              <w:t> </w:t>
            </w:r>
          </w:p>
        </w:tc>
      </w:tr>
      <w:tr w:rsidR="00077FCF" w:rsidRPr="003218D2" w:rsidTr="00077FCF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CF" w:rsidRPr="003218D2" w:rsidRDefault="00077FCF" w:rsidP="00077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3218D2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rs2320762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CF" w:rsidRPr="003218D2" w:rsidRDefault="00077FCF" w:rsidP="0007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3218D2">
              <w:rPr>
                <w:rFonts w:ascii="Calibri" w:eastAsia="Times New Roman" w:hAnsi="Calibri" w:cs="Calibri"/>
                <w:color w:val="000000"/>
                <w:lang w:val="en-US" w:eastAsia="es-ES"/>
              </w:rPr>
              <w:t>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CF" w:rsidRPr="003218D2" w:rsidRDefault="00077FCF" w:rsidP="0007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3218D2">
              <w:rPr>
                <w:rFonts w:ascii="Calibri" w:eastAsia="Times New Roman" w:hAnsi="Calibri" w:cs="Calibri"/>
                <w:color w:val="000000"/>
                <w:lang w:val="en-US" w:eastAsia="es-ES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CF" w:rsidRPr="003218D2" w:rsidRDefault="00077FCF" w:rsidP="00077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3218D2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CF" w:rsidRPr="003218D2" w:rsidRDefault="00077FCF" w:rsidP="0007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3218D2">
              <w:rPr>
                <w:rFonts w:ascii="Calibri" w:eastAsia="Times New Roman" w:hAnsi="Calibri" w:cs="Calibri"/>
                <w:color w:val="000000"/>
                <w:lang w:val="en-US" w:eastAsia="es-ES"/>
              </w:rPr>
              <w:t>0,383</w:t>
            </w:r>
          </w:p>
        </w:tc>
      </w:tr>
      <w:tr w:rsidR="00077FCF" w:rsidRPr="003218D2" w:rsidTr="00077FCF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FCF" w:rsidRPr="003218D2" w:rsidRDefault="00077FCF" w:rsidP="00077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CF" w:rsidRPr="003218D2" w:rsidRDefault="00077FCF" w:rsidP="0007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3218D2">
              <w:rPr>
                <w:rFonts w:ascii="Calibri" w:eastAsia="Times New Roman" w:hAnsi="Calibri" w:cs="Calibri"/>
                <w:color w:val="000000"/>
                <w:lang w:val="en-US" w:eastAsia="es-ES"/>
              </w:rPr>
              <w:t>GT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CF" w:rsidRPr="003218D2" w:rsidRDefault="00077FCF" w:rsidP="0007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3218D2">
              <w:rPr>
                <w:rFonts w:ascii="Calibri" w:eastAsia="Times New Roman" w:hAnsi="Calibri" w:cs="Calibri"/>
                <w:color w:val="000000"/>
                <w:lang w:val="en-US" w:eastAsia="es-ES"/>
              </w:rPr>
              <w:t>1037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CF" w:rsidRPr="003218D2" w:rsidRDefault="00077FCF" w:rsidP="00077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3218D2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CF" w:rsidRPr="003218D2" w:rsidRDefault="00077FCF" w:rsidP="0007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3218D2">
              <w:rPr>
                <w:rFonts w:ascii="Calibri" w:eastAsia="Times New Roman" w:hAnsi="Calibri" w:cs="Calibri"/>
                <w:color w:val="000000"/>
                <w:lang w:val="en-US" w:eastAsia="es-ES"/>
              </w:rPr>
              <w:t>0,616</w:t>
            </w:r>
          </w:p>
        </w:tc>
      </w:tr>
      <w:tr w:rsidR="00077FCF" w:rsidRPr="003218D2" w:rsidTr="00077FCF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FCF" w:rsidRPr="003218D2" w:rsidRDefault="00077FCF" w:rsidP="00077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CF" w:rsidRPr="003218D2" w:rsidRDefault="00077FCF" w:rsidP="0007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3218D2">
              <w:rPr>
                <w:rFonts w:ascii="Calibri" w:eastAsia="Times New Roman" w:hAnsi="Calibri" w:cs="Calibri"/>
                <w:color w:val="000000"/>
                <w:lang w:val="en-US" w:eastAsia="es-ES"/>
              </w:rPr>
              <w:t>TT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FCF" w:rsidRPr="003218D2" w:rsidRDefault="00077FCF" w:rsidP="00077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3218D2">
              <w:rPr>
                <w:rFonts w:ascii="Calibri" w:eastAsia="Times New Roman" w:hAnsi="Calibri" w:cs="Calibri"/>
                <w:color w:val="000000"/>
                <w:lang w:val="en-US" w:eastAsia="es-ES"/>
              </w:rPr>
              <w:t>829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CF" w:rsidRPr="003218D2" w:rsidRDefault="00077FCF" w:rsidP="0007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3218D2">
              <w:rPr>
                <w:rFonts w:ascii="Calibri" w:eastAsia="Times New Roman" w:hAnsi="Calibri" w:cs="Calibri"/>
                <w:color w:val="000000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CF" w:rsidRPr="003218D2" w:rsidRDefault="00077FCF" w:rsidP="00077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3218D2">
              <w:rPr>
                <w:rFonts w:ascii="Calibri" w:eastAsia="Times New Roman" w:hAnsi="Calibri" w:cs="Calibri"/>
                <w:color w:val="000000"/>
                <w:lang w:val="en-US" w:eastAsia="es-ES"/>
              </w:rPr>
              <w:t> </w:t>
            </w:r>
          </w:p>
        </w:tc>
      </w:tr>
    </w:tbl>
    <w:p w:rsidR="00077FCF" w:rsidRPr="003218D2" w:rsidRDefault="00077FCF" w:rsidP="001C3010">
      <w:pPr>
        <w:rPr>
          <w:lang w:val="en-US"/>
        </w:rPr>
      </w:pPr>
    </w:p>
    <w:p w:rsidR="00077FCF" w:rsidRPr="003218D2" w:rsidRDefault="00077FCF">
      <w:pPr>
        <w:rPr>
          <w:lang w:val="en-US"/>
        </w:rPr>
      </w:pPr>
      <w:r w:rsidRPr="003218D2">
        <w:rPr>
          <w:lang w:val="en-US"/>
        </w:rPr>
        <w:br w:type="page"/>
      </w:r>
    </w:p>
    <w:p w:rsidR="001C3010" w:rsidRPr="003218D2" w:rsidRDefault="001C3010" w:rsidP="001C3010">
      <w:pPr>
        <w:rPr>
          <w:lang w:val="en-US"/>
        </w:rPr>
      </w:pPr>
    </w:p>
    <w:tbl>
      <w:tblPr>
        <w:tblStyle w:val="Tablaconcuadrcula"/>
        <w:tblpPr w:leftFromText="141" w:rightFromText="141" w:vertAnchor="text" w:horzAnchor="margin" w:tblpXSpec="center" w:tblpY="2047"/>
        <w:tblW w:w="0" w:type="auto"/>
        <w:tblLook w:val="04A0" w:firstRow="1" w:lastRow="0" w:firstColumn="1" w:lastColumn="0" w:noHBand="0" w:noVBand="1"/>
      </w:tblPr>
      <w:tblGrid>
        <w:gridCol w:w="2689"/>
        <w:gridCol w:w="2835"/>
      </w:tblGrid>
      <w:tr w:rsidR="001C3010" w:rsidRPr="003218D2" w:rsidTr="003910C7">
        <w:tc>
          <w:tcPr>
            <w:tcW w:w="5524" w:type="dxa"/>
            <w:gridSpan w:val="2"/>
          </w:tcPr>
          <w:p w:rsidR="001C3010" w:rsidRPr="003218D2" w:rsidRDefault="001C3010" w:rsidP="003910C7">
            <w:pPr>
              <w:rPr>
                <w:lang w:val="en-US"/>
              </w:rPr>
            </w:pPr>
            <w:r w:rsidRPr="003218D2">
              <w:rPr>
                <w:lang w:val="en-US"/>
              </w:rPr>
              <w:br w:type="page"/>
            </w:r>
            <w:r w:rsidRPr="003218D2">
              <w:rPr>
                <w:lang w:val="en-US"/>
              </w:rPr>
              <w:br w:type="page"/>
            </w:r>
            <w:r w:rsidRPr="003218D2">
              <w:rPr>
                <w:b/>
                <w:lang w:val="en-US"/>
              </w:rPr>
              <w:t xml:space="preserve">Supplemental Table </w:t>
            </w:r>
            <w:r w:rsidR="00077FCF" w:rsidRPr="003218D2">
              <w:rPr>
                <w:b/>
                <w:lang w:val="en-US"/>
              </w:rPr>
              <w:t>4</w:t>
            </w:r>
            <w:r w:rsidRPr="003218D2">
              <w:rPr>
                <w:b/>
                <w:lang w:val="en-US"/>
              </w:rPr>
              <w:t>:</w:t>
            </w:r>
            <w:r w:rsidRPr="003218D2">
              <w:rPr>
                <w:lang w:val="en-US"/>
              </w:rPr>
              <w:t xml:space="preserve"> Linkage disequilibrium (r</w:t>
            </w:r>
            <w:r w:rsidRPr="003218D2">
              <w:rPr>
                <w:vertAlign w:val="superscript"/>
                <w:lang w:val="en-US"/>
              </w:rPr>
              <w:t>2</w:t>
            </w:r>
            <w:r w:rsidRPr="003218D2">
              <w:rPr>
                <w:lang w:val="en-US"/>
              </w:rPr>
              <w:t>) for the three proposed SNPs</w:t>
            </w:r>
            <w:r w:rsidR="00B62B10" w:rsidRPr="003218D2">
              <w:rPr>
                <w:lang w:val="en-US"/>
              </w:rPr>
              <w:t xml:space="preserve"> ( </w:t>
            </w:r>
            <w:r w:rsidR="00B62B10" w:rsidRPr="003218D2">
              <w:rPr>
                <w:lang w:val="en-US"/>
              </w:rPr>
              <w:t>Control Patients Excluded</w:t>
            </w:r>
            <w:r w:rsidR="00B62B10" w:rsidRPr="003218D2">
              <w:rPr>
                <w:lang w:val="en-US"/>
              </w:rPr>
              <w:t>)</w:t>
            </w:r>
          </w:p>
        </w:tc>
      </w:tr>
      <w:tr w:rsidR="001C3010" w:rsidRPr="003218D2" w:rsidTr="003910C7">
        <w:tc>
          <w:tcPr>
            <w:tcW w:w="2689" w:type="dxa"/>
          </w:tcPr>
          <w:p w:rsidR="001C3010" w:rsidRPr="003218D2" w:rsidRDefault="001C3010" w:rsidP="003910C7">
            <w:pPr>
              <w:rPr>
                <w:b/>
                <w:lang w:val="en-US"/>
              </w:rPr>
            </w:pPr>
            <w:r w:rsidRPr="003218D2">
              <w:rPr>
                <w:b/>
                <w:lang w:val="en-US"/>
              </w:rPr>
              <w:t>rs562020-rs2283368</w:t>
            </w:r>
          </w:p>
        </w:tc>
        <w:tc>
          <w:tcPr>
            <w:tcW w:w="2835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0.0091</w:t>
            </w:r>
          </w:p>
        </w:tc>
      </w:tr>
      <w:tr w:rsidR="001C3010" w:rsidRPr="003218D2" w:rsidTr="003910C7">
        <w:tc>
          <w:tcPr>
            <w:tcW w:w="2689" w:type="dxa"/>
          </w:tcPr>
          <w:p w:rsidR="001C3010" w:rsidRPr="003218D2" w:rsidRDefault="001C3010" w:rsidP="003910C7">
            <w:pPr>
              <w:rPr>
                <w:b/>
                <w:lang w:val="en-US"/>
              </w:rPr>
            </w:pPr>
            <w:r w:rsidRPr="003218D2">
              <w:rPr>
                <w:b/>
                <w:lang w:val="en-US"/>
              </w:rPr>
              <w:t>rs562020-rs2320762</w:t>
            </w:r>
          </w:p>
        </w:tc>
        <w:tc>
          <w:tcPr>
            <w:tcW w:w="2835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0.1078</w:t>
            </w:r>
          </w:p>
        </w:tc>
      </w:tr>
      <w:tr w:rsidR="001C3010" w:rsidRPr="003218D2" w:rsidTr="003910C7">
        <w:tc>
          <w:tcPr>
            <w:tcW w:w="2689" w:type="dxa"/>
          </w:tcPr>
          <w:p w:rsidR="001C3010" w:rsidRPr="003218D2" w:rsidRDefault="001C3010" w:rsidP="003910C7">
            <w:pPr>
              <w:rPr>
                <w:b/>
                <w:lang w:val="en-US"/>
              </w:rPr>
            </w:pPr>
            <w:r w:rsidRPr="003218D2">
              <w:rPr>
                <w:b/>
                <w:lang w:val="en-US"/>
              </w:rPr>
              <w:t>rs2283368- rs2320762</w:t>
            </w:r>
          </w:p>
        </w:tc>
        <w:tc>
          <w:tcPr>
            <w:tcW w:w="2835" w:type="dxa"/>
          </w:tcPr>
          <w:p w:rsidR="001C3010" w:rsidRPr="003218D2" w:rsidRDefault="001C3010" w:rsidP="003910C7">
            <w:pPr>
              <w:jc w:val="center"/>
              <w:rPr>
                <w:sz w:val="18"/>
                <w:szCs w:val="18"/>
                <w:lang w:val="en-US"/>
              </w:rPr>
            </w:pPr>
            <w:r w:rsidRPr="003218D2">
              <w:rPr>
                <w:sz w:val="18"/>
                <w:szCs w:val="18"/>
                <w:lang w:val="en-US"/>
              </w:rPr>
              <w:t>0.1838</w:t>
            </w:r>
          </w:p>
        </w:tc>
      </w:tr>
    </w:tbl>
    <w:p w:rsidR="00077FCF" w:rsidRPr="003218D2" w:rsidRDefault="001C3010">
      <w:pPr>
        <w:rPr>
          <w:lang w:val="en-US"/>
        </w:rPr>
      </w:pPr>
      <w:r w:rsidRPr="003218D2">
        <w:rPr>
          <w:lang w:val="en-US"/>
        </w:rPr>
        <w:br w:type="page"/>
      </w:r>
    </w:p>
    <w:p w:rsidR="00077FCF" w:rsidRPr="003218D2" w:rsidRDefault="00077FCF">
      <w:pPr>
        <w:rPr>
          <w:lang w:val="en-US"/>
        </w:rPr>
      </w:pPr>
    </w:p>
    <w:p w:rsidR="00077FCF" w:rsidRPr="003218D2" w:rsidRDefault="00077FCF">
      <w:pPr>
        <w:rPr>
          <w:lang w:val="en-US"/>
        </w:rPr>
      </w:pPr>
      <w:r w:rsidRPr="003218D2">
        <w:rPr>
          <w:lang w:val="en-US"/>
        </w:rPr>
        <w:br w:type="page"/>
      </w:r>
    </w:p>
    <w:p w:rsidR="001C3010" w:rsidRPr="003218D2" w:rsidRDefault="001C3010" w:rsidP="001C3010">
      <w:pPr>
        <w:rPr>
          <w:lang w:val="en-US"/>
        </w:rPr>
      </w:pPr>
      <w:r w:rsidRPr="003218D2">
        <w:rPr>
          <w:lang w:val="en-US"/>
        </w:rPr>
        <w:lastRenderedPageBreak/>
        <w:t>Supplemental Figure 1</w:t>
      </w:r>
    </w:p>
    <w:p w:rsidR="001C3010" w:rsidRPr="003218D2" w:rsidRDefault="001C3010" w:rsidP="001C3010">
      <w:pPr>
        <w:rPr>
          <w:lang w:val="en-US"/>
        </w:rPr>
      </w:pPr>
    </w:p>
    <w:p w:rsidR="001C3010" w:rsidRPr="003218D2" w:rsidRDefault="001C3010" w:rsidP="001C3010">
      <w:pPr>
        <w:rPr>
          <w:lang w:val="en-US"/>
        </w:rPr>
      </w:pPr>
      <w:r w:rsidRPr="003218D2">
        <w:rPr>
          <w:lang w:val="en-US"/>
        </w:rPr>
        <w:t xml:space="preserve">                                                          </w:t>
      </w:r>
      <w:r w:rsidRPr="003218D2">
        <w:rPr>
          <w:lang w:val="en-US" w:eastAsia="es-ES"/>
        </w:rPr>
        <w:drawing>
          <wp:inline distT="0" distB="0" distL="0" distR="0" wp14:anchorId="5A69602F" wp14:editId="179BE13D">
            <wp:extent cx="3522688" cy="3668913"/>
            <wp:effectExtent l="0" t="0" r="1905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2449" cy="367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010" w:rsidRPr="003218D2" w:rsidRDefault="001C3010" w:rsidP="001C3010">
      <w:pPr>
        <w:rPr>
          <w:lang w:val="en-US"/>
        </w:rPr>
      </w:pPr>
      <w:r w:rsidRPr="003218D2">
        <w:rPr>
          <w:lang w:val="en-US"/>
        </w:rPr>
        <w:t xml:space="preserve">Supplemental Figure 1: Flow diagram of experiment design. From the initial 3,004 </w:t>
      </w:r>
      <w:proofErr w:type="spellStart"/>
      <w:r w:rsidRPr="003218D2">
        <w:rPr>
          <w:lang w:val="en-US"/>
        </w:rPr>
        <w:t>volunters</w:t>
      </w:r>
      <w:proofErr w:type="spellEnd"/>
      <w:r w:rsidRPr="003218D2">
        <w:rPr>
          <w:lang w:val="en-US"/>
        </w:rPr>
        <w:t xml:space="preserve">, 2,185 were considered for current study. 2184 were genotyped for both, rs562020 and rs2320762 genotypes, and 1,016 were genotyped for the three SNPs. </w:t>
      </w:r>
    </w:p>
    <w:p w:rsidR="00570818" w:rsidRPr="003218D2" w:rsidRDefault="00570818">
      <w:pPr>
        <w:rPr>
          <w:lang w:val="en-US"/>
        </w:rPr>
      </w:pPr>
    </w:p>
    <w:sectPr w:rsidR="00570818" w:rsidRPr="003218D2" w:rsidSect="00436195"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10"/>
    <w:rsid w:val="00077FCF"/>
    <w:rsid w:val="001C3010"/>
    <w:rsid w:val="003218D2"/>
    <w:rsid w:val="00570818"/>
    <w:rsid w:val="00811195"/>
    <w:rsid w:val="008C127E"/>
    <w:rsid w:val="00B62B10"/>
    <w:rsid w:val="00E8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D8D1B-7DEE-423E-B568-E324833D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01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 Valdivielso</dc:creator>
  <cp:keywords/>
  <dc:description/>
  <cp:lastModifiedBy>Jose M Valdivielso</cp:lastModifiedBy>
  <cp:revision>2</cp:revision>
  <dcterms:created xsi:type="dcterms:W3CDTF">2020-01-07T10:56:00Z</dcterms:created>
  <dcterms:modified xsi:type="dcterms:W3CDTF">2020-01-07T10:56:00Z</dcterms:modified>
</cp:coreProperties>
</file>