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3D826" w14:textId="7BAFB7E8" w:rsidR="0013691F" w:rsidRPr="0013691F" w:rsidRDefault="009D7277" w:rsidP="00D306E4">
      <w:p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 xml:space="preserve">Electronic </w:t>
      </w:r>
      <w:r w:rsidR="0013691F" w:rsidRPr="0013691F">
        <w:rPr>
          <w:rFonts w:ascii="Times New Roman" w:hAnsi="Times New Roman" w:cs="Times New Roman"/>
          <w:b/>
          <w:sz w:val="24"/>
          <w:szCs w:val="24"/>
        </w:rPr>
        <w:t>Supplementary Material</w:t>
      </w:r>
    </w:p>
    <w:p w14:paraId="1FA86D4C" w14:textId="15E4E3ED" w:rsidR="00D306E4" w:rsidRPr="009D7277" w:rsidRDefault="00D306E4" w:rsidP="00D306E4">
      <w:pPr>
        <w:spacing w:after="0" w:line="480" w:lineRule="auto"/>
        <w:contextualSpacing/>
        <w:rPr>
          <w:rFonts w:ascii="Times New Roman" w:hAnsi="Times New Roman" w:cs="Times New Roman"/>
          <w:color w:val="222222"/>
          <w:sz w:val="24"/>
          <w:szCs w:val="24"/>
          <w:shd w:val="clear" w:color="auto" w:fill="FFFFFF"/>
        </w:rPr>
      </w:pPr>
      <w:r w:rsidRPr="009D7277">
        <w:rPr>
          <w:rFonts w:ascii="Times New Roman" w:hAnsi="Times New Roman" w:cs="Times New Roman"/>
          <w:color w:val="222222"/>
          <w:sz w:val="24"/>
          <w:szCs w:val="24"/>
          <w:shd w:val="clear" w:color="auto" w:fill="FFFFFF"/>
        </w:rPr>
        <w:t>Morphometric measurements</w:t>
      </w:r>
    </w:p>
    <w:p w14:paraId="6EE82606" w14:textId="5BA052BE" w:rsidR="0093538D" w:rsidRDefault="004940B2" w:rsidP="00D306E4">
      <w:pPr>
        <w:spacing w:after="0" w:line="480" w:lineRule="auto"/>
        <w:contextualSpacing/>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We </w:t>
      </w:r>
      <w:r w:rsidR="00991093" w:rsidRPr="004A3894">
        <w:rPr>
          <w:rFonts w:ascii="Times New Roman" w:hAnsi="Times New Roman" w:cs="Times New Roman"/>
          <w:color w:val="222222"/>
          <w:sz w:val="24"/>
          <w:szCs w:val="24"/>
          <w:shd w:val="clear" w:color="auto" w:fill="FFFFFF"/>
        </w:rPr>
        <w:t>measured the snout-vent-length</w:t>
      </w:r>
      <w:r w:rsidR="00991093">
        <w:rPr>
          <w:rFonts w:ascii="Times New Roman" w:hAnsi="Times New Roman" w:cs="Times New Roman"/>
          <w:color w:val="222222"/>
          <w:sz w:val="24"/>
          <w:szCs w:val="24"/>
          <w:shd w:val="clear" w:color="auto" w:fill="FFFFFF"/>
        </w:rPr>
        <w:t>s</w:t>
      </w:r>
      <w:r w:rsidR="00991093" w:rsidRPr="004A3894">
        <w:rPr>
          <w:rFonts w:ascii="Times New Roman" w:hAnsi="Times New Roman" w:cs="Times New Roman"/>
          <w:color w:val="222222"/>
          <w:sz w:val="24"/>
          <w:szCs w:val="24"/>
          <w:shd w:val="clear" w:color="auto" w:fill="FFFFFF"/>
        </w:rPr>
        <w:t xml:space="preserve"> </w:t>
      </w:r>
      <w:r w:rsidR="00991093">
        <w:rPr>
          <w:rFonts w:ascii="Times New Roman" w:hAnsi="Times New Roman" w:cs="Times New Roman"/>
          <w:color w:val="222222"/>
          <w:sz w:val="24"/>
          <w:szCs w:val="24"/>
          <w:shd w:val="clear" w:color="auto" w:fill="FFFFFF"/>
        </w:rPr>
        <w:t>(SVL</w:t>
      </w:r>
      <w:r w:rsidR="00B1307F">
        <w:rPr>
          <w:rFonts w:ascii="Times New Roman" w:hAnsi="Times New Roman" w:cs="Times New Roman"/>
          <w:color w:val="222222"/>
          <w:sz w:val="24"/>
          <w:szCs w:val="24"/>
          <w:shd w:val="clear" w:color="auto" w:fill="FFFFFF"/>
        </w:rPr>
        <w:t xml:space="preserve"> in mm</w:t>
      </w:r>
      <w:r w:rsidR="00991093">
        <w:rPr>
          <w:rFonts w:ascii="Times New Roman" w:hAnsi="Times New Roman" w:cs="Times New Roman"/>
          <w:color w:val="222222"/>
          <w:sz w:val="24"/>
          <w:szCs w:val="24"/>
          <w:shd w:val="clear" w:color="auto" w:fill="FFFFFF"/>
        </w:rPr>
        <w:t xml:space="preserve">) </w:t>
      </w:r>
      <w:r w:rsidR="00991093" w:rsidRPr="004A3894">
        <w:rPr>
          <w:rFonts w:ascii="Times New Roman" w:hAnsi="Times New Roman" w:cs="Times New Roman"/>
          <w:color w:val="222222"/>
          <w:sz w:val="24"/>
          <w:szCs w:val="24"/>
          <w:shd w:val="clear" w:color="auto" w:fill="FFFFFF"/>
        </w:rPr>
        <w:t xml:space="preserve">of museum specimens of </w:t>
      </w:r>
      <w:r w:rsidR="00991093">
        <w:rPr>
          <w:rFonts w:ascii="Times New Roman" w:hAnsi="Times New Roman" w:cs="Times New Roman"/>
          <w:color w:val="222222"/>
          <w:sz w:val="24"/>
          <w:szCs w:val="24"/>
          <w:shd w:val="clear" w:color="auto" w:fill="FFFFFF"/>
        </w:rPr>
        <w:t xml:space="preserve">adult </w:t>
      </w:r>
      <w:r w:rsidR="00991093" w:rsidRPr="004A3894">
        <w:rPr>
          <w:rFonts w:ascii="Times New Roman" w:hAnsi="Times New Roman" w:cs="Times New Roman"/>
          <w:color w:val="222222"/>
          <w:sz w:val="24"/>
          <w:szCs w:val="24"/>
          <w:shd w:val="clear" w:color="auto" w:fill="FFFFFF"/>
        </w:rPr>
        <w:t xml:space="preserve">individuals </w:t>
      </w:r>
      <w:r w:rsidR="0093538D">
        <w:rPr>
          <w:rFonts w:ascii="Times New Roman" w:hAnsi="Times New Roman" w:cs="Times New Roman"/>
          <w:color w:val="222222"/>
          <w:sz w:val="24"/>
          <w:szCs w:val="24"/>
          <w:shd w:val="clear" w:color="auto" w:fill="FFFFFF"/>
        </w:rPr>
        <w:t xml:space="preserve">collected </w:t>
      </w:r>
      <w:r w:rsidR="00991093" w:rsidRPr="004A3894">
        <w:rPr>
          <w:rFonts w:ascii="Times New Roman" w:hAnsi="Times New Roman" w:cs="Times New Roman"/>
          <w:color w:val="222222"/>
          <w:sz w:val="24"/>
          <w:szCs w:val="24"/>
          <w:shd w:val="clear" w:color="auto" w:fill="FFFFFF"/>
        </w:rPr>
        <w:t xml:space="preserve">from </w:t>
      </w:r>
      <w:r>
        <w:rPr>
          <w:rFonts w:ascii="Times New Roman" w:hAnsi="Times New Roman" w:cs="Times New Roman"/>
          <w:color w:val="222222"/>
          <w:sz w:val="24"/>
          <w:szCs w:val="24"/>
          <w:shd w:val="clear" w:color="auto" w:fill="FFFFFF"/>
        </w:rPr>
        <w:t xml:space="preserve">the five </w:t>
      </w:r>
      <w:r w:rsidR="00991093">
        <w:rPr>
          <w:rFonts w:ascii="Times New Roman" w:hAnsi="Times New Roman" w:cs="Times New Roman"/>
          <w:color w:val="222222"/>
          <w:sz w:val="24"/>
          <w:szCs w:val="24"/>
          <w:shd w:val="clear" w:color="auto" w:fill="FFFFFF"/>
        </w:rPr>
        <w:t>sites in Southern Californi</w:t>
      </w:r>
      <w:r w:rsidR="00991093">
        <w:rPr>
          <w:rFonts w:ascii="Times New Roman" w:hAnsi="Times New Roman" w:cs="Times New Roman"/>
          <w:sz w:val="24"/>
          <w:szCs w:val="24"/>
        </w:rPr>
        <w:t>a</w:t>
      </w:r>
      <w:r w:rsidR="009F1781">
        <w:rPr>
          <w:rFonts w:ascii="Times New Roman" w:hAnsi="Times New Roman" w:cs="Times New Roman"/>
          <w:sz w:val="24"/>
          <w:szCs w:val="24"/>
        </w:rPr>
        <w:t>.</w:t>
      </w:r>
      <w:r w:rsidR="00B1307F">
        <w:rPr>
          <w:rFonts w:ascii="Times New Roman" w:hAnsi="Times New Roman" w:cs="Times New Roman"/>
          <w:sz w:val="24"/>
          <w:szCs w:val="24"/>
        </w:rPr>
        <w:t xml:space="preserve"> </w:t>
      </w:r>
      <w:r w:rsidR="00991093">
        <w:rPr>
          <w:rFonts w:ascii="Times New Roman" w:hAnsi="Times New Roman" w:cs="Times New Roman"/>
          <w:sz w:val="24"/>
          <w:szCs w:val="24"/>
        </w:rPr>
        <w:t>All specimens were collected</w:t>
      </w:r>
      <w:r w:rsidR="006E2379">
        <w:rPr>
          <w:rFonts w:ascii="Times New Roman" w:hAnsi="Times New Roman" w:cs="Times New Roman"/>
          <w:sz w:val="24"/>
          <w:szCs w:val="24"/>
        </w:rPr>
        <w:t xml:space="preserve"> relatively recently, with none collected more than four years prior to the FID trials</w:t>
      </w:r>
      <w:r w:rsidR="00991093">
        <w:rPr>
          <w:rFonts w:ascii="Times New Roman" w:hAnsi="Times New Roman" w:cs="Times New Roman"/>
          <w:sz w:val="24"/>
          <w:szCs w:val="24"/>
        </w:rPr>
        <w:t>.</w:t>
      </w:r>
      <w:r w:rsidR="009F1781">
        <w:rPr>
          <w:rFonts w:ascii="Times New Roman" w:hAnsi="Times New Roman" w:cs="Times New Roman"/>
          <w:sz w:val="24"/>
          <w:szCs w:val="24"/>
        </w:rPr>
        <w:t xml:space="preserve"> All species showed male-biased sexual size dimorphism</w:t>
      </w:r>
      <w:r w:rsidR="00B1307F">
        <w:rPr>
          <w:rFonts w:ascii="Times New Roman" w:hAnsi="Times New Roman" w:cs="Times New Roman"/>
          <w:sz w:val="24"/>
          <w:szCs w:val="24"/>
        </w:rPr>
        <w:t xml:space="preserve"> (Table S1)</w:t>
      </w:r>
      <w:r w:rsidR="009F1781">
        <w:rPr>
          <w:rFonts w:ascii="Times New Roman" w:hAnsi="Times New Roman" w:cs="Times New Roman"/>
          <w:sz w:val="24"/>
          <w:szCs w:val="24"/>
        </w:rPr>
        <w:t>.</w:t>
      </w:r>
      <w:r w:rsidR="00991093">
        <w:rPr>
          <w:rFonts w:ascii="Times New Roman" w:hAnsi="Times New Roman" w:cs="Times New Roman"/>
          <w:sz w:val="24"/>
          <w:szCs w:val="24"/>
        </w:rPr>
        <w:t xml:space="preserve"> </w:t>
      </w:r>
    </w:p>
    <w:p w14:paraId="67D78D13" w14:textId="77777777" w:rsidR="00D306E4" w:rsidRDefault="00D306E4" w:rsidP="00D306E4">
      <w:pPr>
        <w:spacing w:after="0" w:line="480" w:lineRule="auto"/>
        <w:contextualSpacing/>
        <w:rPr>
          <w:rFonts w:ascii="Times New Roman" w:hAnsi="Times New Roman" w:cs="Times New Roman"/>
          <w:sz w:val="24"/>
          <w:szCs w:val="24"/>
        </w:rPr>
      </w:pPr>
    </w:p>
    <w:p w14:paraId="22019E5F" w14:textId="77777777" w:rsidR="00D306E4" w:rsidRPr="00991093" w:rsidRDefault="00D306E4" w:rsidP="00D306E4">
      <w:pPr>
        <w:spacing w:after="0" w:line="480" w:lineRule="auto"/>
        <w:contextualSpacing/>
        <w:rPr>
          <w:rFonts w:ascii="Times New Roman" w:hAnsi="Times New Roman" w:cs="Times New Roman"/>
          <w:sz w:val="24"/>
          <w:szCs w:val="24"/>
        </w:rPr>
      </w:pPr>
      <w:r w:rsidRPr="0013691F">
        <w:rPr>
          <w:rFonts w:ascii="Times New Roman" w:hAnsi="Times New Roman" w:cs="Times New Roman"/>
          <w:b/>
          <w:sz w:val="24"/>
          <w:szCs w:val="24"/>
        </w:rPr>
        <w:t>Table S1.</w:t>
      </w:r>
      <w:r>
        <w:rPr>
          <w:rFonts w:ascii="Times New Roman" w:hAnsi="Times New Roman" w:cs="Times New Roman"/>
          <w:b/>
          <w:sz w:val="24"/>
          <w:szCs w:val="24"/>
        </w:rPr>
        <w:t xml:space="preserve"> </w:t>
      </w:r>
      <w:r>
        <w:rPr>
          <w:rFonts w:ascii="Times New Roman" w:hAnsi="Times New Roman" w:cs="Times New Roman"/>
          <w:sz w:val="24"/>
          <w:szCs w:val="24"/>
        </w:rPr>
        <w:t xml:space="preserve">Summary statistics of body sizes (snout-vent-length, mm) of four lizard species used in this study. </w:t>
      </w:r>
    </w:p>
    <w:tbl>
      <w:tblPr>
        <w:tblW w:w="8682" w:type="dxa"/>
        <w:tblLook w:val="04A0" w:firstRow="1" w:lastRow="0" w:firstColumn="1" w:lastColumn="0" w:noHBand="0" w:noVBand="1"/>
      </w:tblPr>
      <w:tblGrid>
        <w:gridCol w:w="4770"/>
        <w:gridCol w:w="1500"/>
        <w:gridCol w:w="456"/>
        <w:gridCol w:w="1500"/>
        <w:gridCol w:w="456"/>
      </w:tblGrid>
      <w:tr w:rsidR="00D306E4" w:rsidRPr="00B1307F" w14:paraId="0113B53C" w14:textId="77777777" w:rsidTr="00A76FA5">
        <w:trPr>
          <w:trHeight w:val="315"/>
        </w:trPr>
        <w:tc>
          <w:tcPr>
            <w:tcW w:w="4770" w:type="dxa"/>
            <w:tcBorders>
              <w:top w:val="single" w:sz="4" w:space="0" w:color="auto"/>
              <w:left w:val="nil"/>
              <w:bottom w:val="nil"/>
              <w:right w:val="nil"/>
            </w:tcBorders>
            <w:shd w:val="clear" w:color="auto" w:fill="auto"/>
            <w:noWrap/>
            <w:vAlign w:val="center"/>
            <w:hideMark/>
          </w:tcPr>
          <w:p w14:paraId="3325632D" w14:textId="77777777" w:rsidR="00D306E4" w:rsidRPr="00B1307F" w:rsidRDefault="00D306E4" w:rsidP="00D306E4">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 </w:t>
            </w:r>
          </w:p>
        </w:tc>
        <w:tc>
          <w:tcPr>
            <w:tcW w:w="1956" w:type="dxa"/>
            <w:gridSpan w:val="2"/>
            <w:tcBorders>
              <w:top w:val="single" w:sz="4" w:space="0" w:color="auto"/>
              <w:left w:val="nil"/>
              <w:bottom w:val="single" w:sz="4" w:space="0" w:color="auto"/>
              <w:right w:val="nil"/>
            </w:tcBorders>
            <w:shd w:val="clear" w:color="auto" w:fill="auto"/>
            <w:noWrap/>
            <w:vAlign w:val="center"/>
            <w:hideMark/>
          </w:tcPr>
          <w:p w14:paraId="3C5A85D2"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Male</w:t>
            </w:r>
          </w:p>
        </w:tc>
        <w:tc>
          <w:tcPr>
            <w:tcW w:w="1956" w:type="dxa"/>
            <w:gridSpan w:val="2"/>
            <w:tcBorders>
              <w:top w:val="single" w:sz="4" w:space="0" w:color="auto"/>
              <w:left w:val="nil"/>
              <w:bottom w:val="single" w:sz="4" w:space="0" w:color="auto"/>
              <w:right w:val="nil"/>
            </w:tcBorders>
            <w:shd w:val="clear" w:color="auto" w:fill="auto"/>
            <w:noWrap/>
            <w:vAlign w:val="center"/>
            <w:hideMark/>
          </w:tcPr>
          <w:p w14:paraId="77CCA646"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Female</w:t>
            </w:r>
          </w:p>
        </w:tc>
      </w:tr>
      <w:tr w:rsidR="00D306E4" w:rsidRPr="00B1307F" w14:paraId="7A0B5C1B" w14:textId="77777777" w:rsidTr="00A76FA5">
        <w:trPr>
          <w:trHeight w:val="315"/>
        </w:trPr>
        <w:tc>
          <w:tcPr>
            <w:tcW w:w="4770" w:type="dxa"/>
            <w:tcBorders>
              <w:top w:val="nil"/>
              <w:left w:val="nil"/>
              <w:bottom w:val="single" w:sz="4" w:space="0" w:color="auto"/>
              <w:right w:val="nil"/>
            </w:tcBorders>
            <w:shd w:val="clear" w:color="auto" w:fill="auto"/>
            <w:noWrap/>
            <w:vAlign w:val="center"/>
            <w:hideMark/>
          </w:tcPr>
          <w:p w14:paraId="6C1C5E31" w14:textId="77777777" w:rsidR="00D306E4" w:rsidRPr="00B1307F" w:rsidRDefault="00D306E4" w:rsidP="00D306E4">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Species</w:t>
            </w:r>
          </w:p>
        </w:tc>
        <w:tc>
          <w:tcPr>
            <w:tcW w:w="1500" w:type="dxa"/>
            <w:tcBorders>
              <w:top w:val="single" w:sz="4" w:space="0" w:color="auto"/>
              <w:left w:val="nil"/>
              <w:bottom w:val="single" w:sz="4" w:space="0" w:color="auto"/>
              <w:right w:val="nil"/>
            </w:tcBorders>
            <w:shd w:val="clear" w:color="auto" w:fill="auto"/>
            <w:noWrap/>
            <w:vAlign w:val="center"/>
            <w:hideMark/>
          </w:tcPr>
          <w:p w14:paraId="17565BC4"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Mean ± SD</w:t>
            </w:r>
          </w:p>
        </w:tc>
        <w:tc>
          <w:tcPr>
            <w:tcW w:w="456" w:type="dxa"/>
            <w:tcBorders>
              <w:top w:val="single" w:sz="4" w:space="0" w:color="auto"/>
              <w:left w:val="nil"/>
              <w:bottom w:val="single" w:sz="4" w:space="0" w:color="auto"/>
              <w:right w:val="nil"/>
            </w:tcBorders>
            <w:shd w:val="clear" w:color="auto" w:fill="auto"/>
            <w:vAlign w:val="center"/>
            <w:hideMark/>
          </w:tcPr>
          <w:p w14:paraId="670B24AD" w14:textId="77777777" w:rsidR="00D306E4" w:rsidRPr="00B1307F" w:rsidRDefault="00D306E4" w:rsidP="00D306E4">
            <w:pPr>
              <w:spacing w:after="0" w:line="480" w:lineRule="auto"/>
              <w:contextualSpacing/>
              <w:jc w:val="center"/>
              <w:rPr>
                <w:rFonts w:ascii="Times New Roman" w:eastAsia="Times New Roman" w:hAnsi="Times New Roman" w:cs="Times New Roman"/>
                <w:i/>
                <w:iCs/>
                <w:color w:val="000000"/>
                <w:sz w:val="24"/>
                <w:szCs w:val="24"/>
              </w:rPr>
            </w:pPr>
            <w:r w:rsidRPr="00B1307F">
              <w:rPr>
                <w:rFonts w:ascii="Times New Roman" w:eastAsia="Times New Roman" w:hAnsi="Times New Roman" w:cs="Times New Roman"/>
                <w:i/>
                <w:iCs/>
                <w:color w:val="000000"/>
                <w:sz w:val="24"/>
                <w:szCs w:val="24"/>
              </w:rPr>
              <w:t>N</w:t>
            </w:r>
          </w:p>
        </w:tc>
        <w:tc>
          <w:tcPr>
            <w:tcW w:w="1500" w:type="dxa"/>
            <w:tcBorders>
              <w:top w:val="single" w:sz="4" w:space="0" w:color="auto"/>
              <w:left w:val="nil"/>
              <w:bottom w:val="single" w:sz="4" w:space="0" w:color="auto"/>
              <w:right w:val="nil"/>
            </w:tcBorders>
            <w:shd w:val="clear" w:color="auto" w:fill="auto"/>
            <w:noWrap/>
            <w:vAlign w:val="center"/>
            <w:hideMark/>
          </w:tcPr>
          <w:p w14:paraId="318ADCB6"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Mean ± SD</w:t>
            </w:r>
          </w:p>
        </w:tc>
        <w:tc>
          <w:tcPr>
            <w:tcW w:w="456" w:type="dxa"/>
            <w:tcBorders>
              <w:top w:val="single" w:sz="4" w:space="0" w:color="auto"/>
              <w:left w:val="nil"/>
              <w:bottom w:val="single" w:sz="4" w:space="0" w:color="auto"/>
              <w:right w:val="nil"/>
            </w:tcBorders>
            <w:shd w:val="clear" w:color="auto" w:fill="auto"/>
            <w:vAlign w:val="center"/>
            <w:hideMark/>
          </w:tcPr>
          <w:p w14:paraId="3742001E" w14:textId="77777777" w:rsidR="00D306E4" w:rsidRPr="00B1307F" w:rsidRDefault="00D306E4" w:rsidP="00D306E4">
            <w:pPr>
              <w:spacing w:after="0" w:line="480" w:lineRule="auto"/>
              <w:contextualSpacing/>
              <w:jc w:val="center"/>
              <w:rPr>
                <w:rFonts w:ascii="Times New Roman" w:eastAsia="Times New Roman" w:hAnsi="Times New Roman" w:cs="Times New Roman"/>
                <w:i/>
                <w:iCs/>
                <w:color w:val="000000"/>
                <w:sz w:val="24"/>
                <w:szCs w:val="24"/>
              </w:rPr>
            </w:pPr>
            <w:r w:rsidRPr="00B1307F">
              <w:rPr>
                <w:rFonts w:ascii="Times New Roman" w:eastAsia="Times New Roman" w:hAnsi="Times New Roman" w:cs="Times New Roman"/>
                <w:i/>
                <w:iCs/>
                <w:color w:val="000000"/>
                <w:sz w:val="24"/>
                <w:szCs w:val="24"/>
              </w:rPr>
              <w:t>N</w:t>
            </w:r>
          </w:p>
        </w:tc>
      </w:tr>
      <w:tr w:rsidR="00D306E4" w:rsidRPr="00B1307F" w14:paraId="2E7FE106" w14:textId="77777777" w:rsidTr="00A76FA5">
        <w:trPr>
          <w:trHeight w:val="308"/>
        </w:trPr>
        <w:tc>
          <w:tcPr>
            <w:tcW w:w="4770" w:type="dxa"/>
            <w:tcBorders>
              <w:top w:val="single" w:sz="4" w:space="0" w:color="auto"/>
              <w:left w:val="nil"/>
              <w:bottom w:val="nil"/>
              <w:right w:val="nil"/>
            </w:tcBorders>
            <w:shd w:val="clear" w:color="auto" w:fill="auto"/>
            <w:vAlign w:val="center"/>
            <w:hideMark/>
          </w:tcPr>
          <w:p w14:paraId="20D97684" w14:textId="77777777" w:rsidR="00D306E4" w:rsidRPr="00B1307F" w:rsidRDefault="00D306E4" w:rsidP="00D306E4">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Western fence lizard (</w:t>
            </w:r>
            <w:proofErr w:type="spellStart"/>
            <w:r w:rsidRPr="00B1307F">
              <w:rPr>
                <w:rFonts w:ascii="Times New Roman" w:eastAsia="Times New Roman" w:hAnsi="Times New Roman" w:cs="Times New Roman"/>
                <w:i/>
                <w:iCs/>
                <w:color w:val="000000"/>
                <w:sz w:val="24"/>
                <w:szCs w:val="24"/>
              </w:rPr>
              <w:t>Sceloporus</w:t>
            </w:r>
            <w:proofErr w:type="spellEnd"/>
            <w:r w:rsidRPr="00B1307F">
              <w:rPr>
                <w:rFonts w:ascii="Times New Roman" w:eastAsia="Times New Roman" w:hAnsi="Times New Roman" w:cs="Times New Roman"/>
                <w:color w:val="000000"/>
                <w:sz w:val="24"/>
                <w:szCs w:val="24"/>
              </w:rPr>
              <w:t xml:space="preserve"> </w:t>
            </w:r>
            <w:proofErr w:type="spellStart"/>
            <w:r w:rsidRPr="00B1307F">
              <w:rPr>
                <w:rFonts w:ascii="Times New Roman" w:eastAsia="Times New Roman" w:hAnsi="Times New Roman" w:cs="Times New Roman"/>
                <w:i/>
                <w:iCs/>
                <w:color w:val="000000"/>
                <w:sz w:val="24"/>
                <w:szCs w:val="24"/>
              </w:rPr>
              <w:t>occidentalis</w:t>
            </w:r>
            <w:proofErr w:type="spellEnd"/>
            <w:r w:rsidRPr="00B1307F">
              <w:rPr>
                <w:rFonts w:ascii="Times New Roman" w:eastAsia="Times New Roman" w:hAnsi="Times New Roman" w:cs="Times New Roman"/>
                <w:color w:val="000000"/>
                <w:sz w:val="24"/>
                <w:szCs w:val="24"/>
              </w:rPr>
              <w:t>)</w:t>
            </w:r>
          </w:p>
        </w:tc>
        <w:tc>
          <w:tcPr>
            <w:tcW w:w="1500" w:type="dxa"/>
            <w:tcBorders>
              <w:top w:val="single" w:sz="4" w:space="0" w:color="auto"/>
              <w:left w:val="nil"/>
              <w:bottom w:val="nil"/>
              <w:right w:val="nil"/>
            </w:tcBorders>
            <w:shd w:val="clear" w:color="auto" w:fill="auto"/>
            <w:noWrap/>
            <w:vAlign w:val="center"/>
            <w:hideMark/>
          </w:tcPr>
          <w:p w14:paraId="51A45F6C"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66.3 ± 7.1</w:t>
            </w:r>
          </w:p>
        </w:tc>
        <w:tc>
          <w:tcPr>
            <w:tcW w:w="456" w:type="dxa"/>
            <w:tcBorders>
              <w:top w:val="single" w:sz="4" w:space="0" w:color="auto"/>
              <w:left w:val="nil"/>
              <w:bottom w:val="nil"/>
              <w:right w:val="nil"/>
            </w:tcBorders>
            <w:shd w:val="clear" w:color="auto" w:fill="auto"/>
            <w:vAlign w:val="center"/>
            <w:hideMark/>
          </w:tcPr>
          <w:p w14:paraId="29ED984A"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58</w:t>
            </w:r>
          </w:p>
        </w:tc>
        <w:tc>
          <w:tcPr>
            <w:tcW w:w="1500" w:type="dxa"/>
            <w:tcBorders>
              <w:top w:val="single" w:sz="4" w:space="0" w:color="auto"/>
              <w:left w:val="nil"/>
              <w:bottom w:val="nil"/>
              <w:right w:val="nil"/>
            </w:tcBorders>
            <w:shd w:val="clear" w:color="auto" w:fill="auto"/>
            <w:noWrap/>
            <w:vAlign w:val="center"/>
            <w:hideMark/>
          </w:tcPr>
          <w:p w14:paraId="1AF8117F"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61.9 ± 7.8</w:t>
            </w:r>
          </w:p>
        </w:tc>
        <w:tc>
          <w:tcPr>
            <w:tcW w:w="456" w:type="dxa"/>
            <w:tcBorders>
              <w:top w:val="single" w:sz="4" w:space="0" w:color="auto"/>
              <w:left w:val="nil"/>
              <w:bottom w:val="nil"/>
              <w:right w:val="nil"/>
            </w:tcBorders>
            <w:shd w:val="clear" w:color="auto" w:fill="auto"/>
            <w:vAlign w:val="center"/>
            <w:hideMark/>
          </w:tcPr>
          <w:p w14:paraId="39C3FAF8"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23</w:t>
            </w:r>
          </w:p>
        </w:tc>
      </w:tr>
      <w:tr w:rsidR="00D306E4" w:rsidRPr="00B1307F" w14:paraId="38B19216" w14:textId="77777777" w:rsidTr="00A76FA5">
        <w:trPr>
          <w:trHeight w:val="308"/>
        </w:trPr>
        <w:tc>
          <w:tcPr>
            <w:tcW w:w="4770" w:type="dxa"/>
            <w:tcBorders>
              <w:top w:val="nil"/>
              <w:left w:val="nil"/>
              <w:right w:val="nil"/>
            </w:tcBorders>
            <w:shd w:val="clear" w:color="auto" w:fill="auto"/>
            <w:vAlign w:val="center"/>
            <w:hideMark/>
          </w:tcPr>
          <w:p w14:paraId="47A52ADF" w14:textId="77777777" w:rsidR="00D306E4" w:rsidRPr="00B1307F" w:rsidRDefault="00D306E4" w:rsidP="00D306E4">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Brown anole (</w:t>
            </w:r>
            <w:r w:rsidRPr="00B1307F">
              <w:rPr>
                <w:rFonts w:ascii="Times New Roman" w:eastAsia="Times New Roman" w:hAnsi="Times New Roman" w:cs="Times New Roman"/>
                <w:i/>
                <w:iCs/>
                <w:color w:val="000000"/>
                <w:sz w:val="24"/>
                <w:szCs w:val="24"/>
              </w:rPr>
              <w:t xml:space="preserve">Anolis </w:t>
            </w:r>
            <w:proofErr w:type="spellStart"/>
            <w:r w:rsidRPr="00B1307F">
              <w:rPr>
                <w:rFonts w:ascii="Times New Roman" w:eastAsia="Times New Roman" w:hAnsi="Times New Roman" w:cs="Times New Roman"/>
                <w:i/>
                <w:iCs/>
                <w:color w:val="000000"/>
                <w:sz w:val="24"/>
                <w:szCs w:val="24"/>
              </w:rPr>
              <w:t>sagrei</w:t>
            </w:r>
            <w:proofErr w:type="spellEnd"/>
            <w:r w:rsidRPr="00B1307F">
              <w:rPr>
                <w:rFonts w:ascii="Times New Roman" w:eastAsia="Times New Roman" w:hAnsi="Times New Roman" w:cs="Times New Roman"/>
                <w:color w:val="000000"/>
                <w:sz w:val="24"/>
                <w:szCs w:val="24"/>
              </w:rPr>
              <w:t>)</w:t>
            </w:r>
          </w:p>
        </w:tc>
        <w:tc>
          <w:tcPr>
            <w:tcW w:w="1500" w:type="dxa"/>
            <w:tcBorders>
              <w:top w:val="nil"/>
              <w:left w:val="nil"/>
              <w:right w:val="nil"/>
            </w:tcBorders>
            <w:shd w:val="clear" w:color="auto" w:fill="auto"/>
            <w:noWrap/>
            <w:vAlign w:val="center"/>
            <w:hideMark/>
          </w:tcPr>
          <w:p w14:paraId="266A7E9C"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56.0 ± 4.1</w:t>
            </w:r>
          </w:p>
        </w:tc>
        <w:tc>
          <w:tcPr>
            <w:tcW w:w="456" w:type="dxa"/>
            <w:tcBorders>
              <w:top w:val="nil"/>
              <w:left w:val="nil"/>
              <w:right w:val="nil"/>
            </w:tcBorders>
            <w:shd w:val="clear" w:color="auto" w:fill="auto"/>
            <w:vAlign w:val="center"/>
            <w:hideMark/>
          </w:tcPr>
          <w:p w14:paraId="5E87F917"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89</w:t>
            </w:r>
          </w:p>
        </w:tc>
        <w:tc>
          <w:tcPr>
            <w:tcW w:w="1500" w:type="dxa"/>
            <w:tcBorders>
              <w:top w:val="nil"/>
              <w:left w:val="nil"/>
              <w:right w:val="nil"/>
            </w:tcBorders>
            <w:shd w:val="clear" w:color="auto" w:fill="auto"/>
            <w:noWrap/>
            <w:vAlign w:val="center"/>
            <w:hideMark/>
          </w:tcPr>
          <w:p w14:paraId="216BE011"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45.7 ± 3.2</w:t>
            </w:r>
          </w:p>
        </w:tc>
        <w:tc>
          <w:tcPr>
            <w:tcW w:w="456" w:type="dxa"/>
            <w:tcBorders>
              <w:top w:val="nil"/>
              <w:left w:val="nil"/>
              <w:right w:val="nil"/>
            </w:tcBorders>
            <w:shd w:val="clear" w:color="auto" w:fill="auto"/>
            <w:vAlign w:val="center"/>
            <w:hideMark/>
          </w:tcPr>
          <w:p w14:paraId="427FB78E"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40</w:t>
            </w:r>
          </w:p>
        </w:tc>
      </w:tr>
      <w:tr w:rsidR="00D306E4" w:rsidRPr="00B1307F" w14:paraId="4BB82972" w14:textId="77777777" w:rsidTr="00131A4A">
        <w:trPr>
          <w:trHeight w:val="315"/>
        </w:trPr>
        <w:tc>
          <w:tcPr>
            <w:tcW w:w="4770" w:type="dxa"/>
            <w:tcBorders>
              <w:top w:val="nil"/>
              <w:left w:val="nil"/>
              <w:right w:val="nil"/>
            </w:tcBorders>
            <w:shd w:val="clear" w:color="auto" w:fill="auto"/>
            <w:vAlign w:val="center"/>
            <w:hideMark/>
          </w:tcPr>
          <w:p w14:paraId="0F3E251F" w14:textId="77777777" w:rsidR="00D306E4" w:rsidRPr="00B1307F" w:rsidRDefault="00D306E4" w:rsidP="00D306E4">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Green anole (</w:t>
            </w:r>
            <w:r w:rsidRPr="00B1307F">
              <w:rPr>
                <w:rFonts w:ascii="Times New Roman" w:eastAsia="Times New Roman" w:hAnsi="Times New Roman" w:cs="Times New Roman"/>
                <w:i/>
                <w:iCs/>
                <w:color w:val="000000"/>
                <w:sz w:val="24"/>
                <w:szCs w:val="24"/>
              </w:rPr>
              <w:t xml:space="preserve">Anolis </w:t>
            </w:r>
            <w:proofErr w:type="spellStart"/>
            <w:r w:rsidRPr="00B1307F">
              <w:rPr>
                <w:rFonts w:ascii="Times New Roman" w:eastAsia="Times New Roman" w:hAnsi="Times New Roman" w:cs="Times New Roman"/>
                <w:i/>
                <w:iCs/>
                <w:color w:val="000000"/>
                <w:sz w:val="24"/>
                <w:szCs w:val="24"/>
              </w:rPr>
              <w:t>carolinensis</w:t>
            </w:r>
            <w:proofErr w:type="spellEnd"/>
            <w:r w:rsidRPr="00B1307F">
              <w:rPr>
                <w:rFonts w:ascii="Times New Roman" w:eastAsia="Times New Roman" w:hAnsi="Times New Roman" w:cs="Times New Roman"/>
                <w:color w:val="000000"/>
                <w:sz w:val="24"/>
                <w:szCs w:val="24"/>
              </w:rPr>
              <w:t>)</w:t>
            </w:r>
          </w:p>
        </w:tc>
        <w:tc>
          <w:tcPr>
            <w:tcW w:w="1500" w:type="dxa"/>
            <w:tcBorders>
              <w:top w:val="nil"/>
              <w:left w:val="nil"/>
              <w:right w:val="nil"/>
            </w:tcBorders>
            <w:shd w:val="clear" w:color="auto" w:fill="auto"/>
            <w:noWrap/>
            <w:vAlign w:val="center"/>
            <w:hideMark/>
          </w:tcPr>
          <w:p w14:paraId="5E22C28B"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62.8 ± 7.0</w:t>
            </w:r>
          </w:p>
        </w:tc>
        <w:tc>
          <w:tcPr>
            <w:tcW w:w="456" w:type="dxa"/>
            <w:tcBorders>
              <w:top w:val="nil"/>
              <w:left w:val="nil"/>
              <w:right w:val="nil"/>
            </w:tcBorders>
            <w:shd w:val="clear" w:color="auto" w:fill="auto"/>
            <w:vAlign w:val="center"/>
            <w:hideMark/>
          </w:tcPr>
          <w:p w14:paraId="768E35BF"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26</w:t>
            </w:r>
          </w:p>
        </w:tc>
        <w:tc>
          <w:tcPr>
            <w:tcW w:w="1500" w:type="dxa"/>
            <w:tcBorders>
              <w:top w:val="nil"/>
              <w:left w:val="nil"/>
              <w:right w:val="nil"/>
            </w:tcBorders>
            <w:shd w:val="clear" w:color="auto" w:fill="auto"/>
            <w:noWrap/>
            <w:vAlign w:val="center"/>
            <w:hideMark/>
          </w:tcPr>
          <w:p w14:paraId="48B0C5C4"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50.4 ± 4.9</w:t>
            </w:r>
          </w:p>
        </w:tc>
        <w:tc>
          <w:tcPr>
            <w:tcW w:w="456" w:type="dxa"/>
            <w:tcBorders>
              <w:top w:val="nil"/>
              <w:left w:val="nil"/>
              <w:right w:val="nil"/>
            </w:tcBorders>
            <w:shd w:val="clear" w:color="auto" w:fill="auto"/>
            <w:vAlign w:val="center"/>
            <w:hideMark/>
          </w:tcPr>
          <w:p w14:paraId="409FC0E7" w14:textId="77777777" w:rsidR="00D306E4" w:rsidRPr="00B1307F" w:rsidRDefault="00D306E4" w:rsidP="00D306E4">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19</w:t>
            </w:r>
          </w:p>
        </w:tc>
      </w:tr>
      <w:tr w:rsidR="00131A4A" w:rsidRPr="00B1307F" w14:paraId="20E05060" w14:textId="77777777" w:rsidTr="00131A4A">
        <w:trPr>
          <w:trHeight w:val="308"/>
        </w:trPr>
        <w:tc>
          <w:tcPr>
            <w:tcW w:w="4770" w:type="dxa"/>
            <w:tcBorders>
              <w:top w:val="nil"/>
              <w:left w:val="nil"/>
              <w:bottom w:val="single" w:sz="4" w:space="0" w:color="auto"/>
              <w:right w:val="nil"/>
            </w:tcBorders>
            <w:shd w:val="clear" w:color="auto" w:fill="auto"/>
            <w:vAlign w:val="center"/>
            <w:hideMark/>
          </w:tcPr>
          <w:p w14:paraId="128B2796" w14:textId="77777777" w:rsidR="00131A4A" w:rsidRPr="00B1307F" w:rsidRDefault="00131A4A" w:rsidP="00A76FA5">
            <w:pPr>
              <w:spacing w:after="0" w:line="480" w:lineRule="auto"/>
              <w:contextualSpacing/>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Italian wall lizard (</w:t>
            </w:r>
            <w:proofErr w:type="spellStart"/>
            <w:r w:rsidRPr="00B1307F">
              <w:rPr>
                <w:rFonts w:ascii="Times New Roman" w:eastAsia="Times New Roman" w:hAnsi="Times New Roman" w:cs="Times New Roman"/>
                <w:i/>
                <w:iCs/>
                <w:color w:val="000000"/>
                <w:sz w:val="24"/>
                <w:szCs w:val="24"/>
              </w:rPr>
              <w:t>Podarcis</w:t>
            </w:r>
            <w:proofErr w:type="spellEnd"/>
            <w:r w:rsidRPr="00B1307F">
              <w:rPr>
                <w:rFonts w:ascii="Times New Roman" w:eastAsia="Times New Roman" w:hAnsi="Times New Roman" w:cs="Times New Roman"/>
                <w:i/>
                <w:iCs/>
                <w:color w:val="000000"/>
                <w:sz w:val="24"/>
                <w:szCs w:val="24"/>
              </w:rPr>
              <w:t xml:space="preserve"> </w:t>
            </w:r>
            <w:proofErr w:type="spellStart"/>
            <w:r w:rsidRPr="00B1307F">
              <w:rPr>
                <w:rFonts w:ascii="Times New Roman" w:eastAsia="Times New Roman" w:hAnsi="Times New Roman" w:cs="Times New Roman"/>
                <w:i/>
                <w:iCs/>
                <w:color w:val="000000"/>
                <w:sz w:val="24"/>
                <w:szCs w:val="24"/>
              </w:rPr>
              <w:t>siculus</w:t>
            </w:r>
            <w:proofErr w:type="spellEnd"/>
            <w:r w:rsidRPr="00B1307F">
              <w:rPr>
                <w:rFonts w:ascii="Times New Roman" w:eastAsia="Times New Roman" w:hAnsi="Times New Roman" w:cs="Times New Roman"/>
                <w:color w:val="000000"/>
                <w:sz w:val="24"/>
                <w:szCs w:val="24"/>
              </w:rPr>
              <w:t>)</w:t>
            </w:r>
          </w:p>
        </w:tc>
        <w:tc>
          <w:tcPr>
            <w:tcW w:w="1500" w:type="dxa"/>
            <w:tcBorders>
              <w:top w:val="nil"/>
              <w:left w:val="nil"/>
              <w:bottom w:val="single" w:sz="4" w:space="0" w:color="auto"/>
              <w:right w:val="nil"/>
            </w:tcBorders>
            <w:shd w:val="clear" w:color="auto" w:fill="auto"/>
            <w:noWrap/>
            <w:vAlign w:val="center"/>
            <w:hideMark/>
          </w:tcPr>
          <w:p w14:paraId="7F7A6028" w14:textId="77777777" w:rsidR="00131A4A" w:rsidRPr="00B1307F" w:rsidRDefault="00131A4A" w:rsidP="00A76FA5">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71.7 ± 7.1</w:t>
            </w:r>
          </w:p>
        </w:tc>
        <w:tc>
          <w:tcPr>
            <w:tcW w:w="456" w:type="dxa"/>
            <w:tcBorders>
              <w:top w:val="nil"/>
              <w:left w:val="nil"/>
              <w:bottom w:val="single" w:sz="4" w:space="0" w:color="auto"/>
              <w:right w:val="nil"/>
            </w:tcBorders>
            <w:shd w:val="clear" w:color="auto" w:fill="auto"/>
            <w:vAlign w:val="center"/>
            <w:hideMark/>
          </w:tcPr>
          <w:p w14:paraId="14C7E75A" w14:textId="77777777" w:rsidR="00131A4A" w:rsidRPr="00B1307F" w:rsidRDefault="00131A4A" w:rsidP="00A76FA5">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87</w:t>
            </w:r>
          </w:p>
        </w:tc>
        <w:tc>
          <w:tcPr>
            <w:tcW w:w="1500" w:type="dxa"/>
            <w:tcBorders>
              <w:top w:val="nil"/>
              <w:left w:val="nil"/>
              <w:bottom w:val="single" w:sz="4" w:space="0" w:color="auto"/>
              <w:right w:val="nil"/>
            </w:tcBorders>
            <w:shd w:val="clear" w:color="auto" w:fill="auto"/>
            <w:noWrap/>
            <w:vAlign w:val="center"/>
            <w:hideMark/>
          </w:tcPr>
          <w:p w14:paraId="5403353F" w14:textId="77777777" w:rsidR="00131A4A" w:rsidRPr="00B1307F" w:rsidRDefault="00131A4A" w:rsidP="00A76FA5">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66.8 ± 5.5</w:t>
            </w:r>
          </w:p>
        </w:tc>
        <w:tc>
          <w:tcPr>
            <w:tcW w:w="456" w:type="dxa"/>
            <w:tcBorders>
              <w:top w:val="nil"/>
              <w:left w:val="nil"/>
              <w:bottom w:val="single" w:sz="4" w:space="0" w:color="auto"/>
              <w:right w:val="nil"/>
            </w:tcBorders>
            <w:shd w:val="clear" w:color="auto" w:fill="auto"/>
            <w:vAlign w:val="center"/>
            <w:hideMark/>
          </w:tcPr>
          <w:p w14:paraId="1A1E8BA7" w14:textId="77777777" w:rsidR="00131A4A" w:rsidRPr="00B1307F" w:rsidRDefault="00131A4A" w:rsidP="00A76FA5">
            <w:pPr>
              <w:spacing w:after="0" w:line="480" w:lineRule="auto"/>
              <w:contextualSpacing/>
              <w:jc w:val="center"/>
              <w:rPr>
                <w:rFonts w:ascii="Times New Roman" w:eastAsia="Times New Roman" w:hAnsi="Times New Roman" w:cs="Times New Roman"/>
                <w:color w:val="000000"/>
                <w:sz w:val="24"/>
                <w:szCs w:val="24"/>
              </w:rPr>
            </w:pPr>
            <w:r w:rsidRPr="00B1307F">
              <w:rPr>
                <w:rFonts w:ascii="Times New Roman" w:eastAsia="Times New Roman" w:hAnsi="Times New Roman" w:cs="Times New Roman"/>
                <w:color w:val="000000"/>
                <w:sz w:val="24"/>
                <w:szCs w:val="24"/>
              </w:rPr>
              <w:t>73</w:t>
            </w:r>
          </w:p>
        </w:tc>
      </w:tr>
    </w:tbl>
    <w:p w14:paraId="00055D19" w14:textId="77777777" w:rsidR="00D306E4" w:rsidRDefault="00D306E4" w:rsidP="00D306E4">
      <w:pPr>
        <w:spacing w:after="0" w:line="480" w:lineRule="auto"/>
        <w:contextualSpacing/>
        <w:rPr>
          <w:rFonts w:ascii="Times New Roman" w:hAnsi="Times New Roman" w:cs="Times New Roman"/>
          <w:sz w:val="24"/>
          <w:szCs w:val="24"/>
        </w:rPr>
      </w:pPr>
    </w:p>
    <w:p w14:paraId="71AFEA24" w14:textId="77777777" w:rsidR="00D306E4" w:rsidRDefault="00D306E4" w:rsidP="00D306E4">
      <w:pPr>
        <w:spacing w:after="0" w:line="480" w:lineRule="auto"/>
        <w:contextualSpacing/>
        <w:rPr>
          <w:rFonts w:ascii="Times New Roman" w:hAnsi="Times New Roman" w:cs="Times New Roman"/>
          <w:b/>
          <w:i/>
          <w:sz w:val="24"/>
          <w:szCs w:val="24"/>
        </w:rPr>
      </w:pPr>
      <w:r>
        <w:rPr>
          <w:rFonts w:ascii="Times New Roman" w:hAnsi="Times New Roman" w:cs="Times New Roman"/>
          <w:b/>
          <w:i/>
          <w:sz w:val="24"/>
          <w:szCs w:val="24"/>
        </w:rPr>
        <w:br w:type="page"/>
      </w:r>
    </w:p>
    <w:p w14:paraId="3FE097DD" w14:textId="0BE1D4DD" w:rsidR="00D306E4" w:rsidRPr="009D7277" w:rsidRDefault="00D306E4" w:rsidP="00D306E4">
      <w:pPr>
        <w:spacing w:after="0" w:line="480" w:lineRule="auto"/>
        <w:contextualSpacing/>
        <w:rPr>
          <w:rFonts w:ascii="Times New Roman" w:hAnsi="Times New Roman" w:cs="Times New Roman"/>
          <w:sz w:val="24"/>
          <w:szCs w:val="24"/>
        </w:rPr>
      </w:pPr>
      <w:r w:rsidRPr="009D7277">
        <w:rPr>
          <w:rFonts w:ascii="Times New Roman" w:hAnsi="Times New Roman" w:cs="Times New Roman"/>
          <w:sz w:val="24"/>
          <w:szCs w:val="24"/>
        </w:rPr>
        <w:lastRenderedPageBreak/>
        <w:t>Supplemental Analyses and Results</w:t>
      </w:r>
    </w:p>
    <w:p w14:paraId="06E7F4C6" w14:textId="3A1F01D7" w:rsidR="006526DD" w:rsidRPr="008B3554" w:rsidRDefault="003E4A14" w:rsidP="00D306E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Because </w:t>
      </w:r>
      <w:r>
        <w:rPr>
          <w:rFonts w:ascii="Times" w:hAnsi="Times" w:cs="Arial"/>
          <w:sz w:val="24"/>
          <w:szCs w:val="24"/>
        </w:rPr>
        <w:t>two outlying data points had studentized residuals larger than 4 and were affecting the normality of the data in the model comparing refuge distance in brown anoles to western fence lizards, w</w:t>
      </w:r>
      <w:r w:rsidR="006526DD">
        <w:rPr>
          <w:rFonts w:ascii="Times New Roman" w:hAnsi="Times New Roman" w:cs="Times New Roman"/>
          <w:sz w:val="24"/>
          <w:szCs w:val="24"/>
        </w:rPr>
        <w:t>e ran two separate ANOVAs</w:t>
      </w:r>
      <w:r w:rsidR="006526DD">
        <w:rPr>
          <w:rFonts w:ascii="Times" w:hAnsi="Times" w:cs="Arial"/>
          <w:sz w:val="24"/>
          <w:szCs w:val="24"/>
        </w:rPr>
        <w:t>, one with the full dataset and one with the removal of</w:t>
      </w:r>
      <w:r>
        <w:rPr>
          <w:rFonts w:ascii="Times" w:hAnsi="Times" w:cs="Arial"/>
          <w:sz w:val="24"/>
          <w:szCs w:val="24"/>
        </w:rPr>
        <w:t xml:space="preserve"> the outlying points</w:t>
      </w:r>
      <w:r w:rsidR="006526DD">
        <w:rPr>
          <w:rFonts w:ascii="Times" w:hAnsi="Times" w:cs="Arial"/>
          <w:sz w:val="24"/>
          <w:szCs w:val="24"/>
        </w:rPr>
        <w:t xml:space="preserve">. Both observations were from fence lizards that were found several meters from refuge and the removal of these points did not change the overall results of the model. </w:t>
      </w:r>
      <w:r w:rsidR="006526DD">
        <w:rPr>
          <w:rStyle w:val="apple-converted-space"/>
          <w:rFonts w:ascii="Times New Roman" w:hAnsi="Times New Roman" w:cs="Times New Roman"/>
          <w:sz w:val="24"/>
          <w:szCs w:val="24"/>
          <w:shd w:val="clear" w:color="auto" w:fill="FFFFFF"/>
        </w:rPr>
        <w:t>Each</w:t>
      </w:r>
      <w:r w:rsidR="006526DD" w:rsidRPr="0068079B">
        <w:rPr>
          <w:rStyle w:val="apple-converted-space"/>
          <w:rFonts w:ascii="Times New Roman" w:hAnsi="Times New Roman" w:cs="Times New Roman"/>
          <w:sz w:val="24"/>
          <w:szCs w:val="24"/>
          <w:shd w:val="clear" w:color="auto" w:fill="FFFFFF"/>
        </w:rPr>
        <w:t xml:space="preserve"> ANOVA </w:t>
      </w:r>
      <w:r w:rsidR="006526DD">
        <w:rPr>
          <w:rStyle w:val="apple-converted-space"/>
          <w:rFonts w:ascii="Times New Roman" w:hAnsi="Times New Roman" w:cs="Times New Roman"/>
          <w:sz w:val="24"/>
          <w:szCs w:val="24"/>
          <w:shd w:val="clear" w:color="auto" w:fill="FFFFFF"/>
        </w:rPr>
        <w:t>was run with</w:t>
      </w:r>
      <w:r w:rsidR="006526DD" w:rsidRPr="0068079B">
        <w:rPr>
          <w:rFonts w:ascii="Times New Roman" w:hAnsi="Times New Roman" w:cs="Times New Roman"/>
          <w:sz w:val="24"/>
          <w:szCs w:val="24"/>
          <w:shd w:val="clear" w:color="auto" w:fill="FFFFFF"/>
        </w:rPr>
        <w:t xml:space="preserve"> a</w:t>
      </w:r>
      <w:r w:rsidR="006526DD" w:rsidRPr="0068079B">
        <w:rPr>
          <w:rStyle w:val="apple-converted-space"/>
          <w:rFonts w:ascii="Times New Roman" w:hAnsi="Times New Roman" w:cs="Times New Roman"/>
          <w:sz w:val="24"/>
          <w:szCs w:val="24"/>
          <w:shd w:val="clear" w:color="auto" w:fill="FFFFFF"/>
        </w:rPr>
        <w:t> </w:t>
      </w:r>
      <w:r w:rsidR="006526DD" w:rsidRPr="0068079B">
        <w:rPr>
          <w:rFonts w:ascii="Times New Roman" w:hAnsi="Times New Roman" w:cs="Times New Roman"/>
          <w:sz w:val="24"/>
          <w:szCs w:val="24"/>
          <w:shd w:val="clear" w:color="auto" w:fill="FFFFFF"/>
        </w:rPr>
        <w:t>heteroscedasticity-consistent coefficient covariance matrix</w:t>
      </w:r>
      <w:r w:rsidR="006526DD">
        <w:rPr>
          <w:rFonts w:ascii="Times New Roman" w:hAnsi="Times New Roman" w:cs="Times New Roman"/>
          <w:sz w:val="24"/>
          <w:szCs w:val="24"/>
          <w:shd w:val="clear" w:color="auto" w:fill="FFFFFF"/>
        </w:rPr>
        <w:t xml:space="preserve">, and had species, site, and their interaction as factors, and </w:t>
      </w:r>
      <w:r w:rsidR="00EF4D8B">
        <w:rPr>
          <w:rFonts w:ascii="Times New Roman" w:hAnsi="Times New Roman" w:cs="Times New Roman"/>
          <w:sz w:val="24"/>
          <w:szCs w:val="24"/>
          <w:shd w:val="clear" w:color="auto" w:fill="FFFFFF"/>
        </w:rPr>
        <w:t>distance to closest re</w:t>
      </w:r>
      <w:r w:rsidR="00B1307F">
        <w:rPr>
          <w:rFonts w:ascii="Times New Roman" w:hAnsi="Times New Roman" w:cs="Times New Roman"/>
          <w:sz w:val="24"/>
          <w:szCs w:val="24"/>
          <w:shd w:val="clear" w:color="auto" w:fill="FFFFFF"/>
        </w:rPr>
        <w:t>fug</w:t>
      </w:r>
      <w:r w:rsidR="00E331F6">
        <w:rPr>
          <w:rFonts w:ascii="Times New Roman" w:hAnsi="Times New Roman" w:cs="Times New Roman"/>
          <w:sz w:val="24"/>
          <w:szCs w:val="24"/>
          <w:shd w:val="clear" w:color="auto" w:fill="FFFFFF"/>
        </w:rPr>
        <w:t>e</w:t>
      </w:r>
      <w:r w:rsidR="00B1307F">
        <w:rPr>
          <w:rFonts w:ascii="Times New Roman" w:hAnsi="Times New Roman" w:cs="Times New Roman"/>
          <w:sz w:val="24"/>
          <w:szCs w:val="24"/>
          <w:shd w:val="clear" w:color="auto" w:fill="FFFFFF"/>
        </w:rPr>
        <w:t xml:space="preserve"> as the dependent variable</w:t>
      </w:r>
      <w:r w:rsidR="00EF4D8B">
        <w:rPr>
          <w:rFonts w:ascii="Times New Roman" w:hAnsi="Times New Roman" w:cs="Times New Roman"/>
          <w:sz w:val="24"/>
          <w:szCs w:val="24"/>
          <w:shd w:val="clear" w:color="auto" w:fill="FFFFFF"/>
        </w:rPr>
        <w:t xml:space="preserve"> (square-root transformed). Results of the two models are in Table S</w:t>
      </w:r>
      <w:r w:rsidR="00D306E4">
        <w:rPr>
          <w:rFonts w:ascii="Times New Roman" w:hAnsi="Times New Roman" w:cs="Times New Roman"/>
          <w:sz w:val="24"/>
          <w:szCs w:val="24"/>
          <w:shd w:val="clear" w:color="auto" w:fill="FFFFFF"/>
        </w:rPr>
        <w:t>2</w:t>
      </w:r>
      <w:r w:rsidR="00EF4D8B">
        <w:rPr>
          <w:rFonts w:ascii="Times New Roman" w:hAnsi="Times New Roman" w:cs="Times New Roman"/>
          <w:sz w:val="24"/>
          <w:szCs w:val="24"/>
          <w:shd w:val="clear" w:color="auto" w:fill="FFFFFF"/>
        </w:rPr>
        <w:t>.</w:t>
      </w:r>
      <w:r w:rsidR="00D306E4">
        <w:rPr>
          <w:rFonts w:ascii="Times New Roman" w:hAnsi="Times New Roman" w:cs="Times New Roman"/>
          <w:sz w:val="24"/>
          <w:szCs w:val="24"/>
          <w:shd w:val="clear" w:color="auto" w:fill="FFFFFF"/>
        </w:rPr>
        <w:t xml:space="preserve"> Results from the general linear models evaluating differences in FID between invasive and non-invasive populations are in Tables S3-S5.</w:t>
      </w:r>
    </w:p>
    <w:p w14:paraId="5F452775" w14:textId="77777777" w:rsidR="0013691F" w:rsidRPr="0013691F" w:rsidRDefault="0013691F" w:rsidP="00D306E4">
      <w:pPr>
        <w:spacing w:after="0" w:line="480" w:lineRule="auto"/>
        <w:contextualSpacing/>
        <w:rPr>
          <w:rFonts w:ascii="Times New Roman" w:hAnsi="Times New Roman" w:cs="Times New Roman"/>
          <w:sz w:val="24"/>
          <w:szCs w:val="24"/>
        </w:rPr>
      </w:pPr>
    </w:p>
    <w:p w14:paraId="4F260074" w14:textId="01731171" w:rsidR="00EF4D8B" w:rsidRPr="00991093" w:rsidRDefault="00EF4D8B" w:rsidP="00D306E4">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Table S</w:t>
      </w:r>
      <w:r w:rsidR="00D306E4">
        <w:rPr>
          <w:rFonts w:ascii="Times New Roman" w:hAnsi="Times New Roman" w:cs="Times New Roman"/>
          <w:b/>
          <w:sz w:val="24"/>
          <w:szCs w:val="24"/>
        </w:rPr>
        <w:t>2</w:t>
      </w:r>
      <w:r w:rsidRPr="0013691F">
        <w:rPr>
          <w:rFonts w:ascii="Times New Roman" w:hAnsi="Times New Roman" w:cs="Times New Roman"/>
          <w:b/>
          <w:sz w:val="24"/>
          <w:szCs w:val="24"/>
        </w:rPr>
        <w:t>.</w:t>
      </w:r>
      <w:r>
        <w:rPr>
          <w:rFonts w:ascii="Times New Roman" w:hAnsi="Times New Roman" w:cs="Times New Roman"/>
          <w:b/>
          <w:sz w:val="24"/>
          <w:szCs w:val="24"/>
        </w:rPr>
        <w:t xml:space="preserve"> </w:t>
      </w:r>
      <w:r w:rsidRPr="00EF4D8B">
        <w:rPr>
          <w:rFonts w:ascii="Times New Roman" w:hAnsi="Times New Roman" w:cs="Times New Roman"/>
          <w:sz w:val="24"/>
          <w:szCs w:val="24"/>
        </w:rPr>
        <w:t>Results from two-wa</w:t>
      </w:r>
      <w:r>
        <w:rPr>
          <w:rFonts w:ascii="Times New Roman" w:hAnsi="Times New Roman" w:cs="Times New Roman"/>
          <w:sz w:val="24"/>
          <w:szCs w:val="24"/>
        </w:rPr>
        <w:t xml:space="preserve">y ANOVAs, one with the full dataset and another with two outliers removed, </w:t>
      </w:r>
      <w:r w:rsidRPr="00EF4D8B">
        <w:rPr>
          <w:rFonts w:ascii="Times New Roman" w:hAnsi="Times New Roman" w:cs="Times New Roman"/>
          <w:sz w:val="24"/>
          <w:szCs w:val="24"/>
        </w:rPr>
        <w:t>on distance to closest refug</w:t>
      </w:r>
      <w:r w:rsidR="00E331F6">
        <w:rPr>
          <w:rFonts w:ascii="Times New Roman" w:hAnsi="Times New Roman" w:cs="Times New Roman"/>
          <w:sz w:val="24"/>
          <w:szCs w:val="24"/>
        </w:rPr>
        <w:t>e</w:t>
      </w:r>
      <w:r w:rsidRPr="00EF4D8B">
        <w:rPr>
          <w:rFonts w:ascii="Times New Roman" w:hAnsi="Times New Roman" w:cs="Times New Roman"/>
          <w:sz w:val="24"/>
          <w:szCs w:val="24"/>
        </w:rPr>
        <w:t xml:space="preserve"> for the comparison of nonnative brown anoles to native western fence lizards.</w:t>
      </w:r>
      <w:r>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530"/>
        <w:gridCol w:w="990"/>
        <w:gridCol w:w="990"/>
      </w:tblGrid>
      <w:tr w:rsidR="00EF4D8B" w14:paraId="65738393" w14:textId="77777777" w:rsidTr="00EF4D8B">
        <w:trPr>
          <w:jc w:val="center"/>
        </w:trPr>
        <w:tc>
          <w:tcPr>
            <w:tcW w:w="2700" w:type="dxa"/>
            <w:tcBorders>
              <w:top w:val="single" w:sz="4" w:space="0" w:color="auto"/>
              <w:bottom w:val="single" w:sz="4" w:space="0" w:color="auto"/>
            </w:tcBorders>
          </w:tcPr>
          <w:p w14:paraId="0ACCD88E" w14:textId="16D95E7C"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Model</w:t>
            </w:r>
          </w:p>
        </w:tc>
        <w:tc>
          <w:tcPr>
            <w:tcW w:w="1530" w:type="dxa"/>
            <w:tcBorders>
              <w:top w:val="single" w:sz="4" w:space="0" w:color="auto"/>
              <w:bottom w:val="single" w:sz="4" w:space="0" w:color="auto"/>
            </w:tcBorders>
          </w:tcPr>
          <w:p w14:paraId="6F9C765B" w14:textId="740725CF"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Factors</w:t>
            </w:r>
          </w:p>
        </w:tc>
        <w:tc>
          <w:tcPr>
            <w:tcW w:w="990" w:type="dxa"/>
            <w:tcBorders>
              <w:top w:val="single" w:sz="4" w:space="0" w:color="auto"/>
              <w:bottom w:val="single" w:sz="4" w:space="0" w:color="auto"/>
            </w:tcBorders>
          </w:tcPr>
          <w:p w14:paraId="607578CB" w14:textId="51425F06" w:rsidR="00EF4D8B" w:rsidRPr="00EF4D8B" w:rsidRDefault="00EF4D8B" w:rsidP="00D306E4">
            <w:pPr>
              <w:spacing w:line="480" w:lineRule="auto"/>
              <w:contextualSpacing/>
              <w:jc w:val="center"/>
              <w:rPr>
                <w:rFonts w:ascii="Times New Roman" w:hAnsi="Times New Roman" w:cs="Times New Roman"/>
                <w:i/>
                <w:sz w:val="24"/>
                <w:szCs w:val="24"/>
              </w:rPr>
            </w:pPr>
            <w:r w:rsidRPr="00EF4D8B">
              <w:rPr>
                <w:rFonts w:ascii="Times New Roman" w:hAnsi="Times New Roman" w:cs="Times New Roman"/>
                <w:i/>
                <w:sz w:val="24"/>
                <w:szCs w:val="24"/>
              </w:rPr>
              <w:t>F</w:t>
            </w:r>
          </w:p>
        </w:tc>
        <w:tc>
          <w:tcPr>
            <w:tcW w:w="990" w:type="dxa"/>
            <w:tcBorders>
              <w:top w:val="single" w:sz="4" w:space="0" w:color="auto"/>
              <w:bottom w:val="single" w:sz="4" w:space="0" w:color="auto"/>
            </w:tcBorders>
          </w:tcPr>
          <w:p w14:paraId="15A7E7C7" w14:textId="7A444783" w:rsidR="00EF4D8B" w:rsidRPr="00EF4D8B" w:rsidRDefault="00EF4D8B" w:rsidP="00D306E4">
            <w:pPr>
              <w:spacing w:line="480" w:lineRule="auto"/>
              <w:contextualSpacing/>
              <w:jc w:val="center"/>
              <w:rPr>
                <w:rFonts w:ascii="Times New Roman" w:hAnsi="Times New Roman" w:cs="Times New Roman"/>
                <w:i/>
                <w:sz w:val="24"/>
                <w:szCs w:val="24"/>
              </w:rPr>
            </w:pPr>
            <w:r w:rsidRPr="00EF4D8B">
              <w:rPr>
                <w:rFonts w:ascii="Times New Roman" w:hAnsi="Times New Roman" w:cs="Times New Roman"/>
                <w:i/>
                <w:sz w:val="24"/>
                <w:szCs w:val="24"/>
              </w:rPr>
              <w:t>P</w:t>
            </w:r>
          </w:p>
        </w:tc>
      </w:tr>
      <w:tr w:rsidR="00EF4D8B" w14:paraId="3735A10D" w14:textId="77777777" w:rsidTr="00EF4D8B">
        <w:trPr>
          <w:jc w:val="center"/>
        </w:trPr>
        <w:tc>
          <w:tcPr>
            <w:tcW w:w="2700" w:type="dxa"/>
            <w:tcBorders>
              <w:top w:val="single" w:sz="4" w:space="0" w:color="auto"/>
            </w:tcBorders>
          </w:tcPr>
          <w:p w14:paraId="1B8B86C8" w14:textId="03312E28"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Full dataset (</w:t>
            </w:r>
            <w:r w:rsidRPr="00EF4D8B">
              <w:rPr>
                <w:rFonts w:ascii="Times New Roman" w:hAnsi="Times New Roman" w:cs="Times New Roman"/>
                <w:i/>
                <w:sz w:val="24"/>
                <w:szCs w:val="24"/>
              </w:rPr>
              <w:t>N</w:t>
            </w:r>
            <w:r>
              <w:rPr>
                <w:rFonts w:ascii="Times New Roman" w:hAnsi="Times New Roman" w:cs="Times New Roman"/>
                <w:sz w:val="24"/>
                <w:szCs w:val="24"/>
              </w:rPr>
              <w:t>=105)</w:t>
            </w:r>
          </w:p>
        </w:tc>
        <w:tc>
          <w:tcPr>
            <w:tcW w:w="1530" w:type="dxa"/>
            <w:tcBorders>
              <w:top w:val="single" w:sz="4" w:space="0" w:color="auto"/>
            </w:tcBorders>
          </w:tcPr>
          <w:p w14:paraId="52BE5B1B" w14:textId="209177BB"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Species</w:t>
            </w:r>
          </w:p>
        </w:tc>
        <w:tc>
          <w:tcPr>
            <w:tcW w:w="990" w:type="dxa"/>
            <w:tcBorders>
              <w:top w:val="single" w:sz="4" w:space="0" w:color="auto"/>
            </w:tcBorders>
          </w:tcPr>
          <w:p w14:paraId="6BB9FA57" w14:textId="393CA155"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35.82</w:t>
            </w:r>
          </w:p>
        </w:tc>
        <w:tc>
          <w:tcPr>
            <w:tcW w:w="990" w:type="dxa"/>
            <w:tcBorders>
              <w:top w:val="single" w:sz="4" w:space="0" w:color="auto"/>
            </w:tcBorders>
          </w:tcPr>
          <w:p w14:paraId="58C5CC26" w14:textId="5C142596"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&lt; 0.001</w:t>
            </w:r>
          </w:p>
        </w:tc>
      </w:tr>
      <w:tr w:rsidR="00EF4D8B" w14:paraId="552454FE" w14:textId="77777777" w:rsidTr="00EF4D8B">
        <w:trPr>
          <w:jc w:val="center"/>
        </w:trPr>
        <w:tc>
          <w:tcPr>
            <w:tcW w:w="2700" w:type="dxa"/>
          </w:tcPr>
          <w:p w14:paraId="1F7041FF" w14:textId="77777777" w:rsidR="00EF4D8B" w:rsidRDefault="00EF4D8B" w:rsidP="00D306E4">
            <w:pPr>
              <w:spacing w:line="480" w:lineRule="auto"/>
              <w:contextualSpacing/>
              <w:rPr>
                <w:rFonts w:ascii="Times New Roman" w:hAnsi="Times New Roman" w:cs="Times New Roman"/>
                <w:sz w:val="24"/>
                <w:szCs w:val="24"/>
              </w:rPr>
            </w:pPr>
          </w:p>
        </w:tc>
        <w:tc>
          <w:tcPr>
            <w:tcW w:w="1530" w:type="dxa"/>
          </w:tcPr>
          <w:p w14:paraId="30A0980C" w14:textId="7183A88B"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Site</w:t>
            </w:r>
          </w:p>
        </w:tc>
        <w:tc>
          <w:tcPr>
            <w:tcW w:w="990" w:type="dxa"/>
          </w:tcPr>
          <w:p w14:paraId="1BF5D7FB" w14:textId="5C590DB0"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6.25</w:t>
            </w:r>
          </w:p>
        </w:tc>
        <w:tc>
          <w:tcPr>
            <w:tcW w:w="990" w:type="dxa"/>
          </w:tcPr>
          <w:p w14:paraId="416B86EF" w14:textId="6E04B98B"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0.014</w:t>
            </w:r>
          </w:p>
        </w:tc>
      </w:tr>
      <w:tr w:rsidR="00EF4D8B" w14:paraId="731813F8" w14:textId="77777777" w:rsidTr="00EF4D8B">
        <w:trPr>
          <w:jc w:val="center"/>
        </w:trPr>
        <w:tc>
          <w:tcPr>
            <w:tcW w:w="2700" w:type="dxa"/>
          </w:tcPr>
          <w:p w14:paraId="6DDD69C4" w14:textId="77777777" w:rsidR="00EF4D8B" w:rsidRDefault="00EF4D8B" w:rsidP="00D306E4">
            <w:pPr>
              <w:spacing w:line="480" w:lineRule="auto"/>
              <w:contextualSpacing/>
              <w:rPr>
                <w:rFonts w:ascii="Times New Roman" w:hAnsi="Times New Roman" w:cs="Times New Roman"/>
                <w:sz w:val="24"/>
                <w:szCs w:val="24"/>
              </w:rPr>
            </w:pPr>
          </w:p>
        </w:tc>
        <w:tc>
          <w:tcPr>
            <w:tcW w:w="1530" w:type="dxa"/>
          </w:tcPr>
          <w:p w14:paraId="622F67B5" w14:textId="439B7ADA"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Species*Site</w:t>
            </w:r>
          </w:p>
        </w:tc>
        <w:tc>
          <w:tcPr>
            <w:tcW w:w="990" w:type="dxa"/>
          </w:tcPr>
          <w:p w14:paraId="4FAA6CFC" w14:textId="05728302"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0.91</w:t>
            </w:r>
          </w:p>
        </w:tc>
        <w:tc>
          <w:tcPr>
            <w:tcW w:w="990" w:type="dxa"/>
          </w:tcPr>
          <w:p w14:paraId="5823DE68" w14:textId="60B1E20E"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0.340</w:t>
            </w:r>
          </w:p>
        </w:tc>
      </w:tr>
      <w:tr w:rsidR="00EF4D8B" w14:paraId="61176727" w14:textId="77777777" w:rsidTr="00EF4D8B">
        <w:trPr>
          <w:jc w:val="center"/>
        </w:trPr>
        <w:tc>
          <w:tcPr>
            <w:tcW w:w="2700" w:type="dxa"/>
          </w:tcPr>
          <w:p w14:paraId="7DC30946" w14:textId="658A8F8E"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Reduced dataset (</w:t>
            </w:r>
            <w:r w:rsidRPr="00EF4D8B">
              <w:rPr>
                <w:rFonts w:ascii="Times New Roman" w:hAnsi="Times New Roman" w:cs="Times New Roman"/>
                <w:i/>
                <w:sz w:val="24"/>
                <w:szCs w:val="24"/>
              </w:rPr>
              <w:t>N</w:t>
            </w:r>
            <w:r>
              <w:rPr>
                <w:rFonts w:ascii="Times New Roman" w:hAnsi="Times New Roman" w:cs="Times New Roman"/>
                <w:sz w:val="24"/>
                <w:szCs w:val="24"/>
              </w:rPr>
              <w:t>=103)</w:t>
            </w:r>
          </w:p>
        </w:tc>
        <w:tc>
          <w:tcPr>
            <w:tcW w:w="1530" w:type="dxa"/>
          </w:tcPr>
          <w:p w14:paraId="3E47D01F" w14:textId="261AAC2F"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Species</w:t>
            </w:r>
          </w:p>
        </w:tc>
        <w:tc>
          <w:tcPr>
            <w:tcW w:w="990" w:type="dxa"/>
          </w:tcPr>
          <w:p w14:paraId="6407FB51" w14:textId="764D1131"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41.93</w:t>
            </w:r>
          </w:p>
        </w:tc>
        <w:tc>
          <w:tcPr>
            <w:tcW w:w="990" w:type="dxa"/>
          </w:tcPr>
          <w:p w14:paraId="21414C43" w14:textId="44D94913"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&lt; 0.001</w:t>
            </w:r>
          </w:p>
        </w:tc>
      </w:tr>
      <w:tr w:rsidR="00EF4D8B" w14:paraId="5A181CD7" w14:textId="77777777" w:rsidTr="00EF4D8B">
        <w:trPr>
          <w:jc w:val="center"/>
        </w:trPr>
        <w:tc>
          <w:tcPr>
            <w:tcW w:w="2700" w:type="dxa"/>
          </w:tcPr>
          <w:p w14:paraId="59DD2194" w14:textId="77777777" w:rsidR="00EF4D8B" w:rsidRDefault="00EF4D8B" w:rsidP="00D306E4">
            <w:pPr>
              <w:spacing w:line="480" w:lineRule="auto"/>
              <w:contextualSpacing/>
              <w:rPr>
                <w:rFonts w:ascii="Times New Roman" w:hAnsi="Times New Roman" w:cs="Times New Roman"/>
                <w:sz w:val="24"/>
                <w:szCs w:val="24"/>
              </w:rPr>
            </w:pPr>
          </w:p>
        </w:tc>
        <w:tc>
          <w:tcPr>
            <w:tcW w:w="1530" w:type="dxa"/>
          </w:tcPr>
          <w:p w14:paraId="135DFF83" w14:textId="684C5A2B"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Site</w:t>
            </w:r>
          </w:p>
        </w:tc>
        <w:tc>
          <w:tcPr>
            <w:tcW w:w="990" w:type="dxa"/>
          </w:tcPr>
          <w:p w14:paraId="182008C7" w14:textId="4BAA2526"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5.82</w:t>
            </w:r>
          </w:p>
        </w:tc>
        <w:tc>
          <w:tcPr>
            <w:tcW w:w="990" w:type="dxa"/>
          </w:tcPr>
          <w:p w14:paraId="1FFD7903" w14:textId="314DB416"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0.018</w:t>
            </w:r>
          </w:p>
        </w:tc>
      </w:tr>
      <w:tr w:rsidR="00EF4D8B" w14:paraId="5E4CBABC" w14:textId="77777777" w:rsidTr="00EF4D8B">
        <w:trPr>
          <w:jc w:val="center"/>
        </w:trPr>
        <w:tc>
          <w:tcPr>
            <w:tcW w:w="2700" w:type="dxa"/>
            <w:tcBorders>
              <w:bottom w:val="single" w:sz="4" w:space="0" w:color="auto"/>
            </w:tcBorders>
          </w:tcPr>
          <w:p w14:paraId="098B9142" w14:textId="77777777" w:rsidR="00EF4D8B" w:rsidRDefault="00EF4D8B" w:rsidP="00D306E4">
            <w:pPr>
              <w:spacing w:line="480" w:lineRule="auto"/>
              <w:contextualSpacing/>
              <w:rPr>
                <w:rFonts w:ascii="Times New Roman" w:hAnsi="Times New Roman" w:cs="Times New Roman"/>
                <w:sz w:val="24"/>
                <w:szCs w:val="24"/>
              </w:rPr>
            </w:pPr>
          </w:p>
        </w:tc>
        <w:tc>
          <w:tcPr>
            <w:tcW w:w="1530" w:type="dxa"/>
            <w:tcBorders>
              <w:bottom w:val="single" w:sz="4" w:space="0" w:color="auto"/>
            </w:tcBorders>
          </w:tcPr>
          <w:p w14:paraId="4A5035FE" w14:textId="542C0E51" w:rsidR="00EF4D8B" w:rsidRDefault="00EF4D8B" w:rsidP="00D306E4">
            <w:pPr>
              <w:spacing w:line="480" w:lineRule="auto"/>
              <w:contextualSpacing/>
              <w:rPr>
                <w:rFonts w:ascii="Times New Roman" w:hAnsi="Times New Roman" w:cs="Times New Roman"/>
                <w:sz w:val="24"/>
                <w:szCs w:val="24"/>
              </w:rPr>
            </w:pPr>
            <w:r>
              <w:rPr>
                <w:rFonts w:ascii="Times New Roman" w:hAnsi="Times New Roman" w:cs="Times New Roman"/>
                <w:sz w:val="24"/>
                <w:szCs w:val="24"/>
              </w:rPr>
              <w:t>Species*Site</w:t>
            </w:r>
          </w:p>
        </w:tc>
        <w:tc>
          <w:tcPr>
            <w:tcW w:w="990" w:type="dxa"/>
            <w:tcBorders>
              <w:bottom w:val="single" w:sz="4" w:space="0" w:color="auto"/>
            </w:tcBorders>
          </w:tcPr>
          <w:p w14:paraId="023420C7" w14:textId="6188A835"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1.36</w:t>
            </w:r>
          </w:p>
        </w:tc>
        <w:tc>
          <w:tcPr>
            <w:tcW w:w="990" w:type="dxa"/>
            <w:tcBorders>
              <w:bottom w:val="single" w:sz="4" w:space="0" w:color="auto"/>
            </w:tcBorders>
          </w:tcPr>
          <w:p w14:paraId="24DA1B0E" w14:textId="15276DF3" w:rsidR="00EF4D8B" w:rsidRDefault="00EF4D8B" w:rsidP="00D306E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0.247</w:t>
            </w:r>
          </w:p>
        </w:tc>
      </w:tr>
    </w:tbl>
    <w:p w14:paraId="63760B22" w14:textId="656AD070" w:rsidR="008510D7" w:rsidRDefault="008510D7" w:rsidP="00D306E4">
      <w:pPr>
        <w:spacing w:after="0" w:line="480" w:lineRule="auto"/>
        <w:contextualSpacing/>
        <w:rPr>
          <w:rFonts w:ascii="Times New Roman" w:hAnsi="Times New Roman" w:cs="Times New Roman"/>
          <w:sz w:val="24"/>
          <w:szCs w:val="24"/>
        </w:rPr>
      </w:pPr>
    </w:p>
    <w:p w14:paraId="12933EDB" w14:textId="7559B5EB" w:rsidR="00D306E4" w:rsidRPr="00D306E4" w:rsidRDefault="00D306E4" w:rsidP="00D306E4">
      <w:pPr>
        <w:spacing w:after="0" w:line="480" w:lineRule="auto"/>
        <w:contextualSpacing/>
        <w:rPr>
          <w:rFonts w:ascii="Times New Roman" w:hAnsi="Times New Roman" w:cs="Times New Roman"/>
          <w:sz w:val="24"/>
          <w:szCs w:val="24"/>
        </w:rPr>
      </w:pPr>
      <w:r w:rsidRPr="00D306E4">
        <w:rPr>
          <w:rFonts w:ascii="Times New Roman" w:hAnsi="Times New Roman" w:cs="Times New Roman"/>
          <w:b/>
          <w:sz w:val="24"/>
          <w:szCs w:val="24"/>
        </w:rPr>
        <w:lastRenderedPageBreak/>
        <w:t>Table S3.</w:t>
      </w:r>
      <w:r w:rsidRPr="00D306E4">
        <w:rPr>
          <w:rFonts w:ascii="Times New Roman" w:hAnsi="Times New Roman" w:cs="Times New Roman"/>
          <w:sz w:val="24"/>
          <w:szCs w:val="24"/>
        </w:rPr>
        <w:t xml:space="preserve"> General linear model comparing the FIDs between brown anoles and western fence lizards at two sites (Orange and Santa Ana). Model: </w:t>
      </w:r>
      <w:proofErr w:type="gramStart"/>
      <w:r w:rsidRPr="00D306E4">
        <w:rPr>
          <w:rFonts w:ascii="Times New Roman" w:hAnsi="Times New Roman" w:cs="Times New Roman"/>
          <w:sz w:val="24"/>
          <w:szCs w:val="24"/>
        </w:rPr>
        <w:t>sqrt(</w:t>
      </w:r>
      <w:proofErr w:type="gramEnd"/>
      <w:r w:rsidRPr="00D306E4">
        <w:rPr>
          <w:rFonts w:ascii="Times New Roman" w:hAnsi="Times New Roman" w:cs="Times New Roman"/>
          <w:sz w:val="24"/>
          <w:szCs w:val="24"/>
        </w:rPr>
        <w:t>FID) ~ Invasion Status + Site + Distance to Refuge + Starting Distance + Height + Invasion Status*Site + Invasion Status*Starting Distance.</w:t>
      </w:r>
      <w:r w:rsidR="004940B2">
        <w:rPr>
          <w:rFonts w:ascii="Times New Roman" w:hAnsi="Times New Roman" w:cs="Times New Roman"/>
          <w:sz w:val="24"/>
          <w:szCs w:val="24"/>
        </w:rPr>
        <w:t xml:space="preserve"> Significant outcomes are in bold.</w:t>
      </w:r>
    </w:p>
    <w:tbl>
      <w:tblPr>
        <w:tblStyle w:val="TableGrid"/>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32"/>
        <w:gridCol w:w="1407"/>
        <w:gridCol w:w="1407"/>
        <w:gridCol w:w="1054"/>
      </w:tblGrid>
      <w:tr w:rsidR="00D306E4" w:rsidRPr="00D306E4" w14:paraId="6B3141F4" w14:textId="77777777" w:rsidTr="00D306E4">
        <w:trPr>
          <w:jc w:val="center"/>
        </w:trPr>
        <w:tc>
          <w:tcPr>
            <w:tcW w:w="2610" w:type="dxa"/>
            <w:tcBorders>
              <w:top w:val="single" w:sz="4" w:space="0" w:color="auto"/>
              <w:bottom w:val="single" w:sz="4" w:space="0" w:color="auto"/>
            </w:tcBorders>
          </w:tcPr>
          <w:p w14:paraId="35DF1740"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Factors</w:t>
            </w:r>
          </w:p>
        </w:tc>
        <w:tc>
          <w:tcPr>
            <w:tcW w:w="1532" w:type="dxa"/>
            <w:tcBorders>
              <w:top w:val="single" w:sz="4" w:space="0" w:color="auto"/>
              <w:bottom w:val="single" w:sz="4" w:space="0" w:color="auto"/>
            </w:tcBorders>
          </w:tcPr>
          <w:p w14:paraId="4A8BB4DC"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Estimate</w:t>
            </w:r>
          </w:p>
        </w:tc>
        <w:tc>
          <w:tcPr>
            <w:tcW w:w="1407" w:type="dxa"/>
            <w:tcBorders>
              <w:top w:val="single" w:sz="4" w:space="0" w:color="auto"/>
              <w:bottom w:val="single" w:sz="4" w:space="0" w:color="auto"/>
            </w:tcBorders>
          </w:tcPr>
          <w:p w14:paraId="6CA6481E"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Std. Error</w:t>
            </w:r>
          </w:p>
        </w:tc>
        <w:tc>
          <w:tcPr>
            <w:tcW w:w="1407" w:type="dxa"/>
            <w:tcBorders>
              <w:top w:val="single" w:sz="4" w:space="0" w:color="auto"/>
              <w:bottom w:val="single" w:sz="4" w:space="0" w:color="auto"/>
            </w:tcBorders>
          </w:tcPr>
          <w:p w14:paraId="42298BD4"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t value</w:t>
            </w:r>
          </w:p>
        </w:tc>
        <w:tc>
          <w:tcPr>
            <w:tcW w:w="1054" w:type="dxa"/>
            <w:tcBorders>
              <w:top w:val="single" w:sz="4" w:space="0" w:color="auto"/>
              <w:bottom w:val="single" w:sz="4" w:space="0" w:color="auto"/>
            </w:tcBorders>
          </w:tcPr>
          <w:p w14:paraId="4EE61144"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P</w:t>
            </w:r>
          </w:p>
        </w:tc>
      </w:tr>
      <w:tr w:rsidR="00D306E4" w:rsidRPr="00D306E4" w14:paraId="1AE17188" w14:textId="77777777" w:rsidTr="00D306E4">
        <w:trPr>
          <w:jc w:val="center"/>
        </w:trPr>
        <w:tc>
          <w:tcPr>
            <w:tcW w:w="2610" w:type="dxa"/>
            <w:tcBorders>
              <w:top w:val="single" w:sz="4" w:space="0" w:color="auto"/>
            </w:tcBorders>
          </w:tcPr>
          <w:p w14:paraId="5BBC2F31"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(Intercept)</w:t>
            </w:r>
          </w:p>
        </w:tc>
        <w:tc>
          <w:tcPr>
            <w:tcW w:w="1532" w:type="dxa"/>
            <w:tcBorders>
              <w:top w:val="single" w:sz="4" w:space="0" w:color="auto"/>
            </w:tcBorders>
          </w:tcPr>
          <w:p w14:paraId="5D6B46E3"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12.209</w:t>
            </w:r>
          </w:p>
        </w:tc>
        <w:tc>
          <w:tcPr>
            <w:tcW w:w="1407" w:type="dxa"/>
            <w:tcBorders>
              <w:top w:val="single" w:sz="4" w:space="0" w:color="auto"/>
            </w:tcBorders>
          </w:tcPr>
          <w:p w14:paraId="778B555E"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1.642</w:t>
            </w:r>
          </w:p>
        </w:tc>
        <w:tc>
          <w:tcPr>
            <w:tcW w:w="1407" w:type="dxa"/>
            <w:tcBorders>
              <w:top w:val="single" w:sz="4" w:space="0" w:color="auto"/>
            </w:tcBorders>
          </w:tcPr>
          <w:p w14:paraId="3756EE5C"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7.436</w:t>
            </w:r>
          </w:p>
        </w:tc>
        <w:tc>
          <w:tcPr>
            <w:tcW w:w="1054" w:type="dxa"/>
            <w:tcBorders>
              <w:top w:val="single" w:sz="4" w:space="0" w:color="auto"/>
            </w:tcBorders>
          </w:tcPr>
          <w:p w14:paraId="1D0318F7"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&lt;0.001</w:t>
            </w:r>
          </w:p>
        </w:tc>
      </w:tr>
      <w:tr w:rsidR="00D306E4" w:rsidRPr="00D306E4" w14:paraId="603E3935" w14:textId="77777777" w:rsidTr="00D306E4">
        <w:trPr>
          <w:jc w:val="center"/>
        </w:trPr>
        <w:tc>
          <w:tcPr>
            <w:tcW w:w="2610" w:type="dxa"/>
          </w:tcPr>
          <w:p w14:paraId="55CD31EA"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Invasion Status</w:t>
            </w:r>
          </w:p>
        </w:tc>
        <w:tc>
          <w:tcPr>
            <w:tcW w:w="1532" w:type="dxa"/>
          </w:tcPr>
          <w:p w14:paraId="3C00D119"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-2.751</w:t>
            </w:r>
          </w:p>
        </w:tc>
        <w:tc>
          <w:tcPr>
            <w:tcW w:w="1407" w:type="dxa"/>
          </w:tcPr>
          <w:p w14:paraId="066285ED"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2.255</w:t>
            </w:r>
          </w:p>
        </w:tc>
        <w:tc>
          <w:tcPr>
            <w:tcW w:w="1407" w:type="dxa"/>
          </w:tcPr>
          <w:p w14:paraId="0CB88069"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-1.220</w:t>
            </w:r>
          </w:p>
        </w:tc>
        <w:tc>
          <w:tcPr>
            <w:tcW w:w="1054" w:type="dxa"/>
          </w:tcPr>
          <w:p w14:paraId="1D22EF2C"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0.225</w:t>
            </w:r>
          </w:p>
        </w:tc>
      </w:tr>
      <w:tr w:rsidR="00D306E4" w:rsidRPr="00D306E4" w14:paraId="09E1D8EA" w14:textId="77777777" w:rsidTr="00D306E4">
        <w:trPr>
          <w:jc w:val="center"/>
        </w:trPr>
        <w:tc>
          <w:tcPr>
            <w:tcW w:w="2610" w:type="dxa"/>
          </w:tcPr>
          <w:p w14:paraId="4E25985F"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Site</w:t>
            </w:r>
          </w:p>
        </w:tc>
        <w:tc>
          <w:tcPr>
            <w:tcW w:w="1532" w:type="dxa"/>
          </w:tcPr>
          <w:p w14:paraId="1353407E"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1.091</w:t>
            </w:r>
          </w:p>
        </w:tc>
        <w:tc>
          <w:tcPr>
            <w:tcW w:w="1407" w:type="dxa"/>
          </w:tcPr>
          <w:p w14:paraId="7BDDDC4A"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1.211</w:t>
            </w:r>
          </w:p>
        </w:tc>
        <w:tc>
          <w:tcPr>
            <w:tcW w:w="1407" w:type="dxa"/>
          </w:tcPr>
          <w:p w14:paraId="0958FDC5"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0.901</w:t>
            </w:r>
          </w:p>
        </w:tc>
        <w:tc>
          <w:tcPr>
            <w:tcW w:w="1054" w:type="dxa"/>
          </w:tcPr>
          <w:p w14:paraId="360C1DD9"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0.370</w:t>
            </w:r>
          </w:p>
        </w:tc>
      </w:tr>
      <w:tr w:rsidR="00D306E4" w:rsidRPr="00D306E4" w14:paraId="6488495B" w14:textId="77777777" w:rsidTr="00D306E4">
        <w:trPr>
          <w:jc w:val="center"/>
        </w:trPr>
        <w:tc>
          <w:tcPr>
            <w:tcW w:w="2610" w:type="dxa"/>
          </w:tcPr>
          <w:p w14:paraId="384B3CA2"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Distance to Refuge</w:t>
            </w:r>
          </w:p>
        </w:tc>
        <w:tc>
          <w:tcPr>
            <w:tcW w:w="1532" w:type="dxa"/>
          </w:tcPr>
          <w:p w14:paraId="3961F276"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-0.002</w:t>
            </w:r>
          </w:p>
        </w:tc>
        <w:tc>
          <w:tcPr>
            <w:tcW w:w="1407" w:type="dxa"/>
          </w:tcPr>
          <w:p w14:paraId="7D9F6A03"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0.009</w:t>
            </w:r>
          </w:p>
        </w:tc>
        <w:tc>
          <w:tcPr>
            <w:tcW w:w="1407" w:type="dxa"/>
          </w:tcPr>
          <w:p w14:paraId="67B2EA6D"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-0.184</w:t>
            </w:r>
          </w:p>
        </w:tc>
        <w:tc>
          <w:tcPr>
            <w:tcW w:w="1054" w:type="dxa"/>
          </w:tcPr>
          <w:p w14:paraId="55D842D2"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0.854</w:t>
            </w:r>
          </w:p>
        </w:tc>
      </w:tr>
      <w:tr w:rsidR="00D306E4" w:rsidRPr="00D306E4" w14:paraId="4A2281C1" w14:textId="77777777" w:rsidTr="00D306E4">
        <w:trPr>
          <w:jc w:val="center"/>
        </w:trPr>
        <w:tc>
          <w:tcPr>
            <w:tcW w:w="2610" w:type="dxa"/>
          </w:tcPr>
          <w:p w14:paraId="5B730472"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Starting Distance</w:t>
            </w:r>
          </w:p>
        </w:tc>
        <w:tc>
          <w:tcPr>
            <w:tcW w:w="1532" w:type="dxa"/>
          </w:tcPr>
          <w:p w14:paraId="667E61D4"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0.002</w:t>
            </w:r>
          </w:p>
        </w:tc>
        <w:tc>
          <w:tcPr>
            <w:tcW w:w="1407" w:type="dxa"/>
          </w:tcPr>
          <w:p w14:paraId="197BE8BF"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0.002</w:t>
            </w:r>
          </w:p>
        </w:tc>
        <w:tc>
          <w:tcPr>
            <w:tcW w:w="1407" w:type="dxa"/>
          </w:tcPr>
          <w:p w14:paraId="419C9BFD"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0.948</w:t>
            </w:r>
          </w:p>
        </w:tc>
        <w:tc>
          <w:tcPr>
            <w:tcW w:w="1054" w:type="dxa"/>
          </w:tcPr>
          <w:p w14:paraId="30190005"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0.346</w:t>
            </w:r>
          </w:p>
        </w:tc>
      </w:tr>
      <w:tr w:rsidR="00D306E4" w:rsidRPr="00D306E4" w14:paraId="5B791861" w14:textId="77777777" w:rsidTr="00D306E4">
        <w:trPr>
          <w:jc w:val="center"/>
        </w:trPr>
        <w:tc>
          <w:tcPr>
            <w:tcW w:w="2610" w:type="dxa"/>
          </w:tcPr>
          <w:p w14:paraId="28D89CF6" w14:textId="77777777" w:rsidR="00D306E4" w:rsidRPr="00D306E4" w:rsidRDefault="00D306E4" w:rsidP="00D306E4">
            <w:pPr>
              <w:spacing w:line="480" w:lineRule="auto"/>
              <w:contextualSpacing/>
              <w:rPr>
                <w:rFonts w:ascii="Times New Roman" w:hAnsi="Times New Roman" w:cs="Times New Roman"/>
                <w:sz w:val="24"/>
                <w:szCs w:val="24"/>
              </w:rPr>
            </w:pPr>
            <w:r w:rsidRPr="00D306E4">
              <w:rPr>
                <w:rFonts w:ascii="Times New Roman" w:hAnsi="Times New Roman" w:cs="Times New Roman"/>
                <w:sz w:val="24"/>
                <w:szCs w:val="24"/>
              </w:rPr>
              <w:t>Height</w:t>
            </w:r>
          </w:p>
        </w:tc>
        <w:tc>
          <w:tcPr>
            <w:tcW w:w="1532" w:type="dxa"/>
          </w:tcPr>
          <w:p w14:paraId="190A46A9"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-0.006</w:t>
            </w:r>
          </w:p>
        </w:tc>
        <w:tc>
          <w:tcPr>
            <w:tcW w:w="1407" w:type="dxa"/>
          </w:tcPr>
          <w:p w14:paraId="3A458B33"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0.017</w:t>
            </w:r>
          </w:p>
        </w:tc>
        <w:tc>
          <w:tcPr>
            <w:tcW w:w="1407" w:type="dxa"/>
          </w:tcPr>
          <w:p w14:paraId="18F9FA26"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-0.343</w:t>
            </w:r>
          </w:p>
        </w:tc>
        <w:tc>
          <w:tcPr>
            <w:tcW w:w="1054" w:type="dxa"/>
          </w:tcPr>
          <w:p w14:paraId="48FE3662" w14:textId="77777777" w:rsidR="00D306E4" w:rsidRPr="00D306E4" w:rsidRDefault="00D306E4" w:rsidP="00D306E4">
            <w:pPr>
              <w:spacing w:line="480" w:lineRule="auto"/>
              <w:contextualSpacing/>
              <w:jc w:val="center"/>
              <w:rPr>
                <w:rFonts w:ascii="Times New Roman" w:hAnsi="Times New Roman" w:cs="Times New Roman"/>
                <w:sz w:val="24"/>
                <w:szCs w:val="24"/>
              </w:rPr>
            </w:pPr>
            <w:r w:rsidRPr="00D306E4">
              <w:rPr>
                <w:rFonts w:ascii="Times New Roman" w:hAnsi="Times New Roman" w:cs="Times New Roman"/>
                <w:sz w:val="24"/>
                <w:szCs w:val="24"/>
              </w:rPr>
              <w:t>0.732</w:t>
            </w:r>
          </w:p>
        </w:tc>
      </w:tr>
      <w:tr w:rsidR="00D306E4" w:rsidRPr="004940B2" w14:paraId="712392F9" w14:textId="77777777" w:rsidTr="00D306E4">
        <w:trPr>
          <w:jc w:val="center"/>
        </w:trPr>
        <w:tc>
          <w:tcPr>
            <w:tcW w:w="2610" w:type="dxa"/>
          </w:tcPr>
          <w:p w14:paraId="4FA925B7" w14:textId="77777777" w:rsidR="00D306E4" w:rsidRPr="004940B2" w:rsidRDefault="00D306E4" w:rsidP="00D306E4">
            <w:pPr>
              <w:spacing w:line="480" w:lineRule="auto"/>
              <w:contextualSpacing/>
              <w:rPr>
                <w:rFonts w:ascii="Times New Roman" w:hAnsi="Times New Roman" w:cs="Times New Roman"/>
                <w:b/>
                <w:bCs/>
                <w:sz w:val="24"/>
                <w:szCs w:val="24"/>
              </w:rPr>
            </w:pPr>
            <w:r w:rsidRPr="004940B2">
              <w:rPr>
                <w:rFonts w:ascii="Times New Roman" w:hAnsi="Times New Roman" w:cs="Times New Roman"/>
                <w:b/>
                <w:bCs/>
                <w:sz w:val="24"/>
                <w:szCs w:val="24"/>
              </w:rPr>
              <w:t>Invasion Status*Site</w:t>
            </w:r>
          </w:p>
        </w:tc>
        <w:tc>
          <w:tcPr>
            <w:tcW w:w="1532" w:type="dxa"/>
          </w:tcPr>
          <w:p w14:paraId="2718CD93"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-4.214</w:t>
            </w:r>
          </w:p>
        </w:tc>
        <w:tc>
          <w:tcPr>
            <w:tcW w:w="1407" w:type="dxa"/>
          </w:tcPr>
          <w:p w14:paraId="7D93500C"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1.725</w:t>
            </w:r>
          </w:p>
        </w:tc>
        <w:tc>
          <w:tcPr>
            <w:tcW w:w="1407" w:type="dxa"/>
          </w:tcPr>
          <w:p w14:paraId="1772DFC9"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-2.444</w:t>
            </w:r>
          </w:p>
        </w:tc>
        <w:tc>
          <w:tcPr>
            <w:tcW w:w="1054" w:type="dxa"/>
          </w:tcPr>
          <w:p w14:paraId="2CFFEC93"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0.016</w:t>
            </w:r>
          </w:p>
        </w:tc>
      </w:tr>
      <w:tr w:rsidR="00D306E4" w:rsidRPr="004940B2" w14:paraId="5B5E7F9A" w14:textId="77777777" w:rsidTr="00D306E4">
        <w:trPr>
          <w:jc w:val="center"/>
        </w:trPr>
        <w:tc>
          <w:tcPr>
            <w:tcW w:w="2610" w:type="dxa"/>
            <w:tcBorders>
              <w:bottom w:val="single" w:sz="4" w:space="0" w:color="auto"/>
            </w:tcBorders>
          </w:tcPr>
          <w:p w14:paraId="7CCA56E9" w14:textId="77777777" w:rsidR="00D306E4" w:rsidRPr="004940B2" w:rsidRDefault="00D306E4" w:rsidP="00D306E4">
            <w:pPr>
              <w:spacing w:line="480" w:lineRule="auto"/>
              <w:contextualSpacing/>
              <w:rPr>
                <w:rFonts w:ascii="Times New Roman" w:hAnsi="Times New Roman" w:cs="Times New Roman"/>
                <w:b/>
                <w:bCs/>
                <w:sz w:val="24"/>
                <w:szCs w:val="24"/>
              </w:rPr>
            </w:pPr>
            <w:r w:rsidRPr="004940B2">
              <w:rPr>
                <w:rFonts w:ascii="Times New Roman" w:hAnsi="Times New Roman" w:cs="Times New Roman"/>
                <w:b/>
                <w:bCs/>
                <w:sz w:val="24"/>
                <w:szCs w:val="24"/>
              </w:rPr>
              <w:t>Invasion Status*Starting Distance</w:t>
            </w:r>
          </w:p>
        </w:tc>
        <w:tc>
          <w:tcPr>
            <w:tcW w:w="1532" w:type="dxa"/>
            <w:tcBorders>
              <w:bottom w:val="single" w:sz="4" w:space="0" w:color="auto"/>
            </w:tcBorders>
          </w:tcPr>
          <w:p w14:paraId="79751D9B"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0.007</w:t>
            </w:r>
          </w:p>
        </w:tc>
        <w:tc>
          <w:tcPr>
            <w:tcW w:w="1407" w:type="dxa"/>
            <w:tcBorders>
              <w:bottom w:val="single" w:sz="4" w:space="0" w:color="auto"/>
            </w:tcBorders>
          </w:tcPr>
          <w:p w14:paraId="1CFDB1FB"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0.003</w:t>
            </w:r>
          </w:p>
        </w:tc>
        <w:tc>
          <w:tcPr>
            <w:tcW w:w="1407" w:type="dxa"/>
            <w:tcBorders>
              <w:bottom w:val="single" w:sz="4" w:space="0" w:color="auto"/>
            </w:tcBorders>
          </w:tcPr>
          <w:p w14:paraId="4BA1A899"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2.498</w:t>
            </w:r>
          </w:p>
        </w:tc>
        <w:tc>
          <w:tcPr>
            <w:tcW w:w="1054" w:type="dxa"/>
            <w:tcBorders>
              <w:bottom w:val="single" w:sz="4" w:space="0" w:color="auto"/>
            </w:tcBorders>
          </w:tcPr>
          <w:p w14:paraId="13CDDB30" w14:textId="77777777" w:rsidR="00D306E4" w:rsidRPr="004940B2" w:rsidRDefault="00D306E4" w:rsidP="00D306E4">
            <w:pPr>
              <w:spacing w:line="480" w:lineRule="auto"/>
              <w:contextualSpacing/>
              <w:jc w:val="center"/>
              <w:rPr>
                <w:rFonts w:ascii="Times New Roman" w:hAnsi="Times New Roman" w:cs="Times New Roman"/>
                <w:b/>
                <w:bCs/>
                <w:sz w:val="24"/>
                <w:szCs w:val="24"/>
              </w:rPr>
            </w:pPr>
            <w:r w:rsidRPr="004940B2">
              <w:rPr>
                <w:rFonts w:ascii="Times New Roman" w:hAnsi="Times New Roman" w:cs="Times New Roman"/>
                <w:b/>
                <w:bCs/>
                <w:sz w:val="24"/>
                <w:szCs w:val="24"/>
              </w:rPr>
              <w:t>0.014</w:t>
            </w:r>
          </w:p>
        </w:tc>
      </w:tr>
    </w:tbl>
    <w:p w14:paraId="53521581" w14:textId="77777777" w:rsidR="00D306E4" w:rsidRPr="00D306E4" w:rsidRDefault="00D306E4" w:rsidP="00D306E4">
      <w:pPr>
        <w:spacing w:after="0" w:line="480" w:lineRule="auto"/>
        <w:contextualSpacing/>
        <w:rPr>
          <w:rFonts w:ascii="Times New Roman" w:hAnsi="Times New Roman" w:cs="Times New Roman"/>
          <w:sz w:val="24"/>
          <w:szCs w:val="24"/>
        </w:rPr>
      </w:pPr>
    </w:p>
    <w:p w14:paraId="5EEFC60E" w14:textId="77777777" w:rsidR="00D306E4" w:rsidRDefault="00D306E4" w:rsidP="00D306E4">
      <w:pPr>
        <w:spacing w:after="0" w:line="480" w:lineRule="auto"/>
        <w:contextualSpacing/>
        <w:rPr>
          <w:rFonts w:ascii="Times New Roman" w:hAnsi="Times New Roman" w:cs="Times New Roman"/>
          <w:b/>
          <w:sz w:val="24"/>
          <w:szCs w:val="24"/>
        </w:rPr>
      </w:pPr>
    </w:p>
    <w:p w14:paraId="5121990C" w14:textId="77777777" w:rsidR="00487318" w:rsidRDefault="00487318">
      <w:pPr>
        <w:rPr>
          <w:rFonts w:ascii="Times New Roman" w:hAnsi="Times New Roman" w:cs="Times New Roman"/>
          <w:b/>
          <w:sz w:val="24"/>
          <w:szCs w:val="24"/>
        </w:rPr>
      </w:pPr>
      <w:r>
        <w:rPr>
          <w:rFonts w:ascii="Times New Roman" w:hAnsi="Times New Roman" w:cs="Times New Roman"/>
          <w:b/>
          <w:sz w:val="24"/>
          <w:szCs w:val="24"/>
        </w:rPr>
        <w:br w:type="page"/>
      </w:r>
    </w:p>
    <w:p w14:paraId="7D651829" w14:textId="14566306" w:rsidR="00D306E4" w:rsidRDefault="00D306E4" w:rsidP="00D306E4">
      <w:pPr>
        <w:spacing w:after="0" w:line="480" w:lineRule="auto"/>
        <w:contextualSpacing/>
        <w:rPr>
          <w:rFonts w:ascii="Times New Roman" w:hAnsi="Times New Roman" w:cs="Times New Roman"/>
          <w:sz w:val="24"/>
          <w:szCs w:val="24"/>
        </w:rPr>
      </w:pPr>
      <w:r w:rsidRPr="00D306E4">
        <w:rPr>
          <w:rFonts w:ascii="Times New Roman" w:hAnsi="Times New Roman" w:cs="Times New Roman"/>
          <w:b/>
          <w:sz w:val="24"/>
          <w:szCs w:val="24"/>
        </w:rPr>
        <w:lastRenderedPageBreak/>
        <w:t>Table S</w:t>
      </w:r>
      <w:r>
        <w:rPr>
          <w:rFonts w:ascii="Times New Roman" w:hAnsi="Times New Roman" w:cs="Times New Roman"/>
          <w:b/>
          <w:sz w:val="24"/>
          <w:szCs w:val="24"/>
        </w:rPr>
        <w:t>4</w:t>
      </w:r>
      <w:r w:rsidRPr="00D306E4">
        <w:rPr>
          <w:rFonts w:ascii="Times New Roman" w:hAnsi="Times New Roman" w:cs="Times New Roman"/>
          <w:b/>
          <w:sz w:val="24"/>
          <w:szCs w:val="24"/>
        </w:rPr>
        <w:t>.</w:t>
      </w:r>
      <w:r w:rsidRPr="00D306E4">
        <w:rPr>
          <w:rFonts w:ascii="Times New Roman" w:hAnsi="Times New Roman" w:cs="Times New Roman"/>
          <w:sz w:val="24"/>
          <w:szCs w:val="24"/>
        </w:rPr>
        <w:t xml:space="preserve"> General linear model comparing the FIDs between </w:t>
      </w:r>
      <w:r>
        <w:rPr>
          <w:rFonts w:ascii="Times New Roman" w:hAnsi="Times New Roman" w:cs="Times New Roman"/>
          <w:sz w:val="24"/>
          <w:szCs w:val="24"/>
        </w:rPr>
        <w:t>green</w:t>
      </w:r>
      <w:r w:rsidRPr="00D306E4">
        <w:rPr>
          <w:rFonts w:ascii="Times New Roman" w:hAnsi="Times New Roman" w:cs="Times New Roman"/>
          <w:sz w:val="24"/>
          <w:szCs w:val="24"/>
        </w:rPr>
        <w:t xml:space="preserve"> anoles and western fence lizards at two sites (</w:t>
      </w:r>
      <w:r>
        <w:rPr>
          <w:rFonts w:ascii="Times New Roman" w:hAnsi="Times New Roman" w:cs="Times New Roman"/>
          <w:sz w:val="24"/>
          <w:szCs w:val="24"/>
        </w:rPr>
        <w:t>San Diego</w:t>
      </w:r>
      <w:r w:rsidRPr="00D306E4">
        <w:rPr>
          <w:rFonts w:ascii="Times New Roman" w:hAnsi="Times New Roman" w:cs="Times New Roman"/>
          <w:sz w:val="24"/>
          <w:szCs w:val="24"/>
        </w:rPr>
        <w:t xml:space="preserve"> and </w:t>
      </w:r>
      <w:r>
        <w:rPr>
          <w:rFonts w:ascii="Times New Roman" w:hAnsi="Times New Roman" w:cs="Times New Roman"/>
          <w:sz w:val="24"/>
          <w:szCs w:val="24"/>
        </w:rPr>
        <w:t>Tustin</w:t>
      </w:r>
      <w:r w:rsidRPr="00D306E4">
        <w:rPr>
          <w:rFonts w:ascii="Times New Roman" w:hAnsi="Times New Roman" w:cs="Times New Roman"/>
          <w:sz w:val="24"/>
          <w:szCs w:val="24"/>
        </w:rPr>
        <w:t xml:space="preserve">). Model: </w:t>
      </w:r>
      <w:proofErr w:type="gramStart"/>
      <w:r w:rsidRPr="00D306E4">
        <w:rPr>
          <w:rFonts w:ascii="Times New Roman" w:hAnsi="Times New Roman" w:cs="Times New Roman"/>
          <w:sz w:val="24"/>
          <w:szCs w:val="24"/>
        </w:rPr>
        <w:t>sqrt(</w:t>
      </w:r>
      <w:proofErr w:type="gramEnd"/>
      <w:r w:rsidRPr="00D306E4">
        <w:rPr>
          <w:rFonts w:ascii="Times New Roman" w:hAnsi="Times New Roman" w:cs="Times New Roman"/>
          <w:sz w:val="24"/>
          <w:szCs w:val="24"/>
        </w:rPr>
        <w:t>FID) ~ Invasion Status + Site + Distance to Refuge + Starting Distance + Height.</w:t>
      </w:r>
      <w:r w:rsidR="004940B2">
        <w:rPr>
          <w:rFonts w:ascii="Times New Roman" w:hAnsi="Times New Roman" w:cs="Times New Roman"/>
          <w:sz w:val="24"/>
          <w:szCs w:val="24"/>
        </w:rPr>
        <w:t xml:space="preserve"> Significant outcomes are in bold.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40"/>
        <w:gridCol w:w="1440"/>
        <w:gridCol w:w="1440"/>
        <w:gridCol w:w="1440"/>
      </w:tblGrid>
      <w:tr w:rsidR="00D306E4" w:rsidRPr="00D306E4" w14:paraId="4158073E" w14:textId="77777777" w:rsidTr="00D306E4">
        <w:trPr>
          <w:jc w:val="center"/>
        </w:trPr>
        <w:tc>
          <w:tcPr>
            <w:tcW w:w="2160" w:type="dxa"/>
            <w:tcBorders>
              <w:top w:val="single" w:sz="4" w:space="0" w:color="auto"/>
              <w:bottom w:val="single" w:sz="4" w:space="0" w:color="auto"/>
            </w:tcBorders>
          </w:tcPr>
          <w:p w14:paraId="0F5D36F0"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Factors</w:t>
            </w:r>
          </w:p>
        </w:tc>
        <w:tc>
          <w:tcPr>
            <w:tcW w:w="1440" w:type="dxa"/>
            <w:tcBorders>
              <w:top w:val="single" w:sz="4" w:space="0" w:color="auto"/>
              <w:bottom w:val="single" w:sz="4" w:space="0" w:color="auto"/>
            </w:tcBorders>
          </w:tcPr>
          <w:p w14:paraId="061143F2"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Estimate</w:t>
            </w:r>
          </w:p>
        </w:tc>
        <w:tc>
          <w:tcPr>
            <w:tcW w:w="1440" w:type="dxa"/>
            <w:tcBorders>
              <w:top w:val="single" w:sz="4" w:space="0" w:color="auto"/>
              <w:bottom w:val="single" w:sz="4" w:space="0" w:color="auto"/>
            </w:tcBorders>
          </w:tcPr>
          <w:p w14:paraId="5F685B93"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Std. Error</w:t>
            </w:r>
          </w:p>
        </w:tc>
        <w:tc>
          <w:tcPr>
            <w:tcW w:w="1440" w:type="dxa"/>
            <w:tcBorders>
              <w:top w:val="single" w:sz="4" w:space="0" w:color="auto"/>
              <w:bottom w:val="single" w:sz="4" w:space="0" w:color="auto"/>
            </w:tcBorders>
          </w:tcPr>
          <w:p w14:paraId="418E0D3D"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t value</w:t>
            </w:r>
          </w:p>
        </w:tc>
        <w:tc>
          <w:tcPr>
            <w:tcW w:w="1440" w:type="dxa"/>
            <w:tcBorders>
              <w:top w:val="single" w:sz="4" w:space="0" w:color="auto"/>
              <w:bottom w:val="single" w:sz="4" w:space="0" w:color="auto"/>
            </w:tcBorders>
          </w:tcPr>
          <w:p w14:paraId="019EBA26"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P</w:t>
            </w:r>
          </w:p>
        </w:tc>
      </w:tr>
      <w:tr w:rsidR="00D306E4" w:rsidRPr="00D306E4" w14:paraId="3D2146A2" w14:textId="77777777" w:rsidTr="00D306E4">
        <w:trPr>
          <w:jc w:val="center"/>
        </w:trPr>
        <w:tc>
          <w:tcPr>
            <w:tcW w:w="2160" w:type="dxa"/>
            <w:tcBorders>
              <w:top w:val="single" w:sz="4" w:space="0" w:color="auto"/>
            </w:tcBorders>
          </w:tcPr>
          <w:p w14:paraId="691A9B48"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(Intercept)</w:t>
            </w:r>
          </w:p>
        </w:tc>
        <w:tc>
          <w:tcPr>
            <w:tcW w:w="1440" w:type="dxa"/>
            <w:tcBorders>
              <w:top w:val="single" w:sz="4" w:space="0" w:color="auto"/>
            </w:tcBorders>
          </w:tcPr>
          <w:p w14:paraId="3CC40295" w14:textId="78EF0DBC" w:rsidR="00D306E4" w:rsidRPr="00D306E4" w:rsidRDefault="00CB1821" w:rsidP="00D306E4">
            <w:pPr>
              <w:spacing w:line="480" w:lineRule="auto"/>
              <w:contextualSpacing/>
              <w:jc w:val="center"/>
              <w:rPr>
                <w:rFonts w:ascii="Times New Roman" w:hAnsi="Times New Roman" w:cs="Times New Roman"/>
                <w:sz w:val="24"/>
              </w:rPr>
            </w:pPr>
            <w:r>
              <w:rPr>
                <w:rFonts w:ascii="Times New Roman" w:hAnsi="Times New Roman" w:cs="Times New Roman"/>
                <w:sz w:val="24"/>
              </w:rPr>
              <w:t>4.969</w:t>
            </w:r>
          </w:p>
        </w:tc>
        <w:tc>
          <w:tcPr>
            <w:tcW w:w="1440" w:type="dxa"/>
            <w:tcBorders>
              <w:top w:val="single" w:sz="4" w:space="0" w:color="auto"/>
            </w:tcBorders>
          </w:tcPr>
          <w:p w14:paraId="46A3D769" w14:textId="232D511F"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1.</w:t>
            </w:r>
            <w:r w:rsidR="00CB1821">
              <w:rPr>
                <w:rFonts w:ascii="Times New Roman" w:hAnsi="Times New Roman" w:cs="Times New Roman"/>
                <w:sz w:val="24"/>
              </w:rPr>
              <w:t>635</w:t>
            </w:r>
          </w:p>
        </w:tc>
        <w:tc>
          <w:tcPr>
            <w:tcW w:w="1440" w:type="dxa"/>
            <w:tcBorders>
              <w:top w:val="single" w:sz="4" w:space="0" w:color="auto"/>
            </w:tcBorders>
          </w:tcPr>
          <w:p w14:paraId="168BA359" w14:textId="46E89A14" w:rsidR="00D306E4" w:rsidRPr="00D306E4" w:rsidRDefault="00CB1821" w:rsidP="00D306E4">
            <w:pPr>
              <w:spacing w:line="480" w:lineRule="auto"/>
              <w:contextualSpacing/>
              <w:jc w:val="center"/>
              <w:rPr>
                <w:rFonts w:ascii="Times New Roman" w:hAnsi="Times New Roman" w:cs="Times New Roman"/>
                <w:sz w:val="24"/>
              </w:rPr>
            </w:pPr>
            <w:r>
              <w:rPr>
                <w:rFonts w:ascii="Times New Roman" w:hAnsi="Times New Roman" w:cs="Times New Roman"/>
                <w:sz w:val="24"/>
              </w:rPr>
              <w:t>3.039</w:t>
            </w:r>
          </w:p>
        </w:tc>
        <w:tc>
          <w:tcPr>
            <w:tcW w:w="1440" w:type="dxa"/>
            <w:tcBorders>
              <w:top w:val="single" w:sz="4" w:space="0" w:color="auto"/>
            </w:tcBorders>
          </w:tcPr>
          <w:p w14:paraId="06065CC3" w14:textId="5E7620DF"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0.00</w:t>
            </w:r>
            <w:r w:rsidR="00CB1821">
              <w:rPr>
                <w:rFonts w:ascii="Times New Roman" w:hAnsi="Times New Roman" w:cs="Times New Roman"/>
                <w:sz w:val="24"/>
              </w:rPr>
              <w:t>3</w:t>
            </w:r>
          </w:p>
        </w:tc>
      </w:tr>
      <w:tr w:rsidR="00D306E4" w:rsidRPr="00D306E4" w14:paraId="32CA53B4" w14:textId="77777777" w:rsidTr="00D306E4">
        <w:trPr>
          <w:jc w:val="center"/>
        </w:trPr>
        <w:tc>
          <w:tcPr>
            <w:tcW w:w="2160" w:type="dxa"/>
          </w:tcPr>
          <w:p w14:paraId="409F8B9E"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Invasion Status</w:t>
            </w:r>
          </w:p>
        </w:tc>
        <w:tc>
          <w:tcPr>
            <w:tcW w:w="1440" w:type="dxa"/>
          </w:tcPr>
          <w:p w14:paraId="43BC1346" w14:textId="525598C3" w:rsidR="00D306E4" w:rsidRPr="00D306E4" w:rsidRDefault="00CB1821" w:rsidP="00D306E4">
            <w:pPr>
              <w:spacing w:line="480" w:lineRule="auto"/>
              <w:contextualSpacing/>
              <w:jc w:val="center"/>
              <w:rPr>
                <w:rFonts w:ascii="Times New Roman" w:hAnsi="Times New Roman" w:cs="Times New Roman"/>
                <w:sz w:val="24"/>
              </w:rPr>
            </w:pPr>
            <w:r>
              <w:rPr>
                <w:rFonts w:ascii="Times New Roman" w:hAnsi="Times New Roman" w:cs="Times New Roman"/>
                <w:sz w:val="24"/>
              </w:rPr>
              <w:t>2.269</w:t>
            </w:r>
          </w:p>
        </w:tc>
        <w:tc>
          <w:tcPr>
            <w:tcW w:w="1440" w:type="dxa"/>
          </w:tcPr>
          <w:p w14:paraId="213C4D55" w14:textId="1B2B01DD"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1.</w:t>
            </w:r>
            <w:r w:rsidR="00CB1821">
              <w:rPr>
                <w:rFonts w:ascii="Times New Roman" w:hAnsi="Times New Roman" w:cs="Times New Roman"/>
                <w:sz w:val="24"/>
              </w:rPr>
              <w:t>949</w:t>
            </w:r>
          </w:p>
        </w:tc>
        <w:tc>
          <w:tcPr>
            <w:tcW w:w="1440" w:type="dxa"/>
          </w:tcPr>
          <w:p w14:paraId="216F74BF" w14:textId="5F9B3232" w:rsidR="00D306E4" w:rsidRPr="00D306E4" w:rsidRDefault="00CB1821" w:rsidP="00D306E4">
            <w:pPr>
              <w:spacing w:line="480" w:lineRule="auto"/>
              <w:contextualSpacing/>
              <w:jc w:val="center"/>
              <w:rPr>
                <w:rFonts w:ascii="Times New Roman" w:hAnsi="Times New Roman" w:cs="Times New Roman"/>
                <w:sz w:val="24"/>
              </w:rPr>
            </w:pPr>
            <w:r>
              <w:rPr>
                <w:rFonts w:ascii="Times New Roman" w:hAnsi="Times New Roman" w:cs="Times New Roman"/>
                <w:sz w:val="24"/>
              </w:rPr>
              <w:t>1.164</w:t>
            </w:r>
          </w:p>
        </w:tc>
        <w:tc>
          <w:tcPr>
            <w:tcW w:w="1440" w:type="dxa"/>
          </w:tcPr>
          <w:p w14:paraId="4BDE8613" w14:textId="0F216066"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w:t>
            </w:r>
            <w:r w:rsidR="00CB1821">
              <w:rPr>
                <w:rFonts w:ascii="Times New Roman" w:hAnsi="Times New Roman" w:cs="Times New Roman"/>
                <w:sz w:val="24"/>
              </w:rPr>
              <w:t>247</w:t>
            </w:r>
          </w:p>
        </w:tc>
      </w:tr>
      <w:tr w:rsidR="00D306E4" w:rsidRPr="004940B2" w14:paraId="12CC3FEE" w14:textId="77777777" w:rsidTr="00D306E4">
        <w:trPr>
          <w:jc w:val="center"/>
        </w:trPr>
        <w:tc>
          <w:tcPr>
            <w:tcW w:w="2160" w:type="dxa"/>
          </w:tcPr>
          <w:p w14:paraId="16FA0133" w14:textId="77777777" w:rsidR="00D306E4" w:rsidRPr="004940B2" w:rsidRDefault="00D306E4" w:rsidP="00D306E4">
            <w:pPr>
              <w:spacing w:line="480" w:lineRule="auto"/>
              <w:contextualSpacing/>
              <w:rPr>
                <w:rFonts w:ascii="Times New Roman" w:hAnsi="Times New Roman" w:cs="Times New Roman"/>
                <w:b/>
                <w:bCs/>
                <w:sz w:val="24"/>
              </w:rPr>
            </w:pPr>
            <w:r w:rsidRPr="004940B2">
              <w:rPr>
                <w:rFonts w:ascii="Times New Roman" w:hAnsi="Times New Roman" w:cs="Times New Roman"/>
                <w:b/>
                <w:bCs/>
                <w:sz w:val="24"/>
              </w:rPr>
              <w:t>Site</w:t>
            </w:r>
          </w:p>
        </w:tc>
        <w:tc>
          <w:tcPr>
            <w:tcW w:w="1440" w:type="dxa"/>
          </w:tcPr>
          <w:p w14:paraId="100CCF15" w14:textId="0E8FD756" w:rsidR="00D306E4" w:rsidRPr="004940B2" w:rsidRDefault="00CB1821"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2.904</w:t>
            </w:r>
          </w:p>
        </w:tc>
        <w:tc>
          <w:tcPr>
            <w:tcW w:w="1440" w:type="dxa"/>
          </w:tcPr>
          <w:p w14:paraId="56710C07" w14:textId="12C8A9E2"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1.</w:t>
            </w:r>
            <w:r w:rsidR="00CB1821" w:rsidRPr="004940B2">
              <w:rPr>
                <w:rFonts w:ascii="Times New Roman" w:hAnsi="Times New Roman" w:cs="Times New Roman"/>
                <w:b/>
                <w:bCs/>
                <w:sz w:val="24"/>
              </w:rPr>
              <w:t>196</w:t>
            </w:r>
          </w:p>
        </w:tc>
        <w:tc>
          <w:tcPr>
            <w:tcW w:w="1440" w:type="dxa"/>
          </w:tcPr>
          <w:p w14:paraId="49E7599C" w14:textId="798A2B9B"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2.4</w:t>
            </w:r>
            <w:r w:rsidR="00CB1821" w:rsidRPr="004940B2">
              <w:rPr>
                <w:rFonts w:ascii="Times New Roman" w:hAnsi="Times New Roman" w:cs="Times New Roman"/>
                <w:b/>
                <w:bCs/>
                <w:sz w:val="24"/>
              </w:rPr>
              <w:t>28</w:t>
            </w:r>
          </w:p>
        </w:tc>
        <w:tc>
          <w:tcPr>
            <w:tcW w:w="1440" w:type="dxa"/>
          </w:tcPr>
          <w:p w14:paraId="4B65932F" w14:textId="40B9BFBA"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0.01</w:t>
            </w:r>
            <w:r w:rsidR="00CB1821" w:rsidRPr="004940B2">
              <w:rPr>
                <w:rFonts w:ascii="Times New Roman" w:hAnsi="Times New Roman" w:cs="Times New Roman"/>
                <w:b/>
                <w:bCs/>
                <w:sz w:val="24"/>
              </w:rPr>
              <w:t>7</w:t>
            </w:r>
          </w:p>
        </w:tc>
      </w:tr>
      <w:tr w:rsidR="00D306E4" w:rsidRPr="00D306E4" w14:paraId="7B0E7961" w14:textId="77777777" w:rsidTr="00D306E4">
        <w:trPr>
          <w:jc w:val="center"/>
        </w:trPr>
        <w:tc>
          <w:tcPr>
            <w:tcW w:w="2160" w:type="dxa"/>
          </w:tcPr>
          <w:p w14:paraId="40BD365F"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Distance to Refuge</w:t>
            </w:r>
          </w:p>
        </w:tc>
        <w:tc>
          <w:tcPr>
            <w:tcW w:w="1440" w:type="dxa"/>
          </w:tcPr>
          <w:p w14:paraId="35DBBB18" w14:textId="605650A3"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w:t>
            </w:r>
            <w:r w:rsidR="00CB1821">
              <w:rPr>
                <w:rFonts w:ascii="Times New Roman" w:hAnsi="Times New Roman" w:cs="Times New Roman"/>
                <w:sz w:val="24"/>
              </w:rPr>
              <w:t>013</w:t>
            </w:r>
          </w:p>
        </w:tc>
        <w:tc>
          <w:tcPr>
            <w:tcW w:w="1440" w:type="dxa"/>
          </w:tcPr>
          <w:p w14:paraId="49A566BA"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0.010</w:t>
            </w:r>
          </w:p>
        </w:tc>
        <w:tc>
          <w:tcPr>
            <w:tcW w:w="1440" w:type="dxa"/>
          </w:tcPr>
          <w:p w14:paraId="6962D3B2" w14:textId="5E7483F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1.</w:t>
            </w:r>
            <w:r w:rsidR="00CB1821">
              <w:rPr>
                <w:rFonts w:ascii="Times New Roman" w:hAnsi="Times New Roman" w:cs="Times New Roman"/>
                <w:sz w:val="24"/>
              </w:rPr>
              <w:t>337</w:t>
            </w:r>
          </w:p>
        </w:tc>
        <w:tc>
          <w:tcPr>
            <w:tcW w:w="1440" w:type="dxa"/>
          </w:tcPr>
          <w:p w14:paraId="0F60439C" w14:textId="3E6BB08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0.1</w:t>
            </w:r>
            <w:r w:rsidR="00CB1821">
              <w:rPr>
                <w:rFonts w:ascii="Times New Roman" w:hAnsi="Times New Roman" w:cs="Times New Roman"/>
                <w:sz w:val="24"/>
              </w:rPr>
              <w:t>84</w:t>
            </w:r>
          </w:p>
        </w:tc>
      </w:tr>
      <w:tr w:rsidR="00D306E4" w:rsidRPr="00D306E4" w14:paraId="36BB4C82" w14:textId="77777777" w:rsidTr="00D306E4">
        <w:trPr>
          <w:jc w:val="center"/>
        </w:trPr>
        <w:tc>
          <w:tcPr>
            <w:tcW w:w="2160" w:type="dxa"/>
          </w:tcPr>
          <w:p w14:paraId="755389E7"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Starting Distance</w:t>
            </w:r>
          </w:p>
        </w:tc>
        <w:tc>
          <w:tcPr>
            <w:tcW w:w="1440" w:type="dxa"/>
          </w:tcPr>
          <w:p w14:paraId="20DE52F0"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0.004</w:t>
            </w:r>
          </w:p>
        </w:tc>
        <w:tc>
          <w:tcPr>
            <w:tcW w:w="1440" w:type="dxa"/>
          </w:tcPr>
          <w:p w14:paraId="0C2089F2"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0.002</w:t>
            </w:r>
          </w:p>
        </w:tc>
        <w:tc>
          <w:tcPr>
            <w:tcW w:w="1440" w:type="dxa"/>
          </w:tcPr>
          <w:p w14:paraId="5758CAB3" w14:textId="79478660"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1.6</w:t>
            </w:r>
            <w:r w:rsidR="00CB1821">
              <w:rPr>
                <w:rFonts w:ascii="Times New Roman" w:hAnsi="Times New Roman" w:cs="Times New Roman"/>
                <w:sz w:val="24"/>
              </w:rPr>
              <w:t>68</w:t>
            </w:r>
          </w:p>
        </w:tc>
        <w:tc>
          <w:tcPr>
            <w:tcW w:w="1440" w:type="dxa"/>
          </w:tcPr>
          <w:p w14:paraId="0465214D" w14:textId="375CF4BB"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w:t>
            </w:r>
            <w:r w:rsidR="00CB1821">
              <w:rPr>
                <w:rFonts w:ascii="Times New Roman" w:hAnsi="Times New Roman" w:cs="Times New Roman"/>
                <w:sz w:val="24"/>
              </w:rPr>
              <w:t>098</w:t>
            </w:r>
          </w:p>
        </w:tc>
      </w:tr>
      <w:tr w:rsidR="00D306E4" w:rsidRPr="00D306E4" w14:paraId="03E112B4" w14:textId="77777777" w:rsidTr="00CB1821">
        <w:trPr>
          <w:jc w:val="center"/>
        </w:trPr>
        <w:tc>
          <w:tcPr>
            <w:tcW w:w="2160" w:type="dxa"/>
          </w:tcPr>
          <w:p w14:paraId="4A72E048"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Height</w:t>
            </w:r>
          </w:p>
        </w:tc>
        <w:tc>
          <w:tcPr>
            <w:tcW w:w="1440" w:type="dxa"/>
          </w:tcPr>
          <w:p w14:paraId="341307D1" w14:textId="0E6C5D54"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w:t>
            </w:r>
            <w:r w:rsidR="00CB1821">
              <w:rPr>
                <w:rFonts w:ascii="Times New Roman" w:hAnsi="Times New Roman" w:cs="Times New Roman"/>
                <w:sz w:val="24"/>
              </w:rPr>
              <w:t>17</w:t>
            </w:r>
          </w:p>
        </w:tc>
        <w:tc>
          <w:tcPr>
            <w:tcW w:w="1440" w:type="dxa"/>
          </w:tcPr>
          <w:p w14:paraId="591FB8B6" w14:textId="612FEE90"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0.01</w:t>
            </w:r>
            <w:r w:rsidR="00CB1821">
              <w:rPr>
                <w:rFonts w:ascii="Times New Roman" w:hAnsi="Times New Roman" w:cs="Times New Roman"/>
                <w:sz w:val="24"/>
              </w:rPr>
              <w:t>3</w:t>
            </w:r>
          </w:p>
        </w:tc>
        <w:tc>
          <w:tcPr>
            <w:tcW w:w="1440" w:type="dxa"/>
          </w:tcPr>
          <w:p w14:paraId="30FE0B84" w14:textId="0A0F9E0A"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w:t>
            </w:r>
            <w:r w:rsidR="00CB1821">
              <w:rPr>
                <w:rFonts w:ascii="Times New Roman" w:hAnsi="Times New Roman" w:cs="Times New Roman"/>
                <w:sz w:val="24"/>
              </w:rPr>
              <w:t>1.297</w:t>
            </w:r>
          </w:p>
        </w:tc>
        <w:tc>
          <w:tcPr>
            <w:tcW w:w="1440" w:type="dxa"/>
          </w:tcPr>
          <w:p w14:paraId="1D0C81ED" w14:textId="2CB52A31"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w:t>
            </w:r>
            <w:r w:rsidR="00CB1821">
              <w:rPr>
                <w:rFonts w:ascii="Times New Roman" w:hAnsi="Times New Roman" w:cs="Times New Roman"/>
                <w:sz w:val="24"/>
              </w:rPr>
              <w:t>198</w:t>
            </w:r>
          </w:p>
        </w:tc>
      </w:tr>
      <w:tr w:rsidR="00CB1821" w:rsidRPr="004940B2" w14:paraId="76F9EB9B" w14:textId="77777777" w:rsidTr="00D306E4">
        <w:trPr>
          <w:jc w:val="center"/>
        </w:trPr>
        <w:tc>
          <w:tcPr>
            <w:tcW w:w="2160" w:type="dxa"/>
            <w:tcBorders>
              <w:bottom w:val="single" w:sz="4" w:space="0" w:color="auto"/>
            </w:tcBorders>
          </w:tcPr>
          <w:p w14:paraId="4B53AA0F" w14:textId="5F11B228" w:rsidR="00CB1821" w:rsidRPr="004940B2" w:rsidRDefault="00CB1821" w:rsidP="00D306E4">
            <w:pPr>
              <w:spacing w:line="480" w:lineRule="auto"/>
              <w:contextualSpacing/>
              <w:rPr>
                <w:rFonts w:ascii="Times New Roman" w:hAnsi="Times New Roman" w:cs="Times New Roman"/>
                <w:b/>
                <w:bCs/>
                <w:sz w:val="24"/>
              </w:rPr>
            </w:pPr>
            <w:r w:rsidRPr="004940B2">
              <w:rPr>
                <w:rFonts w:ascii="Times New Roman" w:hAnsi="Times New Roman" w:cs="Times New Roman"/>
                <w:b/>
                <w:bCs/>
                <w:sz w:val="24"/>
              </w:rPr>
              <w:t>Invasion Status</w:t>
            </w:r>
            <w:r w:rsidR="00B50DC4">
              <w:rPr>
                <w:rFonts w:ascii="Times New Roman" w:hAnsi="Times New Roman" w:cs="Times New Roman"/>
                <w:b/>
                <w:bCs/>
                <w:sz w:val="24"/>
              </w:rPr>
              <w:t>*</w:t>
            </w:r>
            <w:r w:rsidR="00B50DC4" w:rsidRPr="004940B2">
              <w:rPr>
                <w:rFonts w:ascii="Times New Roman" w:hAnsi="Times New Roman" w:cs="Times New Roman"/>
                <w:b/>
                <w:bCs/>
                <w:sz w:val="24"/>
              </w:rPr>
              <w:t xml:space="preserve"> Height</w:t>
            </w:r>
          </w:p>
        </w:tc>
        <w:tc>
          <w:tcPr>
            <w:tcW w:w="1440" w:type="dxa"/>
            <w:tcBorders>
              <w:bottom w:val="single" w:sz="4" w:space="0" w:color="auto"/>
            </w:tcBorders>
          </w:tcPr>
          <w:p w14:paraId="63AFD78A" w14:textId="1244333D" w:rsidR="00CB1821" w:rsidRPr="004940B2" w:rsidRDefault="00CB1821"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-0.043</w:t>
            </w:r>
          </w:p>
        </w:tc>
        <w:tc>
          <w:tcPr>
            <w:tcW w:w="1440" w:type="dxa"/>
            <w:tcBorders>
              <w:bottom w:val="single" w:sz="4" w:space="0" w:color="auto"/>
            </w:tcBorders>
          </w:tcPr>
          <w:p w14:paraId="6BECBE05" w14:textId="7C7AAE76" w:rsidR="00CB1821" w:rsidRPr="004940B2" w:rsidRDefault="00CB1821"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0.021</w:t>
            </w:r>
          </w:p>
        </w:tc>
        <w:tc>
          <w:tcPr>
            <w:tcW w:w="1440" w:type="dxa"/>
            <w:tcBorders>
              <w:bottom w:val="single" w:sz="4" w:space="0" w:color="auto"/>
            </w:tcBorders>
          </w:tcPr>
          <w:p w14:paraId="7442AD70" w14:textId="4CA2D1D1" w:rsidR="00CB1821" w:rsidRPr="004940B2" w:rsidRDefault="00CB1821"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-2.076</w:t>
            </w:r>
          </w:p>
        </w:tc>
        <w:tc>
          <w:tcPr>
            <w:tcW w:w="1440" w:type="dxa"/>
            <w:tcBorders>
              <w:bottom w:val="single" w:sz="4" w:space="0" w:color="auto"/>
            </w:tcBorders>
          </w:tcPr>
          <w:p w14:paraId="3D04A9FC" w14:textId="1E408BD7" w:rsidR="00CB1821" w:rsidRPr="004940B2" w:rsidRDefault="00CB1821"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0.040</w:t>
            </w:r>
          </w:p>
        </w:tc>
      </w:tr>
    </w:tbl>
    <w:p w14:paraId="1CE81AEA" w14:textId="77777777" w:rsidR="00D306E4" w:rsidRPr="00D306E4" w:rsidRDefault="00D306E4" w:rsidP="00D306E4">
      <w:pPr>
        <w:spacing w:after="0" w:line="480" w:lineRule="auto"/>
        <w:contextualSpacing/>
        <w:rPr>
          <w:rFonts w:ascii="Times New Roman" w:hAnsi="Times New Roman" w:cs="Times New Roman"/>
          <w:sz w:val="24"/>
          <w:szCs w:val="24"/>
        </w:rPr>
      </w:pPr>
    </w:p>
    <w:p w14:paraId="1AB0CD8E" w14:textId="77777777" w:rsidR="00D306E4" w:rsidRDefault="00D306E4" w:rsidP="00D306E4">
      <w:pPr>
        <w:spacing w:after="0" w:line="480" w:lineRule="auto"/>
        <w:contextualSpacing/>
        <w:rPr>
          <w:rFonts w:ascii="Times New Roman" w:hAnsi="Times New Roman" w:cs="Times New Roman"/>
          <w:b/>
          <w:sz w:val="24"/>
          <w:szCs w:val="24"/>
        </w:rPr>
      </w:pPr>
    </w:p>
    <w:p w14:paraId="45217C89" w14:textId="77777777" w:rsidR="00487318" w:rsidRDefault="00487318">
      <w:pPr>
        <w:rPr>
          <w:rFonts w:ascii="Times New Roman" w:hAnsi="Times New Roman" w:cs="Times New Roman"/>
          <w:b/>
          <w:sz w:val="24"/>
          <w:szCs w:val="24"/>
        </w:rPr>
      </w:pPr>
      <w:r>
        <w:rPr>
          <w:rFonts w:ascii="Times New Roman" w:hAnsi="Times New Roman" w:cs="Times New Roman"/>
          <w:b/>
          <w:sz w:val="24"/>
          <w:szCs w:val="24"/>
        </w:rPr>
        <w:br w:type="page"/>
      </w:r>
    </w:p>
    <w:p w14:paraId="532A3879" w14:textId="10F94039" w:rsidR="00D306E4" w:rsidRDefault="00D306E4" w:rsidP="00D306E4">
      <w:pPr>
        <w:spacing w:after="0" w:line="480" w:lineRule="auto"/>
        <w:contextualSpacing/>
        <w:rPr>
          <w:rFonts w:ascii="Times New Roman" w:hAnsi="Times New Roman" w:cs="Times New Roman"/>
          <w:sz w:val="24"/>
          <w:szCs w:val="24"/>
        </w:rPr>
      </w:pPr>
      <w:r w:rsidRPr="00D306E4">
        <w:rPr>
          <w:rFonts w:ascii="Times New Roman" w:hAnsi="Times New Roman" w:cs="Times New Roman"/>
          <w:b/>
          <w:sz w:val="24"/>
          <w:szCs w:val="24"/>
        </w:rPr>
        <w:lastRenderedPageBreak/>
        <w:t>Table S</w:t>
      </w:r>
      <w:r>
        <w:rPr>
          <w:rFonts w:ascii="Times New Roman" w:hAnsi="Times New Roman" w:cs="Times New Roman"/>
          <w:b/>
          <w:sz w:val="24"/>
          <w:szCs w:val="24"/>
        </w:rPr>
        <w:t>5</w:t>
      </w:r>
      <w:r w:rsidRPr="00D306E4">
        <w:rPr>
          <w:rFonts w:ascii="Times New Roman" w:hAnsi="Times New Roman" w:cs="Times New Roman"/>
          <w:b/>
          <w:sz w:val="24"/>
          <w:szCs w:val="24"/>
        </w:rPr>
        <w:t>.</w:t>
      </w:r>
      <w:r w:rsidRPr="00D306E4">
        <w:rPr>
          <w:rFonts w:ascii="Times New Roman" w:hAnsi="Times New Roman" w:cs="Times New Roman"/>
          <w:sz w:val="24"/>
          <w:szCs w:val="24"/>
        </w:rPr>
        <w:t xml:space="preserve"> General linear model comparing the FIDs between </w:t>
      </w:r>
      <w:r>
        <w:rPr>
          <w:rFonts w:ascii="Times New Roman" w:hAnsi="Times New Roman" w:cs="Times New Roman"/>
          <w:sz w:val="24"/>
          <w:szCs w:val="24"/>
        </w:rPr>
        <w:t>Italian wall lizards</w:t>
      </w:r>
      <w:r w:rsidRPr="00D306E4">
        <w:rPr>
          <w:rFonts w:ascii="Times New Roman" w:hAnsi="Times New Roman" w:cs="Times New Roman"/>
          <w:sz w:val="24"/>
          <w:szCs w:val="24"/>
        </w:rPr>
        <w:t xml:space="preserve"> and western fence lizards at </w:t>
      </w:r>
      <w:r>
        <w:rPr>
          <w:rFonts w:ascii="Times New Roman" w:hAnsi="Times New Roman" w:cs="Times New Roman"/>
          <w:sz w:val="24"/>
          <w:szCs w:val="24"/>
        </w:rPr>
        <w:t>one</w:t>
      </w:r>
      <w:r w:rsidRPr="00D306E4">
        <w:rPr>
          <w:rFonts w:ascii="Times New Roman" w:hAnsi="Times New Roman" w:cs="Times New Roman"/>
          <w:sz w:val="24"/>
          <w:szCs w:val="24"/>
        </w:rPr>
        <w:t xml:space="preserve"> site (</w:t>
      </w:r>
      <w:r>
        <w:rPr>
          <w:rFonts w:ascii="Times New Roman" w:hAnsi="Times New Roman" w:cs="Times New Roman"/>
          <w:sz w:val="24"/>
          <w:szCs w:val="24"/>
        </w:rPr>
        <w:t>San Pedro</w:t>
      </w:r>
      <w:r w:rsidRPr="00D306E4">
        <w:rPr>
          <w:rFonts w:ascii="Times New Roman" w:hAnsi="Times New Roman" w:cs="Times New Roman"/>
          <w:sz w:val="24"/>
          <w:szCs w:val="24"/>
        </w:rPr>
        <w:t xml:space="preserve">). Model: </w:t>
      </w:r>
      <w:proofErr w:type="gramStart"/>
      <w:r w:rsidRPr="00D306E4">
        <w:rPr>
          <w:rFonts w:ascii="Times New Roman" w:hAnsi="Times New Roman" w:cs="Times New Roman"/>
          <w:sz w:val="24"/>
          <w:szCs w:val="24"/>
        </w:rPr>
        <w:t>sqrt(</w:t>
      </w:r>
      <w:proofErr w:type="gramEnd"/>
      <w:r w:rsidRPr="00D306E4">
        <w:rPr>
          <w:rFonts w:ascii="Times New Roman" w:hAnsi="Times New Roman" w:cs="Times New Roman"/>
          <w:sz w:val="24"/>
          <w:szCs w:val="24"/>
        </w:rPr>
        <w:t>FID) ~ Invasion Status + Distance to Refuge + Starting Distance + Height.</w:t>
      </w:r>
      <w:r w:rsidR="004940B2">
        <w:rPr>
          <w:rFonts w:ascii="Times New Roman" w:hAnsi="Times New Roman" w:cs="Times New Roman"/>
          <w:sz w:val="24"/>
          <w:szCs w:val="24"/>
        </w:rPr>
        <w:t xml:space="preserve"> Significant outcomes are in bold.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40"/>
        <w:gridCol w:w="1440"/>
        <w:gridCol w:w="1440"/>
        <w:gridCol w:w="1440"/>
      </w:tblGrid>
      <w:tr w:rsidR="00D306E4" w:rsidRPr="00D306E4" w14:paraId="4D1E5AF4" w14:textId="77777777" w:rsidTr="00D306E4">
        <w:trPr>
          <w:jc w:val="center"/>
        </w:trPr>
        <w:tc>
          <w:tcPr>
            <w:tcW w:w="2160" w:type="dxa"/>
            <w:tcBorders>
              <w:top w:val="single" w:sz="4" w:space="0" w:color="auto"/>
              <w:bottom w:val="single" w:sz="4" w:space="0" w:color="auto"/>
            </w:tcBorders>
          </w:tcPr>
          <w:p w14:paraId="442C800B"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Factors</w:t>
            </w:r>
          </w:p>
        </w:tc>
        <w:tc>
          <w:tcPr>
            <w:tcW w:w="1440" w:type="dxa"/>
            <w:tcBorders>
              <w:top w:val="single" w:sz="4" w:space="0" w:color="auto"/>
              <w:bottom w:val="single" w:sz="4" w:space="0" w:color="auto"/>
            </w:tcBorders>
          </w:tcPr>
          <w:p w14:paraId="7A38FB7C"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Estimate</w:t>
            </w:r>
          </w:p>
        </w:tc>
        <w:tc>
          <w:tcPr>
            <w:tcW w:w="1440" w:type="dxa"/>
            <w:tcBorders>
              <w:top w:val="single" w:sz="4" w:space="0" w:color="auto"/>
              <w:bottom w:val="single" w:sz="4" w:space="0" w:color="auto"/>
            </w:tcBorders>
          </w:tcPr>
          <w:p w14:paraId="7714CDE9"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Std. Error</w:t>
            </w:r>
          </w:p>
        </w:tc>
        <w:tc>
          <w:tcPr>
            <w:tcW w:w="1440" w:type="dxa"/>
            <w:tcBorders>
              <w:top w:val="single" w:sz="4" w:space="0" w:color="auto"/>
              <w:bottom w:val="single" w:sz="4" w:space="0" w:color="auto"/>
            </w:tcBorders>
          </w:tcPr>
          <w:p w14:paraId="742C6C3C"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t value</w:t>
            </w:r>
          </w:p>
        </w:tc>
        <w:tc>
          <w:tcPr>
            <w:tcW w:w="1440" w:type="dxa"/>
            <w:tcBorders>
              <w:top w:val="single" w:sz="4" w:space="0" w:color="auto"/>
              <w:bottom w:val="single" w:sz="4" w:space="0" w:color="auto"/>
            </w:tcBorders>
          </w:tcPr>
          <w:p w14:paraId="67413F18"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P</w:t>
            </w:r>
          </w:p>
        </w:tc>
      </w:tr>
      <w:tr w:rsidR="00D306E4" w:rsidRPr="00D306E4" w14:paraId="5E6E9E54" w14:textId="77777777" w:rsidTr="00D306E4">
        <w:trPr>
          <w:jc w:val="center"/>
        </w:trPr>
        <w:tc>
          <w:tcPr>
            <w:tcW w:w="2160" w:type="dxa"/>
            <w:tcBorders>
              <w:top w:val="single" w:sz="4" w:space="0" w:color="auto"/>
            </w:tcBorders>
          </w:tcPr>
          <w:p w14:paraId="20941750"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(Intercept)</w:t>
            </w:r>
          </w:p>
        </w:tc>
        <w:tc>
          <w:tcPr>
            <w:tcW w:w="1440" w:type="dxa"/>
            <w:tcBorders>
              <w:top w:val="single" w:sz="4" w:space="0" w:color="auto"/>
            </w:tcBorders>
          </w:tcPr>
          <w:p w14:paraId="6C4F1547"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9.342</w:t>
            </w:r>
          </w:p>
        </w:tc>
        <w:tc>
          <w:tcPr>
            <w:tcW w:w="1440" w:type="dxa"/>
            <w:tcBorders>
              <w:top w:val="single" w:sz="4" w:space="0" w:color="auto"/>
            </w:tcBorders>
          </w:tcPr>
          <w:p w14:paraId="30F02DFE"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1.335</w:t>
            </w:r>
          </w:p>
        </w:tc>
        <w:tc>
          <w:tcPr>
            <w:tcW w:w="1440" w:type="dxa"/>
            <w:tcBorders>
              <w:top w:val="single" w:sz="4" w:space="0" w:color="auto"/>
            </w:tcBorders>
          </w:tcPr>
          <w:p w14:paraId="09214404"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6.998</w:t>
            </w:r>
          </w:p>
        </w:tc>
        <w:tc>
          <w:tcPr>
            <w:tcW w:w="1440" w:type="dxa"/>
            <w:tcBorders>
              <w:top w:val="single" w:sz="4" w:space="0" w:color="auto"/>
            </w:tcBorders>
          </w:tcPr>
          <w:p w14:paraId="5C3AFFA7"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&lt;0.001</w:t>
            </w:r>
          </w:p>
        </w:tc>
      </w:tr>
      <w:tr w:rsidR="00D306E4" w:rsidRPr="004940B2" w14:paraId="15930B05" w14:textId="77777777" w:rsidTr="00D306E4">
        <w:trPr>
          <w:jc w:val="center"/>
        </w:trPr>
        <w:tc>
          <w:tcPr>
            <w:tcW w:w="2160" w:type="dxa"/>
          </w:tcPr>
          <w:p w14:paraId="54BCF599" w14:textId="77777777" w:rsidR="00D306E4" w:rsidRPr="004940B2" w:rsidRDefault="00D306E4" w:rsidP="00D306E4">
            <w:pPr>
              <w:spacing w:line="480" w:lineRule="auto"/>
              <w:contextualSpacing/>
              <w:rPr>
                <w:rFonts w:ascii="Times New Roman" w:hAnsi="Times New Roman" w:cs="Times New Roman"/>
                <w:b/>
                <w:bCs/>
                <w:sz w:val="24"/>
              </w:rPr>
            </w:pPr>
            <w:r w:rsidRPr="004940B2">
              <w:rPr>
                <w:rFonts w:ascii="Times New Roman" w:hAnsi="Times New Roman" w:cs="Times New Roman"/>
                <w:b/>
                <w:bCs/>
                <w:sz w:val="24"/>
              </w:rPr>
              <w:t>Invasion Status</w:t>
            </w:r>
          </w:p>
        </w:tc>
        <w:tc>
          <w:tcPr>
            <w:tcW w:w="1440" w:type="dxa"/>
          </w:tcPr>
          <w:p w14:paraId="7026DCCD"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-2.383</w:t>
            </w:r>
          </w:p>
        </w:tc>
        <w:tc>
          <w:tcPr>
            <w:tcW w:w="1440" w:type="dxa"/>
          </w:tcPr>
          <w:p w14:paraId="1DF185BB"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0.990</w:t>
            </w:r>
          </w:p>
        </w:tc>
        <w:tc>
          <w:tcPr>
            <w:tcW w:w="1440" w:type="dxa"/>
          </w:tcPr>
          <w:p w14:paraId="55A42814"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-2.408</w:t>
            </w:r>
          </w:p>
        </w:tc>
        <w:tc>
          <w:tcPr>
            <w:tcW w:w="1440" w:type="dxa"/>
          </w:tcPr>
          <w:p w14:paraId="15A27C9B"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0.019</w:t>
            </w:r>
          </w:p>
        </w:tc>
      </w:tr>
      <w:tr w:rsidR="00D306E4" w:rsidRPr="00D306E4" w14:paraId="38326067" w14:textId="77777777" w:rsidTr="00D306E4">
        <w:trPr>
          <w:jc w:val="center"/>
        </w:trPr>
        <w:tc>
          <w:tcPr>
            <w:tcW w:w="2160" w:type="dxa"/>
          </w:tcPr>
          <w:p w14:paraId="451A87F2"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Distance to Refuge</w:t>
            </w:r>
          </w:p>
        </w:tc>
        <w:tc>
          <w:tcPr>
            <w:tcW w:w="1440" w:type="dxa"/>
          </w:tcPr>
          <w:p w14:paraId="25DE338B"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-0.013</w:t>
            </w:r>
          </w:p>
        </w:tc>
        <w:tc>
          <w:tcPr>
            <w:tcW w:w="1440" w:type="dxa"/>
          </w:tcPr>
          <w:p w14:paraId="586C3329"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0.015</w:t>
            </w:r>
          </w:p>
        </w:tc>
        <w:tc>
          <w:tcPr>
            <w:tcW w:w="1440" w:type="dxa"/>
          </w:tcPr>
          <w:p w14:paraId="49F399AA"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-0.910</w:t>
            </w:r>
          </w:p>
        </w:tc>
        <w:tc>
          <w:tcPr>
            <w:tcW w:w="1440" w:type="dxa"/>
          </w:tcPr>
          <w:p w14:paraId="215AEC92"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0.366</w:t>
            </w:r>
          </w:p>
        </w:tc>
      </w:tr>
      <w:tr w:rsidR="00D306E4" w:rsidRPr="004940B2" w14:paraId="7F379628" w14:textId="77777777" w:rsidTr="00D306E4">
        <w:trPr>
          <w:jc w:val="center"/>
        </w:trPr>
        <w:tc>
          <w:tcPr>
            <w:tcW w:w="2160" w:type="dxa"/>
          </w:tcPr>
          <w:p w14:paraId="7FA90E34" w14:textId="77777777" w:rsidR="00D306E4" w:rsidRPr="004940B2" w:rsidRDefault="00D306E4" w:rsidP="00D306E4">
            <w:pPr>
              <w:spacing w:line="480" w:lineRule="auto"/>
              <w:contextualSpacing/>
              <w:rPr>
                <w:rFonts w:ascii="Times New Roman" w:hAnsi="Times New Roman" w:cs="Times New Roman"/>
                <w:b/>
                <w:bCs/>
                <w:sz w:val="24"/>
              </w:rPr>
            </w:pPr>
            <w:r w:rsidRPr="004940B2">
              <w:rPr>
                <w:rFonts w:ascii="Times New Roman" w:hAnsi="Times New Roman" w:cs="Times New Roman"/>
                <w:b/>
                <w:bCs/>
                <w:sz w:val="24"/>
              </w:rPr>
              <w:t>Starting Distance</w:t>
            </w:r>
          </w:p>
        </w:tc>
        <w:tc>
          <w:tcPr>
            <w:tcW w:w="1440" w:type="dxa"/>
          </w:tcPr>
          <w:p w14:paraId="1392E957"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0.011</w:t>
            </w:r>
          </w:p>
        </w:tc>
        <w:tc>
          <w:tcPr>
            <w:tcW w:w="1440" w:type="dxa"/>
          </w:tcPr>
          <w:p w14:paraId="060E593E"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0.002</w:t>
            </w:r>
          </w:p>
        </w:tc>
        <w:tc>
          <w:tcPr>
            <w:tcW w:w="1440" w:type="dxa"/>
          </w:tcPr>
          <w:p w14:paraId="6F82608F"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4.969</w:t>
            </w:r>
          </w:p>
        </w:tc>
        <w:tc>
          <w:tcPr>
            <w:tcW w:w="1440" w:type="dxa"/>
          </w:tcPr>
          <w:p w14:paraId="77BF4143" w14:textId="77777777" w:rsidR="00D306E4" w:rsidRPr="004940B2" w:rsidRDefault="00D306E4" w:rsidP="00D306E4">
            <w:pPr>
              <w:spacing w:line="480" w:lineRule="auto"/>
              <w:contextualSpacing/>
              <w:jc w:val="center"/>
              <w:rPr>
                <w:rFonts w:ascii="Times New Roman" w:hAnsi="Times New Roman" w:cs="Times New Roman"/>
                <w:b/>
                <w:bCs/>
                <w:sz w:val="24"/>
              </w:rPr>
            </w:pPr>
            <w:r w:rsidRPr="004940B2">
              <w:rPr>
                <w:rFonts w:ascii="Times New Roman" w:hAnsi="Times New Roman" w:cs="Times New Roman"/>
                <w:b/>
                <w:bCs/>
                <w:sz w:val="24"/>
              </w:rPr>
              <w:t>&lt;0.001</w:t>
            </w:r>
          </w:p>
        </w:tc>
      </w:tr>
      <w:tr w:rsidR="00D306E4" w:rsidRPr="00D306E4" w14:paraId="63D34B42" w14:textId="77777777" w:rsidTr="00D306E4">
        <w:trPr>
          <w:jc w:val="center"/>
        </w:trPr>
        <w:tc>
          <w:tcPr>
            <w:tcW w:w="2160" w:type="dxa"/>
            <w:tcBorders>
              <w:bottom w:val="single" w:sz="4" w:space="0" w:color="auto"/>
            </w:tcBorders>
          </w:tcPr>
          <w:p w14:paraId="12886F40" w14:textId="77777777" w:rsidR="00D306E4" w:rsidRPr="00D306E4" w:rsidRDefault="00D306E4" w:rsidP="00D306E4">
            <w:pPr>
              <w:spacing w:line="480" w:lineRule="auto"/>
              <w:contextualSpacing/>
              <w:rPr>
                <w:rFonts w:ascii="Times New Roman" w:hAnsi="Times New Roman" w:cs="Times New Roman"/>
                <w:sz w:val="24"/>
              </w:rPr>
            </w:pPr>
            <w:r w:rsidRPr="00D306E4">
              <w:rPr>
                <w:rFonts w:ascii="Times New Roman" w:hAnsi="Times New Roman" w:cs="Times New Roman"/>
                <w:sz w:val="24"/>
              </w:rPr>
              <w:t>Height</w:t>
            </w:r>
          </w:p>
        </w:tc>
        <w:tc>
          <w:tcPr>
            <w:tcW w:w="1440" w:type="dxa"/>
            <w:tcBorders>
              <w:bottom w:val="single" w:sz="4" w:space="0" w:color="auto"/>
            </w:tcBorders>
          </w:tcPr>
          <w:p w14:paraId="1720A153"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-0.002</w:t>
            </w:r>
          </w:p>
        </w:tc>
        <w:tc>
          <w:tcPr>
            <w:tcW w:w="1440" w:type="dxa"/>
            <w:tcBorders>
              <w:bottom w:val="single" w:sz="4" w:space="0" w:color="auto"/>
            </w:tcBorders>
          </w:tcPr>
          <w:p w14:paraId="59D9B409"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0.012</w:t>
            </w:r>
          </w:p>
        </w:tc>
        <w:tc>
          <w:tcPr>
            <w:tcW w:w="1440" w:type="dxa"/>
            <w:tcBorders>
              <w:bottom w:val="single" w:sz="4" w:space="0" w:color="auto"/>
            </w:tcBorders>
          </w:tcPr>
          <w:p w14:paraId="0FDC90AB"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-0.171</w:t>
            </w:r>
          </w:p>
        </w:tc>
        <w:tc>
          <w:tcPr>
            <w:tcW w:w="1440" w:type="dxa"/>
            <w:tcBorders>
              <w:bottom w:val="single" w:sz="4" w:space="0" w:color="auto"/>
            </w:tcBorders>
          </w:tcPr>
          <w:p w14:paraId="1BA6A9F8" w14:textId="77777777" w:rsidR="00D306E4" w:rsidRPr="00D306E4" w:rsidRDefault="00D306E4" w:rsidP="00D306E4">
            <w:pPr>
              <w:spacing w:line="480" w:lineRule="auto"/>
              <w:contextualSpacing/>
              <w:jc w:val="center"/>
              <w:rPr>
                <w:rFonts w:ascii="Times New Roman" w:hAnsi="Times New Roman" w:cs="Times New Roman"/>
                <w:sz w:val="24"/>
              </w:rPr>
            </w:pPr>
            <w:r w:rsidRPr="00D306E4">
              <w:rPr>
                <w:rFonts w:ascii="Times New Roman" w:hAnsi="Times New Roman" w:cs="Times New Roman"/>
                <w:sz w:val="24"/>
              </w:rPr>
              <w:t>0.864</w:t>
            </w:r>
          </w:p>
        </w:tc>
      </w:tr>
    </w:tbl>
    <w:p w14:paraId="351F4B49" w14:textId="21AE6D6F" w:rsidR="008510D7" w:rsidRDefault="008510D7" w:rsidP="00D306E4">
      <w:pPr>
        <w:spacing w:after="0" w:line="480" w:lineRule="auto"/>
        <w:contextualSpacing/>
        <w:rPr>
          <w:rFonts w:ascii="Times New Roman" w:hAnsi="Times New Roman" w:cs="Times New Roman"/>
          <w:sz w:val="24"/>
          <w:szCs w:val="24"/>
        </w:rPr>
      </w:pPr>
    </w:p>
    <w:p w14:paraId="3BA90BDF" w14:textId="6871CB1D" w:rsidR="007977F9" w:rsidRDefault="007977F9">
      <w:pPr>
        <w:rPr>
          <w:rFonts w:ascii="Times New Roman" w:hAnsi="Times New Roman" w:cs="Times New Roman"/>
          <w:sz w:val="24"/>
          <w:szCs w:val="24"/>
        </w:rPr>
      </w:pPr>
      <w:r>
        <w:rPr>
          <w:rFonts w:ascii="Times New Roman" w:hAnsi="Times New Roman" w:cs="Times New Roman"/>
          <w:sz w:val="24"/>
          <w:szCs w:val="24"/>
        </w:rPr>
        <w:br w:type="page"/>
      </w:r>
    </w:p>
    <w:p w14:paraId="4BF6646B" w14:textId="6D4D392E" w:rsidR="007977F9" w:rsidRDefault="00487318" w:rsidP="007977F9">
      <w:pPr>
        <w:spacing w:after="0" w:line="480" w:lineRule="auto"/>
        <w:contextualSpacing/>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1312" behindDoc="0" locked="0" layoutInCell="1" allowOverlap="1" wp14:anchorId="4697860F" wp14:editId="15F1D920">
            <wp:simplePos x="0" y="0"/>
            <wp:positionH relativeFrom="margin">
              <wp:align>center</wp:align>
            </wp:positionH>
            <wp:positionV relativeFrom="margin">
              <wp:align>top</wp:align>
            </wp:positionV>
            <wp:extent cx="5486400" cy="3291840"/>
            <wp:effectExtent l="0" t="0" r="0" b="381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grei_SD_plot.tiff"/>
                    <pic:cNvPicPr/>
                  </pic:nvPicPr>
                  <pic:blipFill>
                    <a:blip r:embed="rId6"/>
                    <a:stretch>
                      <a:fillRect/>
                    </a:stretch>
                  </pic:blipFill>
                  <pic:spPr>
                    <a:xfrm>
                      <a:off x="0" y="0"/>
                      <a:ext cx="5486400" cy="3291840"/>
                    </a:xfrm>
                    <a:prstGeom prst="rect">
                      <a:avLst/>
                    </a:prstGeom>
                  </pic:spPr>
                </pic:pic>
              </a:graphicData>
            </a:graphic>
            <wp14:sizeRelH relativeFrom="margin">
              <wp14:pctWidth>0</wp14:pctWidth>
            </wp14:sizeRelH>
            <wp14:sizeRelV relativeFrom="margin">
              <wp14:pctHeight>0</wp14:pctHeight>
            </wp14:sizeRelV>
          </wp:anchor>
        </w:drawing>
      </w:r>
    </w:p>
    <w:p w14:paraId="7BCC33A6" w14:textId="7970C433" w:rsidR="00487318" w:rsidRDefault="007977F9" w:rsidP="00A76FA5">
      <w:pPr>
        <w:spacing w:after="0" w:line="480" w:lineRule="auto"/>
        <w:contextualSpacing/>
        <w:rPr>
          <w:rFonts w:ascii="Times New Roman" w:hAnsi="Times New Roman" w:cs="Times New Roman"/>
          <w:sz w:val="24"/>
          <w:szCs w:val="24"/>
        </w:rPr>
      </w:pPr>
      <w:r w:rsidRPr="00892A0D">
        <w:rPr>
          <w:rFonts w:ascii="Times New Roman" w:hAnsi="Times New Roman" w:cs="Times New Roman"/>
          <w:b/>
          <w:bCs/>
          <w:sz w:val="24"/>
          <w:szCs w:val="24"/>
        </w:rPr>
        <w:t>Fig</w:t>
      </w:r>
      <w:r>
        <w:rPr>
          <w:rFonts w:ascii="Times New Roman" w:hAnsi="Times New Roman" w:cs="Times New Roman"/>
          <w:b/>
          <w:bCs/>
          <w:sz w:val="24"/>
          <w:szCs w:val="24"/>
        </w:rPr>
        <w:t>ure</w:t>
      </w:r>
      <w:r w:rsidRPr="00892A0D">
        <w:rPr>
          <w:rFonts w:ascii="Times New Roman" w:hAnsi="Times New Roman" w:cs="Times New Roman"/>
          <w:b/>
          <w:bCs/>
          <w:sz w:val="24"/>
          <w:szCs w:val="24"/>
        </w:rPr>
        <w:t xml:space="preserve"> S</w:t>
      </w:r>
      <w:r>
        <w:rPr>
          <w:rFonts w:ascii="Times New Roman" w:hAnsi="Times New Roman" w:cs="Times New Roman"/>
          <w:b/>
          <w:bCs/>
          <w:sz w:val="24"/>
          <w:szCs w:val="24"/>
        </w:rPr>
        <w:t>1</w:t>
      </w:r>
      <w:r w:rsidRPr="00892A0D">
        <w:rPr>
          <w:rFonts w:ascii="Times New Roman" w:hAnsi="Times New Roman" w:cs="Times New Roman"/>
          <w:b/>
          <w:bCs/>
          <w:sz w:val="24"/>
          <w:szCs w:val="24"/>
        </w:rPr>
        <w:t>.</w:t>
      </w:r>
      <w:r>
        <w:rPr>
          <w:rFonts w:ascii="Times New Roman" w:hAnsi="Times New Roman" w:cs="Times New Roman"/>
          <w:sz w:val="24"/>
          <w:szCs w:val="24"/>
        </w:rPr>
        <w:t xml:space="preserve"> Relationship between starting distance and flight initiation distance in native western fence lizards and invasive brown anoles. Western fence lizards were more sensitive to starting distance than brown anoles (significant invasion status*starting distance interaction at P = 0.014, see Table S3).</w:t>
      </w:r>
      <w:r w:rsidR="00A76FA5">
        <w:rPr>
          <w:rFonts w:ascii="Times New Roman" w:hAnsi="Times New Roman" w:cs="Times New Roman"/>
          <w:sz w:val="24"/>
          <w:szCs w:val="24"/>
        </w:rPr>
        <w:t xml:space="preserve"> Points are slightly jittered to reduce overlap. </w:t>
      </w:r>
    </w:p>
    <w:p w14:paraId="7623D175" w14:textId="77777777" w:rsidR="00487318" w:rsidRDefault="00487318">
      <w:pPr>
        <w:rPr>
          <w:rFonts w:ascii="Times New Roman" w:hAnsi="Times New Roman" w:cs="Times New Roman"/>
          <w:sz w:val="24"/>
          <w:szCs w:val="24"/>
        </w:rPr>
      </w:pPr>
      <w:r>
        <w:rPr>
          <w:rFonts w:ascii="Times New Roman" w:hAnsi="Times New Roman" w:cs="Times New Roman"/>
          <w:sz w:val="24"/>
          <w:szCs w:val="24"/>
        </w:rPr>
        <w:br w:type="page"/>
      </w:r>
    </w:p>
    <w:p w14:paraId="37A70F62" w14:textId="739E56C8" w:rsidR="00892A0D" w:rsidRDefault="007977F9">
      <w:pPr>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5544EB12" wp14:editId="57277C4C">
            <wp:simplePos x="0" y="0"/>
            <wp:positionH relativeFrom="margin">
              <wp:align>center</wp:align>
            </wp:positionH>
            <wp:positionV relativeFrom="margin">
              <wp:align>top</wp:align>
            </wp:positionV>
            <wp:extent cx="5486400" cy="3291964"/>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91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AAEDF" w14:textId="63456639" w:rsidR="007977F9" w:rsidRPr="00D306E4" w:rsidRDefault="007977F9" w:rsidP="007977F9">
      <w:pPr>
        <w:spacing w:after="0" w:line="480" w:lineRule="auto"/>
        <w:contextualSpacing/>
        <w:rPr>
          <w:rFonts w:ascii="Times New Roman" w:hAnsi="Times New Roman" w:cs="Times New Roman"/>
          <w:sz w:val="24"/>
          <w:szCs w:val="24"/>
        </w:rPr>
      </w:pPr>
      <w:r w:rsidRPr="00892A0D">
        <w:rPr>
          <w:rFonts w:ascii="Times New Roman" w:hAnsi="Times New Roman" w:cs="Times New Roman"/>
          <w:b/>
          <w:bCs/>
          <w:sz w:val="24"/>
          <w:szCs w:val="24"/>
        </w:rPr>
        <w:t>Fig</w:t>
      </w:r>
      <w:r>
        <w:rPr>
          <w:rFonts w:ascii="Times New Roman" w:hAnsi="Times New Roman" w:cs="Times New Roman"/>
          <w:b/>
          <w:bCs/>
          <w:sz w:val="24"/>
          <w:szCs w:val="24"/>
        </w:rPr>
        <w:t>ure</w:t>
      </w:r>
      <w:r w:rsidRPr="00892A0D">
        <w:rPr>
          <w:rFonts w:ascii="Times New Roman" w:hAnsi="Times New Roman" w:cs="Times New Roman"/>
          <w:b/>
          <w:bCs/>
          <w:sz w:val="24"/>
          <w:szCs w:val="24"/>
        </w:rPr>
        <w:t xml:space="preserve"> S</w:t>
      </w:r>
      <w:r>
        <w:rPr>
          <w:rFonts w:ascii="Times New Roman" w:hAnsi="Times New Roman" w:cs="Times New Roman"/>
          <w:b/>
          <w:bCs/>
          <w:sz w:val="24"/>
          <w:szCs w:val="24"/>
        </w:rPr>
        <w:t>2</w:t>
      </w:r>
      <w:r w:rsidRPr="00892A0D">
        <w:rPr>
          <w:rFonts w:ascii="Times New Roman" w:hAnsi="Times New Roman" w:cs="Times New Roman"/>
          <w:b/>
          <w:bCs/>
          <w:sz w:val="24"/>
          <w:szCs w:val="24"/>
        </w:rPr>
        <w:t>.</w:t>
      </w:r>
      <w:r>
        <w:rPr>
          <w:rFonts w:ascii="Times New Roman" w:hAnsi="Times New Roman" w:cs="Times New Roman"/>
          <w:sz w:val="24"/>
          <w:szCs w:val="24"/>
        </w:rPr>
        <w:t xml:space="preserve"> Relationship between height and flight initiation distance in native western fence lizards and invasive green anoles. Western fence lizards were more sensitive to height than green anoles (significant invasion status*height interaction at P = 0.04, see Table S4).</w:t>
      </w:r>
      <w:r w:rsidR="00A76FA5">
        <w:rPr>
          <w:rFonts w:ascii="Times New Roman" w:hAnsi="Times New Roman" w:cs="Times New Roman"/>
          <w:sz w:val="24"/>
          <w:szCs w:val="24"/>
        </w:rPr>
        <w:t xml:space="preserve"> Points are slightly jittered to reduce overlap. </w:t>
      </w:r>
    </w:p>
    <w:p w14:paraId="2E75BF2E" w14:textId="2D7A0AF0" w:rsidR="007977F9" w:rsidRDefault="007977F9">
      <w:pPr>
        <w:rPr>
          <w:rFonts w:ascii="Times New Roman" w:hAnsi="Times New Roman" w:cs="Times New Roman"/>
          <w:b/>
          <w:bCs/>
          <w:sz w:val="24"/>
          <w:szCs w:val="24"/>
        </w:rPr>
      </w:pPr>
      <w:bookmarkStart w:id="0" w:name="_GoBack"/>
      <w:bookmarkEnd w:id="0"/>
    </w:p>
    <w:sectPr w:rsidR="007977F9">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E12B2" w14:textId="77777777" w:rsidR="006504DD" w:rsidRDefault="006504DD" w:rsidP="00487318">
      <w:pPr>
        <w:spacing w:after="0" w:line="240" w:lineRule="auto"/>
      </w:pPr>
      <w:r>
        <w:separator/>
      </w:r>
    </w:p>
  </w:endnote>
  <w:endnote w:type="continuationSeparator" w:id="0">
    <w:p w14:paraId="7BE0AEEB" w14:textId="77777777" w:rsidR="006504DD" w:rsidRDefault="006504DD" w:rsidP="00487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937090"/>
      <w:docPartObj>
        <w:docPartGallery w:val="Page Numbers (Bottom of Page)"/>
        <w:docPartUnique/>
      </w:docPartObj>
    </w:sdtPr>
    <w:sdtEndPr>
      <w:rPr>
        <w:noProof/>
      </w:rPr>
    </w:sdtEndPr>
    <w:sdtContent>
      <w:p w14:paraId="262FFEC2" w14:textId="1B150731" w:rsidR="00487318" w:rsidRDefault="004873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6A6F0" w14:textId="77777777" w:rsidR="00487318" w:rsidRDefault="00487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01281" w14:textId="77777777" w:rsidR="006504DD" w:rsidRDefault="006504DD" w:rsidP="00487318">
      <w:pPr>
        <w:spacing w:after="0" w:line="240" w:lineRule="auto"/>
      </w:pPr>
      <w:r>
        <w:separator/>
      </w:r>
    </w:p>
  </w:footnote>
  <w:footnote w:type="continuationSeparator" w:id="0">
    <w:p w14:paraId="0DAB917A" w14:textId="77777777" w:rsidR="006504DD" w:rsidRDefault="006504DD" w:rsidP="004873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1F"/>
    <w:rsid w:val="00076AFE"/>
    <w:rsid w:val="00131A4A"/>
    <w:rsid w:val="0013691F"/>
    <w:rsid w:val="001F50FE"/>
    <w:rsid w:val="002A3A5E"/>
    <w:rsid w:val="00331703"/>
    <w:rsid w:val="003A38FC"/>
    <w:rsid w:val="003E4A14"/>
    <w:rsid w:val="0042089C"/>
    <w:rsid w:val="004418ED"/>
    <w:rsid w:val="00451EC4"/>
    <w:rsid w:val="00487318"/>
    <w:rsid w:val="004940B2"/>
    <w:rsid w:val="00517483"/>
    <w:rsid w:val="005F5C6E"/>
    <w:rsid w:val="00602594"/>
    <w:rsid w:val="006504DD"/>
    <w:rsid w:val="006526DD"/>
    <w:rsid w:val="006E2379"/>
    <w:rsid w:val="007977F9"/>
    <w:rsid w:val="00815C29"/>
    <w:rsid w:val="008510D7"/>
    <w:rsid w:val="0086705E"/>
    <w:rsid w:val="00892A0D"/>
    <w:rsid w:val="008B3554"/>
    <w:rsid w:val="009044A4"/>
    <w:rsid w:val="0093538D"/>
    <w:rsid w:val="00991093"/>
    <w:rsid w:val="009D7277"/>
    <w:rsid w:val="009F1781"/>
    <w:rsid w:val="00A76FA5"/>
    <w:rsid w:val="00B1307F"/>
    <w:rsid w:val="00B50DC4"/>
    <w:rsid w:val="00B809A3"/>
    <w:rsid w:val="00C45F07"/>
    <w:rsid w:val="00C81801"/>
    <w:rsid w:val="00CB1821"/>
    <w:rsid w:val="00CC14E8"/>
    <w:rsid w:val="00D2485D"/>
    <w:rsid w:val="00D306E4"/>
    <w:rsid w:val="00E331F6"/>
    <w:rsid w:val="00EF4D8B"/>
    <w:rsid w:val="00F251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52E85"/>
  <w15:docId w15:val="{656E119A-1D1F-417B-803B-9E592293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1093"/>
    <w:rPr>
      <w:sz w:val="16"/>
      <w:szCs w:val="16"/>
    </w:rPr>
  </w:style>
  <w:style w:type="paragraph" w:styleId="CommentText">
    <w:name w:val="annotation text"/>
    <w:basedOn w:val="Normal"/>
    <w:link w:val="CommentTextChar"/>
    <w:uiPriority w:val="99"/>
    <w:semiHidden/>
    <w:unhideWhenUsed/>
    <w:rsid w:val="00991093"/>
    <w:pPr>
      <w:spacing w:line="240" w:lineRule="auto"/>
    </w:pPr>
    <w:rPr>
      <w:sz w:val="20"/>
      <w:szCs w:val="20"/>
    </w:rPr>
  </w:style>
  <w:style w:type="character" w:customStyle="1" w:styleId="CommentTextChar">
    <w:name w:val="Comment Text Char"/>
    <w:basedOn w:val="DefaultParagraphFont"/>
    <w:link w:val="CommentText"/>
    <w:uiPriority w:val="99"/>
    <w:semiHidden/>
    <w:rsid w:val="00991093"/>
    <w:rPr>
      <w:sz w:val="20"/>
      <w:szCs w:val="20"/>
    </w:rPr>
  </w:style>
  <w:style w:type="paragraph" w:styleId="CommentSubject">
    <w:name w:val="annotation subject"/>
    <w:basedOn w:val="CommentText"/>
    <w:next w:val="CommentText"/>
    <w:link w:val="CommentSubjectChar"/>
    <w:uiPriority w:val="99"/>
    <w:semiHidden/>
    <w:unhideWhenUsed/>
    <w:rsid w:val="00991093"/>
    <w:rPr>
      <w:b/>
      <w:bCs/>
    </w:rPr>
  </w:style>
  <w:style w:type="character" w:customStyle="1" w:styleId="CommentSubjectChar">
    <w:name w:val="Comment Subject Char"/>
    <w:basedOn w:val="CommentTextChar"/>
    <w:link w:val="CommentSubject"/>
    <w:uiPriority w:val="99"/>
    <w:semiHidden/>
    <w:rsid w:val="00991093"/>
    <w:rPr>
      <w:b/>
      <w:bCs/>
      <w:sz w:val="20"/>
      <w:szCs w:val="20"/>
    </w:rPr>
  </w:style>
  <w:style w:type="paragraph" w:styleId="BalloonText">
    <w:name w:val="Balloon Text"/>
    <w:basedOn w:val="Normal"/>
    <w:link w:val="BalloonTextChar"/>
    <w:uiPriority w:val="99"/>
    <w:semiHidden/>
    <w:unhideWhenUsed/>
    <w:rsid w:val="00991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093"/>
    <w:rPr>
      <w:rFonts w:ascii="Segoe UI" w:hAnsi="Segoe UI" w:cs="Segoe UI"/>
      <w:sz w:val="18"/>
      <w:szCs w:val="18"/>
    </w:rPr>
  </w:style>
  <w:style w:type="paragraph" w:styleId="HTMLPreformatted">
    <w:name w:val="HTML Preformatted"/>
    <w:basedOn w:val="Normal"/>
    <w:link w:val="HTMLPreformattedChar"/>
    <w:uiPriority w:val="99"/>
    <w:semiHidden/>
    <w:unhideWhenUsed/>
    <w:rsid w:val="00851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510D7"/>
    <w:rPr>
      <w:rFonts w:ascii="Courier New" w:eastAsia="Times New Roman" w:hAnsi="Courier New" w:cs="Courier New"/>
      <w:sz w:val="20"/>
      <w:szCs w:val="20"/>
    </w:rPr>
  </w:style>
  <w:style w:type="character" w:customStyle="1" w:styleId="apple-converted-space">
    <w:name w:val="apple-converted-space"/>
    <w:basedOn w:val="DefaultParagraphFont"/>
    <w:rsid w:val="006526DD"/>
  </w:style>
  <w:style w:type="table" w:styleId="TableGrid">
    <w:name w:val="Table Grid"/>
    <w:basedOn w:val="TableNormal"/>
    <w:uiPriority w:val="39"/>
    <w:rsid w:val="00EF4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307F"/>
    <w:pPr>
      <w:spacing w:after="0" w:line="240" w:lineRule="auto"/>
    </w:pPr>
  </w:style>
  <w:style w:type="paragraph" w:styleId="Header">
    <w:name w:val="header"/>
    <w:basedOn w:val="Normal"/>
    <w:link w:val="HeaderChar"/>
    <w:uiPriority w:val="99"/>
    <w:unhideWhenUsed/>
    <w:rsid w:val="004873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318"/>
  </w:style>
  <w:style w:type="paragraph" w:styleId="Footer">
    <w:name w:val="footer"/>
    <w:basedOn w:val="Normal"/>
    <w:link w:val="FooterChar"/>
    <w:uiPriority w:val="99"/>
    <w:unhideWhenUsed/>
    <w:rsid w:val="00487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08343">
      <w:bodyDiv w:val="1"/>
      <w:marLeft w:val="0"/>
      <w:marRight w:val="0"/>
      <w:marTop w:val="0"/>
      <w:marBottom w:val="0"/>
      <w:divBdr>
        <w:top w:val="none" w:sz="0" w:space="0" w:color="auto"/>
        <w:left w:val="none" w:sz="0" w:space="0" w:color="auto"/>
        <w:bottom w:val="none" w:sz="0" w:space="0" w:color="auto"/>
        <w:right w:val="none" w:sz="0" w:space="0" w:color="auto"/>
      </w:divBdr>
    </w:div>
    <w:div w:id="1493334252">
      <w:bodyDiv w:val="1"/>
      <w:marLeft w:val="0"/>
      <w:marRight w:val="0"/>
      <w:marTop w:val="0"/>
      <w:marBottom w:val="0"/>
      <w:divBdr>
        <w:top w:val="none" w:sz="0" w:space="0" w:color="auto"/>
        <w:left w:val="none" w:sz="0" w:space="0" w:color="auto"/>
        <w:bottom w:val="none" w:sz="0" w:space="0" w:color="auto"/>
        <w:right w:val="none" w:sz="0" w:space="0" w:color="auto"/>
      </w:divBdr>
    </w:div>
    <w:div w:id="209944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7</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 Putman</dc:creator>
  <cp:keywords/>
  <dc:description/>
  <cp:lastModifiedBy>Bree Putman</cp:lastModifiedBy>
  <cp:revision>3</cp:revision>
  <dcterms:created xsi:type="dcterms:W3CDTF">2019-12-03T21:04:00Z</dcterms:created>
  <dcterms:modified xsi:type="dcterms:W3CDTF">2020-03-05T02:07:00Z</dcterms:modified>
</cp:coreProperties>
</file>