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621" w:rsidRDefault="00163621"/>
    <w:p w:rsidR="0024686B" w:rsidRDefault="0024686B">
      <w:r>
        <w:rPr>
          <w:noProof/>
        </w:rPr>
        <w:drawing>
          <wp:inline distT="0" distB="0" distL="0" distR="0" wp14:anchorId="10E37618" wp14:editId="4F15425F">
            <wp:extent cx="5274310" cy="473011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3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86B" w:rsidRDefault="0024686B" w:rsidP="0024686B">
      <w:pPr>
        <w:jc w:val="center"/>
        <w:rPr>
          <w:rFonts w:ascii="Times New Roman" w:hAnsi="Times New Roman"/>
          <w:sz w:val="24"/>
        </w:rPr>
      </w:pPr>
      <w:r w:rsidRPr="00F4473F">
        <w:rPr>
          <w:rFonts w:ascii="Times New Roman" w:hAnsi="Times New Roman" w:hint="eastAsia"/>
          <w:b/>
          <w:sz w:val="24"/>
        </w:rPr>
        <w:t>Figure S1.</w:t>
      </w:r>
      <w:r w:rsidRPr="0024686B">
        <w:rPr>
          <w:rFonts w:ascii="Times New Roman" w:hAnsi="Times New Roman" w:hint="eastAsia"/>
          <w:sz w:val="24"/>
        </w:rPr>
        <w:t xml:space="preserve"> </w:t>
      </w:r>
      <w:r w:rsidRPr="0024686B">
        <w:rPr>
          <w:rFonts w:ascii="Times New Roman" w:hAnsi="Times New Roman"/>
          <w:sz w:val="24"/>
        </w:rPr>
        <w:t>The amount of metabolic diseases involved in BioM2MetDisease, HMDD, miR2Disease and phenomiR.</w:t>
      </w:r>
    </w:p>
    <w:p w:rsidR="00F4473F" w:rsidRDefault="00F4473F" w:rsidP="00F4473F">
      <w:pPr>
        <w:rPr>
          <w:rFonts w:ascii="Times New Roman" w:hAnsi="Times New Roman"/>
          <w:sz w:val="24"/>
        </w:rPr>
      </w:pPr>
    </w:p>
    <w:p w:rsidR="00F4473F" w:rsidRDefault="00F4473F" w:rsidP="00F4473F">
      <w:pPr>
        <w:rPr>
          <w:rFonts w:ascii="Times New Roman" w:hAnsi="Times New Roman"/>
          <w:sz w:val="24"/>
        </w:rPr>
      </w:pPr>
    </w:p>
    <w:p w:rsidR="00F4473F" w:rsidRDefault="00F4473F" w:rsidP="00F4473F">
      <w:pPr>
        <w:rPr>
          <w:rFonts w:ascii="Times New Roman" w:hAnsi="Times New Roman"/>
          <w:sz w:val="24"/>
        </w:rPr>
      </w:pPr>
      <w:r w:rsidRPr="00F4473F">
        <w:rPr>
          <w:rFonts w:ascii="Arial" w:eastAsia="宋体" w:hAnsi="Arial" w:cs="Arial"/>
          <w:b/>
          <w:bCs/>
          <w:color w:val="000000"/>
          <w:kern w:val="0"/>
          <w:szCs w:val="21"/>
        </w:rPr>
        <w:t>Table S1. The name list of metabolic diseases as keyword searched in PubMed</w:t>
      </w:r>
    </w:p>
    <w:tbl>
      <w:tblPr>
        <w:tblW w:w="8640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F4473F" w:rsidRPr="005E58C9" w:rsidTr="00F4473F">
        <w:trPr>
          <w:trHeight w:val="270"/>
        </w:trPr>
        <w:tc>
          <w:tcPr>
            <w:tcW w:w="86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The name of metabolic diseases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2-Methyl-3-hydroxybutyryl-CoA dehydrogenase (MHBD) deficiency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3-Hydroxy-3-methylglutaryl-CoA lyase deficiency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3-Hydroxyacyl-CoA dehydrogenase deficiency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3-Methylcrotonylglycinuria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3-Methylglutaconic aciduria (MGCA)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3-Phosphoglycerate dehydrogenase (3-PGDH) deficiency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46,XX disorders of sex development (Disorders related to androgen excess)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46,XY disorders of sex development (Disorders in androgen synthesis or action)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Abetalipoproteinemia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Abnormal thyroid hormone metabolism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Acatalasia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Achalasia-Addisonianism-Alacrima synrrome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Acid phosphatase deficiency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lastRenderedPageBreak/>
              <w:t>Acne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Acne vulgaris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Acquired generalized lipodystrophy (AGL)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Acrodermatitis enteropathica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Acromegaly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Acute gouty arthritis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Adenylosuccinate lyase deficiency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Adrenocorticotropic hormone deficiency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Adrenoleukodystrophy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Adrenoleukodystrophy, neonatal (NALD)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Adult-onset autosomal dominant leukodystrophy (ADLD)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adult-onset type II citrullinemia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Aging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AICA-ribosiduria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Albuminuria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Aldosterone synthase deficiency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Alkaptonuria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Allan-Herndon-Dudley syndrome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alpha-Mannosidosis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Alpha-methylacetoacetic aciduria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Alpha-N-acetylgalactosaminidase deficiency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Alport's syndrome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Alstrom syndrome (AS)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Alzheimer's disease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Apparent mineralocorticoid excess syndrome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Argininosuccinic aciduria (ARGINSA)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Aristolochic acid nephropathy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Aromatase excess syndrome</w:t>
            </w:r>
            <w:bookmarkStart w:id="0" w:name="_GoBack"/>
            <w:bookmarkEnd w:id="0"/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Aspartylglucosaminuria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Ataxia with isolated vitamin E deficiency (AVED)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Atherosclerosis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Bamforth-Lazarus syndrome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Barth syndrome (BTHS)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Bartter syndrome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beta-Mannosidosis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Beta-ureidopropionase deficiency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Biotinidase deficiency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Brunner syndrome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Canavan disease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Carbamoyl phosphate synthetase I deficiency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Cerebrotendinous xanthomatosis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Choreoathetosis, hypothyroidism, and neonatal respiratory distress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Chylomicron retention disease (CRD)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Citrullinemia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lastRenderedPageBreak/>
              <w:t>cobalamin deficiency type C (cblC)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Combined lipase deficiency (CLD)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Combined SAP deficiency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Congenital adrenal hyperplasia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Congenital disorders of glycosylation (CDG) type I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Congenital disorders of glycosylation (CDG) type II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Congenital generalized lipodystrophy (CGL)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Congenital glucose-galactose malabsorption (GGM)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Congenital hyperthyroidism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Congenital lactase deficiency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Congenital nongoitrous hypothyroidism (CHNG)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Congenital sucrase-isomaltase deficiency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Congenital systemic glutamine deficiency (CSGD)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Corticosteroid-binding globulin (CBG) deficiency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Cortisone reductase deficiency (CRD)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Creatine deficiency syndrome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Cushing's syndrome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Cutis laxa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cystathionine β-synthase (CBS) deficiency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Cystathioninuria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Cystic fibrosis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Cystic leukoencephalopathy without megalencephaly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Cystinosis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Cystinuria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Danon disease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Defects in RecQ helicases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Defects in the degradation of ganglioside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Defects in the degradation of sphingomyelin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Defects in the degradation of sulfatide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Diabetes-related atherosclerosis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Diabetes-related cognitive dysfunction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Diabetes-related microvascular disease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Diabetes mellitus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Diabetic atherosclerosis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Diabetic cardiomyopathy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Diabetic coma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Diabetic macular edema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Diabetic microangiopathy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Diabetic nephropathy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Diabetic neuropathy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Diabetic retinopathy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Diabetic vascular disease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Dihydropyrimidine dehydrogenase deficiency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Dimethylglycine dehydrogenase deficiency (DMGDHD)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lastRenderedPageBreak/>
              <w:t>Diseases of the tricarboxylic acid cycle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Disorders of fatty-acid oxidation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Dorfman-Chanarin syndrome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Dyslipidemia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Dyslipidemic obesity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Erythropoietic porphyria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Fabry disease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Fabry nephropathy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Familial amyloidosis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Familial combined hyperlipidemia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Familial glucocorticoid deficiency (FGD)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Familial hyperinsulinemic hypoglycemia (HHF)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Familial hypobetalipoproteinemia (FHBL)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Familial hypocalciuric hypercalcemia (FHH1)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Familial Mediterranean fever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Familial partial lipodystrophy (FPL)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Familial renal glucosuria (FRG)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Fanconi renotubular syndrome (FTS)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Farber lipogranulomatosis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Fatty liver disease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Formiminotransferase deficiency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Fructose-1,6-bisphosphatase deficiency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Fucosidosis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GABA-transaminase deficiency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Galactosemia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Galactosialidosis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Gangliosidosis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Gaucher disease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Gestational diabetes mellitus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Gitelman syndrome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Globoid leukodystrophy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Glucocorticoid-remediable aldosteronism (GRA)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Glutaric acidemia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Glutaric aciduria type 1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Glycerol kinase deficiency (GKD)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Glycogen storage diseases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Glycoproteinoses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Glycosylphosphatidylinositol (GPI) deficiency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GM1 gangliosidosis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GM2 gangliosidoses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Gout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Graves' disease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Growth delay due to insulin-like growth factor I resistance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Growth hormone insensitivity with immunodeficiency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lastRenderedPageBreak/>
              <w:t>Guanidinoacetate methyltransferase (GAMT) deficiency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Hartnup disorder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Hashimoto's thyroiditis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Hemochromatosis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Hepatic porphyria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Hereditary fructose intolerance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Hermansky-Pudlak syndrome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Histidinemia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HMG-CoA synthase (HMGCS) deficiency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Holocarboxylase synthetase deficiency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Homocystinuria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Huntington's disease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Hutchinson-Gilford progeria syndrome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Hyperaldosteronism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Hyperalphalipoproteinemia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Hyperammonemia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Hyperargininemia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Hyperbilirubinemia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Hypercalcemia infantile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Hypercarotenemia and vitamin A deficiency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Hypercholesterolemia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Hyperglucagonemia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Hyperglycemia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Hyperinsulinemia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Hyperlipidemia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Hyperlipoproteinemia, type I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Hyperlipoproteinemia, type III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Hyperlipoproteinemia, type V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Hyperlysinemia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Hypermethioninemia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Hyperornithinemia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Hyperornithinemia-hyperammonemia-homocitrullinuria syndrome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Hyperprolactinemia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Hyperprolinemia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Hyperthyroidism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Hypertriglyceridemia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Hyperuricemia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Hypoalphalipoproteinemia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Hypocalcemia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Hypoglycemic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Hypogonadotropic hypogonadism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Hypomagnesemia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Hypoparathyroidism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Hypophosphatasia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lastRenderedPageBreak/>
              <w:t>Hypophosphatemic osteomalacia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Hypophosphatemic rickets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Hypothyroidism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IgA nephropathy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Iminoglycinuria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Insulin-resistant diabetes mellitus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Insulin-resistant diabetes mellitus with acanthosis nigricans (IRAN)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Isobutyryl-CoA dehydrogenase (IBD) deficiency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Isolated follicle-stimulating hormone deficiency (IFSHD)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Isolated short stature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Isovaleric acidemia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Ketosis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Krabbe disease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LDL Receptor Disorder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Lecithin:cholesterol acyltransferase deficiency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Leprechaunism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Lesch-Nyhan syndrome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Leukodystrophy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Leukoencephalopathy with brain stem and spinal cord in</w:t>
            </w:r>
            <w:r w:rsidR="005E58C9"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volvement and lactate elevation </w:t>
            </w: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(LBSL)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Leukoencephalopathy with dystonia and motor neuropathy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Leukoencephalopathy with vanishing white matter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Lipodystrophy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Lipoid proteinosis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Lowe syndrome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Lysinuric protein intolerance (LPI)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Lysosomal acid lipase deficiency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Malonyl-CoA decarboxylase deficiency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Maple syrup urine disease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Maturity onset diabetes of the young (MODY)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Megalencephalic leukoencephalopathy with subcortical cysts (MLC)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Menkes disease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Metabolic syndrome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Metachromatic leukodystrophy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Methacrylic aciduria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Methylcobalamin deficiency type G (cblG)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Methylmalonate semialdehyde dehydrogenase (MMSDH) deficiency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Methylmalonic acidemia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Methylmalonic aciduria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Mitochondrial DNA depletion syndrome (MDS)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Mitochondrial dysfunction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Mitochondrial respiratory chain deficiencies (MRCD)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Mitochondrial trifunctional protein (TFP) deficiency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Muckle-Wells syndrome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Mucolipidosis II and III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lastRenderedPageBreak/>
              <w:t>Mucolipidosis IV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Mucopolysaccharidosis (MPS)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Mucopolysaccharidosis type I (MPS1)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Mucopolysaccharidosis type II (MPS2)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Mucopolysaccharidosis type III (MPS3)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Mucopolysaccharidosis type IV (MPS4)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Mucopolysaccharidosis type IX (MPS9)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Mucopolysaccharidosis type VI (MPS6)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Mucopolysaccharidosis type VII (MPS7)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Multiple sulfatase deficiency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N-acetylglutamate synthase (NAGS) deficiency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Nephrogenic syndrome of inappropriate antidiuresis (NSIAD)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Neurohypophyseal diabetes insipidus (NPDI)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Neuronal ceroid lipofuscinosis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Neutral lipid storage disease with myopathy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Niemann-Pick disease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Niemann-Pick disease type A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Niemann-Pick disease type B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Niemann-Pick disease type C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Non-alcoholic fatty liver disease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Non-alcoholic steatohepatitis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Non-insulin-dependent diabetes mellitus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Nonketotic hyperglycinemia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Obesity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Obesity-associated cardiovascular diseases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Obesity-induced diabetes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Obesity-related inflammation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Ocular albinism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Oculocutaneous albinism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Ornithinaemia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Ornithine transcarbamylase deficiency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Osteoarthritis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Osteomalacia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Osteoporosis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Parkinson's disease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Pelizaeus-Merzbacher disease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Pentosuria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Peroxisomal beta-oxidation enzyme deficiency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Phenylketonuria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Photoaging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Piebaldism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pigmented micronodular adrenocortical disease (PPNAD)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Pituitary Dwarfism (PD)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POLG related disorders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lastRenderedPageBreak/>
              <w:t>Polycystic lipomembranous osteodysplasia with sclerosing leukoencephalopathy (PLOSL)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Postmenopausal osteoporosis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Precocious puberty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Premature ovarian failure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Primary aldosteronism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Primary hyperammonemic disorders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Primary hyperoxaluria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Primary hyperparathyroidism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Prolidase deficiency (PD)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Propionic acidemia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Propionic aciduria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Proteinuria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Pseudohypoparathyroidism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Pycnodysostosis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Pyruvate carboxylase deficiency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Pyruvate dehydrogenase complex deficiency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Rabson-Mendenhall syndrome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Rickets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Saccharopinuria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Secondary hyperammonemia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Sialidosis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Sialuria/ Sialic acid storage disease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Sitosterolemia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Sjogren-Larsson syndrome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Steatohepatitis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Succinic semialdehyde dehydrogenase (SSADH) deficiency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Succinyl CoA:3-oxoacid CoA transferase (SCOT) deficiency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Sulfite oxidase deficiency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Tangier disease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Thiopurine S-methyltransferase deficiency (TPMT deficiency)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Thyroid dyshormonogenesis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Thyroid hormone resistance syndrome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Transaldolase (TALDO) deficiency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Trimethylaminuria (TMAU)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Type I diabetes mellitus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type I tyrosinemia 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Type II diabetes mellitus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Tyrosinemia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Urocanase deficiency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vitamin A deficiency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Vitamin D-dependent rickets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vitamin D deficiency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vitamin E deficiency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Waardenburg syndrome (WS)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lastRenderedPageBreak/>
              <w:t>Weight loss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Wilson disease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Wolcott-Rallison syndrome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Wolfram syndrome (WFS)</w:t>
            </w:r>
          </w:p>
        </w:tc>
      </w:tr>
      <w:tr w:rsidR="00F4473F" w:rsidRPr="005E58C9" w:rsidTr="00F4473F">
        <w:trPr>
          <w:trHeight w:val="270"/>
        </w:trPr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F4473F" w:rsidRPr="005E58C9" w:rsidRDefault="00F4473F" w:rsidP="00F447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58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Xanthinuria</w:t>
            </w:r>
          </w:p>
        </w:tc>
      </w:tr>
    </w:tbl>
    <w:p w:rsidR="00F4473F" w:rsidRDefault="00F4473F" w:rsidP="00F4473F"/>
    <w:sectPr w:rsidR="00F447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AC5" w:rsidRDefault="00F67AC5" w:rsidP="005E58C9">
      <w:r>
        <w:separator/>
      </w:r>
    </w:p>
  </w:endnote>
  <w:endnote w:type="continuationSeparator" w:id="0">
    <w:p w:rsidR="00F67AC5" w:rsidRDefault="00F67AC5" w:rsidP="005E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AC5" w:rsidRDefault="00F67AC5" w:rsidP="005E58C9">
      <w:r>
        <w:separator/>
      </w:r>
    </w:p>
  </w:footnote>
  <w:footnote w:type="continuationSeparator" w:id="0">
    <w:p w:rsidR="00F67AC5" w:rsidRDefault="00F67AC5" w:rsidP="005E5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C3"/>
    <w:rsid w:val="00163621"/>
    <w:rsid w:val="0024686B"/>
    <w:rsid w:val="004346C3"/>
    <w:rsid w:val="005E58C9"/>
    <w:rsid w:val="00F4473F"/>
    <w:rsid w:val="00F6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76BC07-068D-4F23-83B3-0F32E5C4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58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58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58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58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1478</Words>
  <Characters>8427</Characters>
  <Application>Microsoft Office Word</Application>
  <DocSecurity>0</DocSecurity>
  <Lines>70</Lines>
  <Paragraphs>19</Paragraphs>
  <ScaleCrop>false</ScaleCrop>
  <Company>HMU</Company>
  <LinksUpToDate>false</LinksUpToDate>
  <CharactersWithSpaces>9886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XYJ</dc:creator>
  <cp:keywords/>
  <dc:description/>
  <cp:lastModifiedBy>XYJ</cp:lastModifiedBy>
  <cp:revision>4</cp:revision>
  <dcterms:created xsi:type="dcterms:W3CDTF">2017-04-01T05:06:00Z</dcterms:created>
  <dcterms:modified xsi:type="dcterms:W3CDTF">2017-04-01T05:14:00Z</dcterms:modified>
</cp:coreProperties>
</file>