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4E84" w:rsidRPr="00F459B4" w:rsidRDefault="00724F5F" w:rsidP="00F459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Materials</w:t>
      </w:r>
    </w:p>
    <w:p w:rsidR="00C54D11" w:rsidRDefault="00C54D11" w:rsidP="00CE6633">
      <w:pPr>
        <w:rPr>
          <w:rFonts w:ascii="Times New Roman" w:hAnsi="Times New Roman" w:cs="Times New Roman"/>
          <w:sz w:val="24"/>
          <w:szCs w:val="24"/>
        </w:rPr>
      </w:pPr>
    </w:p>
    <w:p w:rsidR="00CE6633" w:rsidRDefault="00B9152E" w:rsidP="00CE66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6504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-workflow of GTDB-横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5F" w:rsidRDefault="00CE6633" w:rsidP="00440FAC">
      <w:pPr>
        <w:jc w:val="center"/>
        <w:rPr>
          <w:rFonts w:ascii="Times New Roman" w:hAnsi="Times New Roman" w:cs="Times New Roman"/>
          <w:sz w:val="24"/>
          <w:szCs w:val="24"/>
        </w:rPr>
      </w:pPr>
      <w:r w:rsidRPr="00C54D11">
        <w:rPr>
          <w:rFonts w:ascii="Times New Roman" w:hAnsi="Times New Roman" w:cs="Times New Roman"/>
          <w:b/>
          <w:sz w:val="24"/>
          <w:szCs w:val="24"/>
        </w:rPr>
        <w:t>F</w:t>
      </w:r>
      <w:r w:rsidRPr="00C54D11">
        <w:rPr>
          <w:rFonts w:ascii="Times New Roman" w:hAnsi="Times New Roman" w:cs="Times New Roman" w:hint="eastAsia"/>
          <w:b/>
          <w:sz w:val="24"/>
          <w:szCs w:val="24"/>
        </w:rPr>
        <w:t>igure</w:t>
      </w:r>
      <w:r w:rsidRPr="00C54D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4D11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Pr="00C54D11">
        <w:rPr>
          <w:rFonts w:ascii="Times New Roman" w:hAnsi="Times New Roman" w:cs="Times New Roman"/>
          <w:b/>
          <w:sz w:val="24"/>
          <w:szCs w:val="24"/>
        </w:rPr>
        <w:t>1</w:t>
      </w:r>
      <w:bookmarkStart w:id="0" w:name="OLE_LINK1"/>
      <w:r w:rsidRPr="00C54D1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4F5F">
        <w:rPr>
          <w:rFonts w:ascii="Times New Roman" w:hAnsi="Times New Roman" w:cs="Times New Roman"/>
          <w:b/>
          <w:sz w:val="24"/>
          <w:szCs w:val="24"/>
        </w:rPr>
        <w:t>The workflow of data required in GTDB.</w:t>
      </w:r>
      <w:bookmarkEnd w:id="0"/>
      <w:r w:rsidR="00440FAC" w:rsidRPr="00724F5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54D11" w:rsidRDefault="00440FAC" w:rsidP="00B55C5D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contents in green are integrated from third-party database and those in blue are </w:t>
      </w:r>
      <w:r w:rsidR="00AC2B26">
        <w:rPr>
          <w:rFonts w:ascii="Times New Roman" w:hAnsi="Times New Roman" w:cs="Times New Roman"/>
          <w:sz w:val="24"/>
          <w:szCs w:val="24"/>
        </w:rPr>
        <w:t>from bioinformatics a</w:t>
      </w:r>
      <w:r w:rsidR="00AC2B26" w:rsidRPr="00AC2B26">
        <w:rPr>
          <w:rFonts w:ascii="Times New Roman" w:hAnsi="Times New Roman" w:cs="Times New Roman"/>
          <w:sz w:val="24"/>
          <w:szCs w:val="24"/>
        </w:rPr>
        <w:t>lgorithm</w:t>
      </w:r>
      <w:r w:rsidR="00302B63">
        <w:rPr>
          <w:rFonts w:ascii="Times New Roman" w:hAnsi="Times New Roman" w:cs="Times New Roman"/>
          <w:sz w:val="24"/>
          <w:szCs w:val="24"/>
        </w:rPr>
        <w:t>s</w:t>
      </w:r>
      <w:r w:rsidR="00AC2B26">
        <w:rPr>
          <w:rFonts w:ascii="Times New Roman" w:hAnsi="Times New Roman" w:cs="Times New Roman"/>
          <w:sz w:val="24"/>
          <w:szCs w:val="24"/>
        </w:rPr>
        <w:t>.</w:t>
      </w:r>
    </w:p>
    <w:p w:rsidR="00440FAC" w:rsidRPr="00440FAC" w:rsidRDefault="00440FAC" w:rsidP="00440FA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4D11" w:rsidRDefault="00C54D11" w:rsidP="00440FAC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6318134" cy="4143375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2-GTdock 例子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653" cy="414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C5D" w:rsidRDefault="00C54D11" w:rsidP="00B55C5D">
      <w:pPr>
        <w:rPr>
          <w:rFonts w:ascii="Times New Roman" w:hAnsi="Times New Roman" w:cs="Times New Roman"/>
          <w:b/>
          <w:sz w:val="24"/>
          <w:szCs w:val="24"/>
        </w:rPr>
      </w:pPr>
      <w:r w:rsidRPr="00C54D11">
        <w:rPr>
          <w:rFonts w:ascii="Times New Roman" w:hAnsi="Times New Roman" w:cs="Times New Roman"/>
          <w:b/>
          <w:sz w:val="24"/>
          <w:szCs w:val="24"/>
        </w:rPr>
        <w:t>F</w:t>
      </w:r>
      <w:r w:rsidRPr="00C54D11">
        <w:rPr>
          <w:rFonts w:ascii="Times New Roman" w:hAnsi="Times New Roman" w:cs="Times New Roman" w:hint="eastAsia"/>
          <w:b/>
          <w:sz w:val="24"/>
          <w:szCs w:val="24"/>
        </w:rPr>
        <w:t>igure</w:t>
      </w:r>
      <w:r w:rsidRPr="00C54D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4D11">
        <w:rPr>
          <w:rFonts w:ascii="Times New Roman" w:hAnsi="Times New Roman" w:cs="Times New Roman" w:hint="eastAsia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74136D" w:rsidRPr="00B55C5D">
        <w:rPr>
          <w:rFonts w:ascii="Times New Roman" w:hAnsi="Times New Roman" w:cs="Times New Roman"/>
          <w:b/>
          <w:sz w:val="24"/>
          <w:szCs w:val="24"/>
        </w:rPr>
        <w:t xml:space="preserve">ADP- L-glycero-D-manno-heptose, D-galactose, D-glucose </w:t>
      </w:r>
      <w:r w:rsidR="00440FAC" w:rsidRPr="00B55C5D">
        <w:rPr>
          <w:rFonts w:ascii="Times New Roman" w:hAnsi="Times New Roman" w:cs="Times New Roman"/>
          <w:b/>
          <w:sz w:val="24"/>
          <w:szCs w:val="24"/>
        </w:rPr>
        <w:t>were docked into</w:t>
      </w:r>
      <w:r w:rsidR="0074136D" w:rsidRPr="00B55C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059F" w:rsidRPr="00B55C5D">
        <w:rPr>
          <w:rFonts w:ascii="Times New Roman" w:hAnsi="Times New Roman" w:cs="Times New Roman"/>
          <w:b/>
          <w:sz w:val="24"/>
          <w:szCs w:val="24"/>
        </w:rPr>
        <w:t xml:space="preserve">entire </w:t>
      </w:r>
      <w:r w:rsidR="0074136D" w:rsidRPr="00B55C5D">
        <w:rPr>
          <w:rFonts w:ascii="Times New Roman" w:hAnsi="Times New Roman" w:cs="Times New Roman"/>
          <w:b/>
          <w:sz w:val="24"/>
          <w:szCs w:val="24"/>
        </w:rPr>
        <w:t>HepI structure</w:t>
      </w:r>
      <w:r w:rsidR="00440FAC" w:rsidRPr="00B55C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136D" w:rsidRPr="00B55C5D">
        <w:rPr>
          <w:rFonts w:ascii="Times New Roman" w:hAnsi="Times New Roman" w:cs="Times New Roman"/>
          <w:b/>
          <w:sz w:val="24"/>
          <w:szCs w:val="24"/>
        </w:rPr>
        <w:t xml:space="preserve">with </w:t>
      </w:r>
      <w:r w:rsidR="00440FAC" w:rsidRPr="00B55C5D">
        <w:rPr>
          <w:rFonts w:ascii="Times New Roman" w:hAnsi="Times New Roman" w:cs="Times New Roman"/>
          <w:b/>
          <w:sz w:val="24"/>
          <w:szCs w:val="24"/>
        </w:rPr>
        <w:t>different configurations (2GT1 and 2H1H are “open” apo HepI structures, 2H1F is the “closed” apo model).</w:t>
      </w:r>
    </w:p>
    <w:p w:rsidR="00F459B4" w:rsidRDefault="00AC2B26" w:rsidP="00F459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These docking results are b</w:t>
      </w:r>
      <w:r w:rsidRPr="00AC2B26">
        <w:rPr>
          <w:rFonts w:ascii="Times New Roman" w:hAnsi="Times New Roman" w:cs="Times New Roman"/>
          <w:sz w:val="24"/>
          <w:szCs w:val="24"/>
        </w:rPr>
        <w:t>asically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Pr="00AC2B26">
        <w:rPr>
          <w:rFonts w:ascii="Times New Roman" w:hAnsi="Times New Roman" w:cs="Times New Roman"/>
          <w:sz w:val="24"/>
          <w:szCs w:val="24"/>
        </w:rPr>
        <w:t>onsistent with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2B26">
        <w:rPr>
          <w:rFonts w:ascii="Times New Roman" w:hAnsi="Times New Roman" w:cs="Times New Roman"/>
          <w:sz w:val="24"/>
          <w:szCs w:val="24"/>
        </w:rPr>
        <w:t>Table S3</w:t>
      </w:r>
      <w:r>
        <w:rPr>
          <w:rFonts w:ascii="Times New Roman" w:hAnsi="Times New Roman" w:cs="Times New Roman"/>
          <w:sz w:val="24"/>
          <w:szCs w:val="24"/>
        </w:rPr>
        <w:t xml:space="preserve"> in (</w:t>
      </w:r>
      <w:r w:rsidRPr="00AC2B26">
        <w:rPr>
          <w:rFonts w:ascii="Times New Roman" w:hAnsi="Times New Roman" w:cs="Times New Roman"/>
          <w:sz w:val="24"/>
          <w:szCs w:val="24"/>
        </w:rPr>
        <w:t>Bioorg Med Chem Lett. 2018 February 15; 28(4): 594–600. doi:</w:t>
      </w:r>
      <w:r w:rsidR="00B55C5D">
        <w:rPr>
          <w:rFonts w:ascii="Times New Roman" w:hAnsi="Times New Roman" w:cs="Times New Roman"/>
          <w:sz w:val="24"/>
          <w:szCs w:val="24"/>
        </w:rPr>
        <w:t xml:space="preserve"> </w:t>
      </w:r>
      <w:r w:rsidRPr="00AC2B26">
        <w:rPr>
          <w:rFonts w:ascii="Times New Roman" w:hAnsi="Times New Roman" w:cs="Times New Roman"/>
          <w:sz w:val="24"/>
          <w:szCs w:val="24"/>
        </w:rPr>
        <w:t>10.1016/j.bmcl.2018.01.040</w:t>
      </w:r>
      <w:r w:rsidR="00F459B4">
        <w:rPr>
          <w:rFonts w:ascii="Times New Roman" w:hAnsi="Times New Roman" w:cs="Times New Roman"/>
          <w:sz w:val="24"/>
          <w:szCs w:val="24"/>
        </w:rPr>
        <w:t xml:space="preserve">), which shows that </w:t>
      </w:r>
      <w:r w:rsidR="00F459B4" w:rsidRPr="0074136D">
        <w:rPr>
          <w:rFonts w:ascii="Times New Roman" w:hAnsi="Times New Roman" w:cs="Times New Roman"/>
          <w:sz w:val="24"/>
          <w:szCs w:val="24"/>
        </w:rPr>
        <w:t>ADP- L-glycero-D-manno-heptose</w:t>
      </w:r>
      <w:r w:rsidR="00F459B4">
        <w:rPr>
          <w:rFonts w:ascii="Times New Roman" w:hAnsi="Times New Roman" w:cs="Times New Roman"/>
          <w:sz w:val="24"/>
          <w:szCs w:val="24"/>
        </w:rPr>
        <w:t xml:space="preserve"> </w:t>
      </w:r>
      <w:r w:rsidR="00F459B4" w:rsidRPr="00F459B4">
        <w:rPr>
          <w:rFonts w:ascii="Times New Roman" w:hAnsi="Times New Roman" w:cs="Times New Roman"/>
          <w:sz w:val="24"/>
          <w:szCs w:val="24"/>
        </w:rPr>
        <w:t>was the tightest binding ligand</w:t>
      </w:r>
      <w:r w:rsidR="00F459B4">
        <w:rPr>
          <w:rFonts w:ascii="Times New Roman" w:hAnsi="Times New Roman" w:cs="Times New Roman"/>
          <w:sz w:val="24"/>
          <w:szCs w:val="24"/>
        </w:rPr>
        <w:t xml:space="preserve"> and </w:t>
      </w:r>
      <w:r w:rsidR="00F459B4" w:rsidRPr="00F459B4">
        <w:rPr>
          <w:rFonts w:ascii="Times New Roman" w:hAnsi="Times New Roman" w:cs="Times New Roman"/>
          <w:sz w:val="24"/>
          <w:szCs w:val="24"/>
        </w:rPr>
        <w:t>shorter-chaine</w:t>
      </w:r>
      <w:r w:rsidR="00F459B4">
        <w:rPr>
          <w:rFonts w:ascii="Times New Roman" w:hAnsi="Times New Roman" w:cs="Times New Roman"/>
          <w:sz w:val="24"/>
          <w:szCs w:val="24"/>
        </w:rPr>
        <w:t>d alkylated monosaccharides had</w:t>
      </w:r>
      <w:r w:rsidR="00F459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459B4" w:rsidRPr="00F459B4">
        <w:rPr>
          <w:rFonts w:ascii="Times New Roman" w:hAnsi="Times New Roman" w:cs="Times New Roman"/>
          <w:sz w:val="24"/>
          <w:szCs w:val="24"/>
        </w:rPr>
        <w:t>somewhat weaker binding affinities</w:t>
      </w:r>
      <w:r w:rsidR="00F459B4">
        <w:rPr>
          <w:rFonts w:ascii="Times New Roman" w:hAnsi="Times New Roman" w:cs="Times New Roman"/>
          <w:sz w:val="24"/>
          <w:szCs w:val="24"/>
        </w:rPr>
        <w:t>.</w:t>
      </w:r>
    </w:p>
    <w:p w:rsidR="00D6059F" w:rsidRPr="00D6059F" w:rsidRDefault="00D6059F" w:rsidP="00B517A2">
      <w:pPr>
        <w:pStyle w:val="a7"/>
        <w:numPr>
          <w:ilvl w:val="0"/>
          <w:numId w:val="2"/>
        </w:numPr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The binding mode</w:t>
      </w:r>
      <w:r w:rsidR="00B517A2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Pr="0074136D">
        <w:rPr>
          <w:rFonts w:ascii="Times New Roman" w:hAnsi="Times New Roman" w:cs="Times New Roman"/>
          <w:sz w:val="24"/>
          <w:szCs w:val="24"/>
        </w:rPr>
        <w:t>ADP- L-glycero-D-manno-heptose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74136D">
        <w:rPr>
          <w:rFonts w:ascii="Times New Roman" w:hAnsi="Times New Roman" w:cs="Times New Roman"/>
          <w:sz w:val="24"/>
          <w:szCs w:val="24"/>
        </w:rPr>
        <w:t>HepI</w:t>
      </w:r>
      <w:r w:rsidR="00B517A2">
        <w:rPr>
          <w:rFonts w:ascii="Times New Roman" w:hAnsi="Times New Roman" w:cs="Times New Roman"/>
          <w:sz w:val="24"/>
          <w:szCs w:val="24"/>
        </w:rPr>
        <w:t xml:space="preserve">. </w:t>
      </w:r>
      <w:r w:rsidR="00B517A2" w:rsidRPr="00B517A2">
        <w:rPr>
          <w:rFonts w:ascii="Times New Roman" w:hAnsi="Times New Roman" w:cs="Times New Roman"/>
          <w:b/>
          <w:sz w:val="24"/>
          <w:szCs w:val="24"/>
        </w:rPr>
        <w:t>B.</w:t>
      </w:r>
      <w:r w:rsidR="00B517A2">
        <w:rPr>
          <w:rFonts w:ascii="Times New Roman" w:hAnsi="Times New Roman" w:cs="Times New Roman"/>
          <w:sz w:val="24"/>
          <w:szCs w:val="24"/>
        </w:rPr>
        <w:t xml:space="preserve"> </w:t>
      </w:r>
      <w:r w:rsidR="00B517A2">
        <w:rPr>
          <w:rFonts w:ascii="Times New Roman" w:hAnsi="Times New Roman" w:cs="Times New Roman" w:hint="eastAsia"/>
          <w:sz w:val="24"/>
          <w:szCs w:val="24"/>
        </w:rPr>
        <w:t>The binding mode</w:t>
      </w:r>
      <w:r w:rsidR="00B517A2">
        <w:rPr>
          <w:rFonts w:ascii="Times New Roman" w:hAnsi="Times New Roman" w:cs="Times New Roman"/>
          <w:sz w:val="24"/>
          <w:szCs w:val="24"/>
        </w:rPr>
        <w:t>s</w:t>
      </w:r>
      <w:r w:rsidR="00B517A2">
        <w:rPr>
          <w:rFonts w:ascii="Times New Roman" w:hAnsi="Times New Roman" w:cs="Times New Roman" w:hint="eastAsia"/>
          <w:sz w:val="24"/>
          <w:szCs w:val="24"/>
        </w:rPr>
        <w:t xml:space="preserve"> of</w:t>
      </w:r>
      <w:r w:rsidR="00B517A2" w:rsidRPr="00B517A2">
        <w:rPr>
          <w:rFonts w:ascii="Times New Roman" w:hAnsi="Times New Roman" w:cs="Times New Roman"/>
          <w:sz w:val="24"/>
          <w:szCs w:val="24"/>
        </w:rPr>
        <w:t xml:space="preserve"> </w:t>
      </w:r>
      <w:r w:rsidR="00B517A2">
        <w:rPr>
          <w:rFonts w:ascii="Times New Roman" w:hAnsi="Times New Roman" w:cs="Times New Roman"/>
          <w:sz w:val="24"/>
          <w:szCs w:val="24"/>
        </w:rPr>
        <w:t>D</w:t>
      </w:r>
      <w:r w:rsidR="00B517A2" w:rsidRPr="0074136D">
        <w:rPr>
          <w:rFonts w:ascii="Times New Roman" w:hAnsi="Times New Roman" w:cs="Times New Roman"/>
          <w:sz w:val="24"/>
          <w:szCs w:val="24"/>
        </w:rPr>
        <w:t>-galactose</w:t>
      </w:r>
      <w:r w:rsidR="00B517A2">
        <w:rPr>
          <w:rFonts w:ascii="Times New Roman" w:hAnsi="Times New Roman" w:cs="Times New Roman"/>
          <w:sz w:val="24"/>
          <w:szCs w:val="24"/>
        </w:rPr>
        <w:t xml:space="preserve"> and </w:t>
      </w:r>
      <w:r w:rsidR="00B517A2" w:rsidRPr="0074136D">
        <w:rPr>
          <w:rFonts w:ascii="Times New Roman" w:hAnsi="Times New Roman" w:cs="Times New Roman"/>
          <w:sz w:val="24"/>
          <w:szCs w:val="24"/>
        </w:rPr>
        <w:t>HepI</w:t>
      </w:r>
      <w:r w:rsidR="00B517A2">
        <w:rPr>
          <w:rFonts w:ascii="Times New Roman" w:hAnsi="Times New Roman" w:cs="Times New Roman"/>
          <w:sz w:val="24"/>
          <w:szCs w:val="24"/>
        </w:rPr>
        <w:t xml:space="preserve">. </w:t>
      </w:r>
      <w:r w:rsidR="00B517A2" w:rsidRPr="00B33BCC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="00B517A2">
        <w:rPr>
          <w:rFonts w:ascii="Times New Roman" w:hAnsi="Times New Roman" w:cs="Times New Roman" w:hint="eastAsia"/>
          <w:sz w:val="24"/>
          <w:szCs w:val="24"/>
        </w:rPr>
        <w:t>The binding mode</w:t>
      </w:r>
      <w:r w:rsidR="00B517A2">
        <w:rPr>
          <w:rFonts w:ascii="Times New Roman" w:hAnsi="Times New Roman" w:cs="Times New Roman"/>
          <w:sz w:val="24"/>
          <w:szCs w:val="24"/>
        </w:rPr>
        <w:t>s</w:t>
      </w:r>
      <w:r w:rsidR="00B517A2">
        <w:rPr>
          <w:rFonts w:ascii="Times New Roman" w:hAnsi="Times New Roman" w:cs="Times New Roman" w:hint="eastAsia"/>
          <w:sz w:val="24"/>
          <w:szCs w:val="24"/>
        </w:rPr>
        <w:t xml:space="preserve"> of</w:t>
      </w:r>
      <w:r w:rsidR="00B517A2" w:rsidRPr="00B517A2">
        <w:rPr>
          <w:rFonts w:ascii="Times New Roman" w:hAnsi="Times New Roman" w:cs="Times New Roman"/>
          <w:sz w:val="24"/>
          <w:szCs w:val="24"/>
        </w:rPr>
        <w:t xml:space="preserve"> </w:t>
      </w:r>
      <w:r w:rsidR="00B517A2">
        <w:rPr>
          <w:rFonts w:ascii="Times New Roman" w:hAnsi="Times New Roman" w:cs="Times New Roman"/>
          <w:sz w:val="24"/>
          <w:szCs w:val="24"/>
        </w:rPr>
        <w:t>D</w:t>
      </w:r>
      <w:r w:rsidR="00B517A2" w:rsidRPr="0074136D">
        <w:rPr>
          <w:rFonts w:ascii="Times New Roman" w:hAnsi="Times New Roman" w:cs="Times New Roman"/>
          <w:sz w:val="24"/>
          <w:szCs w:val="24"/>
        </w:rPr>
        <w:t>-glucose</w:t>
      </w:r>
      <w:r w:rsidR="00B517A2">
        <w:rPr>
          <w:rFonts w:ascii="Times New Roman" w:hAnsi="Times New Roman" w:cs="Times New Roman"/>
          <w:sz w:val="24"/>
          <w:szCs w:val="24"/>
        </w:rPr>
        <w:t xml:space="preserve"> and </w:t>
      </w:r>
      <w:r w:rsidR="00B517A2" w:rsidRPr="0074136D">
        <w:rPr>
          <w:rFonts w:ascii="Times New Roman" w:hAnsi="Times New Roman" w:cs="Times New Roman"/>
          <w:sz w:val="24"/>
          <w:szCs w:val="24"/>
        </w:rPr>
        <w:t>HepI</w:t>
      </w:r>
      <w:r w:rsidR="00B517A2">
        <w:rPr>
          <w:rFonts w:ascii="Times New Roman" w:hAnsi="Times New Roman" w:cs="Times New Roman"/>
          <w:sz w:val="24"/>
          <w:szCs w:val="24"/>
        </w:rPr>
        <w:t>.</w:t>
      </w:r>
    </w:p>
    <w:p w:rsidR="00440FAC" w:rsidRDefault="00AC2B26" w:rsidP="00440F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5C5D" w:rsidRPr="00B55C5D" w:rsidRDefault="00B55C5D" w:rsidP="00B55C5D">
      <w:pPr>
        <w:tabs>
          <w:tab w:val="left" w:pos="24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2AF8B11D" wp14:editId="21AF6CCB">
            <wp:extent cx="5274310" cy="85839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ymentary figure1-CAZY, GTD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8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5C5D">
        <w:rPr>
          <w:rFonts w:ascii="Times New Roman" w:hAnsi="Times New Roman" w:cs="Times New Roman"/>
          <w:b/>
          <w:sz w:val="24"/>
          <w:szCs w:val="24"/>
        </w:rPr>
        <w:lastRenderedPageBreak/>
        <w:t>Figure S3</w:t>
      </w:r>
      <w:r w:rsidRPr="00B55C5D">
        <w:rPr>
          <w:rFonts w:ascii="Times New Roman" w:hAnsi="Times New Roman" w:cs="Times New Roman"/>
          <w:b/>
          <w:sz w:val="24"/>
          <w:szCs w:val="24"/>
        </w:rPr>
        <w:t>. The information of BCS7_01560 (MtgA) [Pectobacterium carotovorum subsp. odoriferum BC S7] in CAZy database and GTDB, respectively.</w:t>
      </w:r>
    </w:p>
    <w:p w:rsidR="00C54D11" w:rsidRPr="00B55C5D" w:rsidRDefault="00B55C5D" w:rsidP="00B55C5D">
      <w:pPr>
        <w:pStyle w:val="a7"/>
        <w:numPr>
          <w:ilvl w:val="0"/>
          <w:numId w:val="4"/>
        </w:numPr>
        <w:tabs>
          <w:tab w:val="left" w:pos="2475"/>
        </w:tabs>
        <w:ind w:firstLineChars="0"/>
        <w:rPr>
          <w:rFonts w:ascii="Times New Roman" w:hAnsi="Times New Roman" w:cs="Times New Roman"/>
          <w:sz w:val="24"/>
          <w:szCs w:val="24"/>
        </w:rPr>
      </w:pPr>
      <w:r w:rsidRPr="00B55C5D">
        <w:rPr>
          <w:rFonts w:ascii="Times New Roman" w:hAnsi="Times New Roman" w:cs="Times New Roman"/>
          <w:sz w:val="24"/>
          <w:szCs w:val="24"/>
        </w:rPr>
        <w:t>The information of BCS7_01560 (MtgA) [Pectobacterium carotovorum subsp. odoriferum BC S7] in CAZy database.</w:t>
      </w:r>
      <w:r w:rsidRPr="00B55C5D">
        <w:rPr>
          <w:rFonts w:ascii="Times New Roman" w:hAnsi="Times New Roman" w:cs="Times New Roman"/>
          <w:b/>
          <w:sz w:val="24"/>
          <w:szCs w:val="24"/>
        </w:rPr>
        <w:t xml:space="preserve"> B.</w:t>
      </w:r>
      <w:r w:rsidRPr="00B55C5D">
        <w:rPr>
          <w:rFonts w:ascii="Times New Roman" w:hAnsi="Times New Roman" w:cs="Times New Roman"/>
          <w:sz w:val="24"/>
          <w:szCs w:val="24"/>
        </w:rPr>
        <w:t xml:space="preserve"> The information of BCS7_01560 (MtgA) [Pectobacterium carotovorum subsp. odoriferum B</w:t>
      </w:r>
      <w:bookmarkStart w:id="1" w:name="_GoBack"/>
      <w:bookmarkEnd w:id="1"/>
      <w:r w:rsidRPr="00B55C5D">
        <w:rPr>
          <w:rFonts w:ascii="Times New Roman" w:hAnsi="Times New Roman" w:cs="Times New Roman"/>
          <w:sz w:val="24"/>
          <w:szCs w:val="24"/>
        </w:rPr>
        <w:t>C S7] in GTDB.</w:t>
      </w:r>
      <w:r w:rsidR="00440FAC" w:rsidRPr="00B55C5D">
        <w:rPr>
          <w:rFonts w:ascii="Times New Roman" w:hAnsi="Times New Roman" w:cs="Times New Roman"/>
          <w:sz w:val="24"/>
          <w:szCs w:val="24"/>
        </w:rPr>
        <w:tab/>
      </w:r>
    </w:p>
    <w:sectPr w:rsidR="00C54D11" w:rsidRPr="00B55C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C42" w:rsidRDefault="002A4C42" w:rsidP="00CE6633">
      <w:r>
        <w:separator/>
      </w:r>
    </w:p>
  </w:endnote>
  <w:endnote w:type="continuationSeparator" w:id="0">
    <w:p w:rsidR="002A4C42" w:rsidRDefault="002A4C42" w:rsidP="00CE6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C42" w:rsidRDefault="002A4C42" w:rsidP="00CE6633">
      <w:r>
        <w:separator/>
      </w:r>
    </w:p>
  </w:footnote>
  <w:footnote w:type="continuationSeparator" w:id="0">
    <w:p w:rsidR="002A4C42" w:rsidRDefault="002A4C42" w:rsidP="00CE66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B6C59"/>
    <w:multiLevelType w:val="hybridMultilevel"/>
    <w:tmpl w:val="078AB402"/>
    <w:lvl w:ilvl="0" w:tplc="1B9A5FC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E360575"/>
    <w:multiLevelType w:val="hybridMultilevel"/>
    <w:tmpl w:val="F11C812A"/>
    <w:lvl w:ilvl="0" w:tplc="8BC8E116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1C15B6A"/>
    <w:multiLevelType w:val="hybridMultilevel"/>
    <w:tmpl w:val="74ECEBD4"/>
    <w:lvl w:ilvl="0" w:tplc="75C45E7E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1EC6E11"/>
    <w:multiLevelType w:val="hybridMultilevel"/>
    <w:tmpl w:val="3CF4B7A0"/>
    <w:lvl w:ilvl="0" w:tplc="7D1CFC7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D59"/>
    <w:rsid w:val="00034E84"/>
    <w:rsid w:val="001D7D59"/>
    <w:rsid w:val="002A4C42"/>
    <w:rsid w:val="00302B63"/>
    <w:rsid w:val="003D50A2"/>
    <w:rsid w:val="00440FAC"/>
    <w:rsid w:val="00724F5F"/>
    <w:rsid w:val="0074136D"/>
    <w:rsid w:val="00AC2B26"/>
    <w:rsid w:val="00B33BCC"/>
    <w:rsid w:val="00B517A2"/>
    <w:rsid w:val="00B55C5D"/>
    <w:rsid w:val="00B9152E"/>
    <w:rsid w:val="00C22785"/>
    <w:rsid w:val="00C54D11"/>
    <w:rsid w:val="00C76CB3"/>
    <w:rsid w:val="00CE6633"/>
    <w:rsid w:val="00D6059F"/>
    <w:rsid w:val="00E0363A"/>
    <w:rsid w:val="00F45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46923F"/>
  <w15:chartTrackingRefBased/>
  <w15:docId w15:val="{D1EE0FE3-3CE2-4EEC-9459-1AD7894D9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66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E663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E66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E6633"/>
    <w:rPr>
      <w:sz w:val="18"/>
      <w:szCs w:val="18"/>
    </w:rPr>
  </w:style>
  <w:style w:type="paragraph" w:styleId="a7">
    <w:name w:val="List Paragraph"/>
    <w:basedOn w:val="a"/>
    <w:uiPriority w:val="34"/>
    <w:qFormat/>
    <w:rsid w:val="00D6059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20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03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35994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204370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65364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628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800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8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924718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70879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185</Words>
  <Characters>1057</Characters>
  <Application>Microsoft Office Word</Application>
  <DocSecurity>0</DocSecurity>
  <Lines>8</Lines>
  <Paragraphs>2</Paragraphs>
  <ScaleCrop>false</ScaleCrop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周陈芬</dc:creator>
  <cp:keywords/>
  <dc:description/>
  <cp:lastModifiedBy>周陈芬</cp:lastModifiedBy>
  <cp:revision>10</cp:revision>
  <dcterms:created xsi:type="dcterms:W3CDTF">2020-03-31T04:36:00Z</dcterms:created>
  <dcterms:modified xsi:type="dcterms:W3CDTF">2020-04-03T08:05:00Z</dcterms:modified>
</cp:coreProperties>
</file>