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4A" w:rsidRPr="00506F15" w:rsidRDefault="00623D4A" w:rsidP="00623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E32253">
        <w:rPr>
          <w:rFonts w:cstheme="minorHAnsi"/>
          <w:b/>
          <w:sz w:val="32"/>
          <w:szCs w:val="32"/>
          <w:lang w:val="en-GB"/>
        </w:rPr>
        <w:t>SUPPLEMENTARY FIGURES AND TABLES</w:t>
      </w:r>
    </w:p>
    <w:p w:rsidR="00623D4A" w:rsidRDefault="00623D4A" w:rsidP="00623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23D4A" w:rsidRDefault="00623D4A" w:rsidP="00623D4A">
      <w:pPr>
        <w:rPr>
          <w:b/>
          <w:sz w:val="18"/>
          <w:lang w:val="en-GB"/>
        </w:rPr>
      </w:pPr>
      <w:r>
        <w:rPr>
          <w:b/>
          <w:sz w:val="18"/>
          <w:lang w:val="en-GB"/>
        </w:rPr>
        <w:t>Supplementary f</w:t>
      </w:r>
      <w:r w:rsidRPr="00425DF7">
        <w:rPr>
          <w:b/>
          <w:sz w:val="18"/>
          <w:lang w:val="en-GB"/>
        </w:rPr>
        <w:t>igure 1</w:t>
      </w:r>
      <w:r>
        <w:rPr>
          <w:b/>
          <w:sz w:val="18"/>
          <w:lang w:val="en-GB"/>
        </w:rPr>
        <w:t xml:space="preserve"> Flowchart of study population</w:t>
      </w:r>
    </w:p>
    <w:p w:rsidR="00623D4A" w:rsidRDefault="00623D4A" w:rsidP="00623D4A">
      <w:pPr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  <w:lang w:val="en-IN" w:eastAsia="en-IN"/>
        </w:rPr>
        <w:drawing>
          <wp:inline distT="0" distB="0" distL="0" distR="0">
            <wp:extent cx="5907405" cy="32188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321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22BF" w:rsidRDefault="009E22BF" w:rsidP="00623D4A">
      <w:pPr>
        <w:rPr>
          <w:b/>
          <w:bCs/>
          <w:i/>
          <w:sz w:val="18"/>
          <w:szCs w:val="18"/>
          <w:lang w:val="en-GB"/>
        </w:rPr>
      </w:pPr>
    </w:p>
    <w:p w:rsidR="00F03D75" w:rsidRDefault="005913EE" w:rsidP="00623D4A">
      <w:pPr>
        <w:rPr>
          <w:b/>
          <w:bCs/>
          <w:sz w:val="18"/>
          <w:szCs w:val="18"/>
          <w:lang w:val="en-GB"/>
        </w:rPr>
      </w:pPr>
      <w:r>
        <w:rPr>
          <w:b/>
          <w:bCs/>
          <w:i/>
          <w:sz w:val="18"/>
          <w:szCs w:val="18"/>
          <w:lang w:val="en-GB"/>
        </w:rPr>
        <w:t xml:space="preserve">Abbreviations: </w:t>
      </w:r>
      <w:r>
        <w:rPr>
          <w:b/>
          <w:bCs/>
          <w:sz w:val="18"/>
          <w:szCs w:val="18"/>
          <w:lang w:val="en-GB"/>
        </w:rPr>
        <w:t xml:space="preserve">PSI: </w:t>
      </w:r>
      <w:proofErr w:type="spellStart"/>
      <w:r>
        <w:rPr>
          <w:b/>
          <w:bCs/>
          <w:sz w:val="18"/>
          <w:szCs w:val="18"/>
          <w:lang w:val="en-GB"/>
        </w:rPr>
        <w:t>Parelsnoer</w:t>
      </w:r>
      <w:proofErr w:type="spellEnd"/>
      <w:r>
        <w:rPr>
          <w:b/>
          <w:bCs/>
          <w:sz w:val="18"/>
          <w:szCs w:val="18"/>
          <w:lang w:val="en-GB"/>
        </w:rPr>
        <w:t xml:space="preserve"> Institute; N: number; PALGA: </w:t>
      </w:r>
      <w:r w:rsidRPr="005913EE">
        <w:rPr>
          <w:b/>
          <w:sz w:val="18"/>
          <w:szCs w:val="18"/>
        </w:rPr>
        <w:t xml:space="preserve">Dutch nationwide network and registry of histology and </w:t>
      </w:r>
      <w:proofErr w:type="spellStart"/>
      <w:r w:rsidRPr="005913EE">
        <w:rPr>
          <w:b/>
          <w:sz w:val="18"/>
          <w:szCs w:val="18"/>
        </w:rPr>
        <w:t>cytopathology</w:t>
      </w:r>
      <w:proofErr w:type="spellEnd"/>
      <w:r>
        <w:rPr>
          <w:b/>
          <w:bCs/>
          <w:sz w:val="18"/>
          <w:szCs w:val="18"/>
        </w:rPr>
        <w:t xml:space="preserve">; </w:t>
      </w:r>
      <w:r>
        <w:rPr>
          <w:b/>
          <w:bCs/>
          <w:sz w:val="18"/>
          <w:szCs w:val="18"/>
          <w:lang w:val="en-GB"/>
        </w:rPr>
        <w:t xml:space="preserve">IBD: Inflammatory bowel disease; </w:t>
      </w:r>
    </w:p>
    <w:p w:rsidR="00F03D75" w:rsidRDefault="00F03D75" w:rsidP="00623D4A">
      <w:pPr>
        <w:rPr>
          <w:b/>
          <w:bCs/>
          <w:sz w:val="18"/>
          <w:szCs w:val="18"/>
          <w:lang w:val="en-GB"/>
        </w:rPr>
      </w:pPr>
    </w:p>
    <w:p w:rsidR="00F03D75" w:rsidRDefault="00F03D75" w:rsidP="00623D4A">
      <w:pPr>
        <w:rPr>
          <w:b/>
          <w:bCs/>
          <w:sz w:val="18"/>
          <w:szCs w:val="18"/>
          <w:lang w:val="en-GB"/>
        </w:rPr>
      </w:pPr>
    </w:p>
    <w:p w:rsidR="00F03D75" w:rsidRDefault="00F03D75" w:rsidP="00623D4A">
      <w:pPr>
        <w:rPr>
          <w:b/>
          <w:bCs/>
          <w:sz w:val="18"/>
          <w:szCs w:val="18"/>
          <w:lang w:val="en-GB"/>
        </w:rPr>
      </w:pPr>
    </w:p>
    <w:p w:rsidR="00F03D75" w:rsidRDefault="00F03D75" w:rsidP="00623D4A">
      <w:pPr>
        <w:rPr>
          <w:b/>
          <w:bCs/>
          <w:sz w:val="18"/>
          <w:szCs w:val="18"/>
          <w:lang w:val="en-GB"/>
        </w:rPr>
      </w:pPr>
    </w:p>
    <w:p w:rsidR="00F03D75" w:rsidRDefault="00F03D75" w:rsidP="00623D4A">
      <w:pPr>
        <w:rPr>
          <w:b/>
          <w:bCs/>
          <w:sz w:val="18"/>
          <w:szCs w:val="18"/>
          <w:lang w:val="en-GB"/>
        </w:rPr>
      </w:pPr>
    </w:p>
    <w:p w:rsidR="00F03D75" w:rsidRDefault="00F03D75" w:rsidP="00F03D7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18"/>
          <w:szCs w:val="18"/>
        </w:rPr>
      </w:pPr>
      <w:r w:rsidRPr="001F205E">
        <w:rPr>
          <w:rFonts w:cstheme="minorHAnsi"/>
          <w:b/>
          <w:sz w:val="18"/>
          <w:szCs w:val="18"/>
          <w:lang w:val="en-GB"/>
        </w:rPr>
        <w:lastRenderedPageBreak/>
        <w:t>Supplementary Figure 2A-C. Kaplan Meier estimates for a CIN1 or CIN2+ lesion as worst diagnosis for IBD cohort and matched cohort by years of follow-up attained age in total study population</w:t>
      </w:r>
      <w:r w:rsidRPr="001F205E">
        <w:rPr>
          <w:rFonts w:cstheme="minorHAnsi"/>
          <w:b/>
          <w:sz w:val="18"/>
          <w:szCs w:val="18"/>
        </w:rPr>
        <w:t xml:space="preserve">. </w:t>
      </w:r>
      <w:r>
        <w:rPr>
          <w:rFonts w:cstheme="minorHAnsi"/>
          <w:b/>
          <w:sz w:val="18"/>
          <w:szCs w:val="18"/>
        </w:rPr>
        <w:br/>
      </w:r>
    </w:p>
    <w:p w:rsidR="00F03D75" w:rsidRDefault="00F03D75" w:rsidP="00F03D7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noProof/>
          <w:sz w:val="18"/>
          <w:szCs w:val="18"/>
          <w:lang w:val="en-IN" w:eastAsia="en-IN"/>
        </w:rPr>
        <w:drawing>
          <wp:inline distT="0" distB="0" distL="0" distR="0">
            <wp:extent cx="8557720" cy="1838325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plementary figure 2 ABC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641" cy="184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D75" w:rsidRDefault="00F03D75" w:rsidP="00F03D7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18"/>
          <w:szCs w:val="18"/>
        </w:rPr>
      </w:pPr>
    </w:p>
    <w:p w:rsidR="00F03D75" w:rsidRPr="001F205E" w:rsidRDefault="00F03D75" w:rsidP="00F03D7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18"/>
          <w:szCs w:val="18"/>
          <w:lang w:val="en-GB"/>
        </w:rPr>
      </w:pPr>
      <w:r w:rsidRPr="001F205E">
        <w:rPr>
          <w:rFonts w:cstheme="minorHAnsi"/>
          <w:sz w:val="18"/>
          <w:szCs w:val="18"/>
          <w:lang w:val="en-GB"/>
        </w:rPr>
        <w:t xml:space="preserve">A: Proportion of women with CIN1 as highest grade of dysplasia during follow-up. B: Proportion of women with CIN2+ as highest grade of dysplasia during follow-up. C: Proportion of women with CIN2+ as highest grade of dysplasia by attained age. </w:t>
      </w:r>
      <w:r w:rsidRPr="001F205E">
        <w:rPr>
          <w:rFonts w:cstheme="minorHAnsi"/>
          <w:i/>
          <w:sz w:val="18"/>
          <w:szCs w:val="18"/>
          <w:lang w:val="en-GB"/>
        </w:rPr>
        <w:t>Attained age is defined as the age at diagnosis of CIN2+ or age at end of follow-up.</w:t>
      </w:r>
    </w:p>
    <w:p w:rsidR="009E22BF" w:rsidRDefault="009E22BF" w:rsidP="00F03D7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i/>
          <w:sz w:val="18"/>
          <w:szCs w:val="18"/>
          <w:lang w:val="en-GB"/>
        </w:rPr>
      </w:pPr>
    </w:p>
    <w:p w:rsidR="00F03D75" w:rsidRPr="001F205E" w:rsidRDefault="00F03D75" w:rsidP="00F03D75">
      <w:pPr>
        <w:autoSpaceDE w:val="0"/>
        <w:autoSpaceDN w:val="0"/>
        <w:adjustRightInd w:val="0"/>
        <w:spacing w:after="0" w:line="360" w:lineRule="auto"/>
        <w:rPr>
          <w:sz w:val="18"/>
          <w:szCs w:val="18"/>
          <w:lang w:val="en-GB"/>
        </w:rPr>
      </w:pPr>
      <w:r w:rsidRPr="001F205E">
        <w:rPr>
          <w:rFonts w:cstheme="minorHAnsi"/>
          <w:b/>
          <w:i/>
          <w:sz w:val="18"/>
          <w:szCs w:val="18"/>
          <w:lang w:val="en-GB"/>
        </w:rPr>
        <w:t xml:space="preserve">Abbreviations: CIN = cervical intraepithelial </w:t>
      </w:r>
      <w:proofErr w:type="spellStart"/>
      <w:r w:rsidRPr="001F205E">
        <w:rPr>
          <w:rFonts w:cstheme="minorHAnsi"/>
          <w:b/>
          <w:i/>
          <w:sz w:val="18"/>
          <w:szCs w:val="18"/>
          <w:lang w:val="en-GB"/>
        </w:rPr>
        <w:t>neoplasia</w:t>
      </w:r>
      <w:proofErr w:type="spellEnd"/>
      <w:r w:rsidRPr="001F205E">
        <w:rPr>
          <w:rFonts w:cstheme="minorHAnsi"/>
          <w:b/>
          <w:i/>
          <w:sz w:val="18"/>
          <w:szCs w:val="18"/>
          <w:lang w:val="en-GB"/>
        </w:rPr>
        <w:t xml:space="preserve">. CIN2+ = CIN2, CIN3 or cervical cancer; IBD = inflammatory bowel disease; </w:t>
      </w:r>
      <w:r w:rsidRPr="001F205E">
        <w:rPr>
          <w:b/>
          <w:bCs/>
          <w:i/>
          <w:sz w:val="18"/>
          <w:szCs w:val="18"/>
        </w:rPr>
        <w:t xml:space="preserve">OR: Odds ratio. </w:t>
      </w:r>
      <w:r w:rsidRPr="001F205E">
        <w:rPr>
          <w:rFonts w:cstheme="minorHAnsi"/>
          <w:b/>
          <w:i/>
          <w:sz w:val="18"/>
          <w:szCs w:val="18"/>
          <w:lang w:val="en-GB"/>
        </w:rPr>
        <w:t>Attained age = age at diagnosis of CIN2+ or age at end of follow-up.</w:t>
      </w:r>
    </w:p>
    <w:p w:rsidR="0039087C" w:rsidRDefault="0039087C" w:rsidP="00623D4A">
      <w:pPr>
        <w:rPr>
          <w:b/>
          <w:bCs/>
          <w:sz w:val="18"/>
          <w:szCs w:val="18"/>
        </w:rPr>
      </w:pPr>
    </w:p>
    <w:p w:rsidR="0039087C" w:rsidRDefault="0039087C" w:rsidP="00623D4A">
      <w:pPr>
        <w:rPr>
          <w:b/>
          <w:bCs/>
          <w:sz w:val="18"/>
          <w:szCs w:val="18"/>
        </w:rPr>
      </w:pPr>
    </w:p>
    <w:p w:rsidR="0039087C" w:rsidRDefault="0039087C" w:rsidP="00623D4A">
      <w:pPr>
        <w:rPr>
          <w:b/>
          <w:bCs/>
          <w:sz w:val="18"/>
          <w:szCs w:val="18"/>
        </w:rPr>
      </w:pPr>
    </w:p>
    <w:p w:rsidR="0039087C" w:rsidRDefault="0039087C" w:rsidP="00623D4A">
      <w:pPr>
        <w:rPr>
          <w:b/>
          <w:bCs/>
          <w:sz w:val="18"/>
          <w:szCs w:val="18"/>
        </w:rPr>
      </w:pPr>
    </w:p>
    <w:p w:rsidR="0039087C" w:rsidRDefault="0039087C" w:rsidP="00623D4A">
      <w:pPr>
        <w:rPr>
          <w:b/>
          <w:bCs/>
          <w:sz w:val="18"/>
          <w:szCs w:val="18"/>
        </w:rPr>
      </w:pPr>
    </w:p>
    <w:p w:rsidR="0039087C" w:rsidRDefault="0039087C" w:rsidP="00623D4A">
      <w:pPr>
        <w:rPr>
          <w:b/>
          <w:bCs/>
          <w:sz w:val="18"/>
          <w:szCs w:val="18"/>
        </w:rPr>
      </w:pPr>
    </w:p>
    <w:p w:rsidR="0039087C" w:rsidRDefault="0039087C" w:rsidP="00623D4A">
      <w:pPr>
        <w:rPr>
          <w:b/>
          <w:bCs/>
          <w:sz w:val="18"/>
          <w:szCs w:val="18"/>
        </w:rPr>
      </w:pPr>
    </w:p>
    <w:p w:rsidR="0039087C" w:rsidRDefault="0039087C" w:rsidP="00623D4A">
      <w:pPr>
        <w:rPr>
          <w:b/>
          <w:bCs/>
          <w:sz w:val="18"/>
          <w:szCs w:val="18"/>
        </w:rPr>
      </w:pPr>
    </w:p>
    <w:p w:rsidR="00623D4A" w:rsidRDefault="00623D4A" w:rsidP="00623D4A">
      <w:pPr>
        <w:rPr>
          <w:b/>
          <w:i/>
          <w:sz w:val="18"/>
        </w:rPr>
        <w:sectPr w:rsidR="00623D4A" w:rsidSect="0039087C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721"/>
        <w:tblOverlap w:val="never"/>
        <w:tblW w:w="96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4"/>
        <w:gridCol w:w="1984"/>
        <w:gridCol w:w="1843"/>
        <w:gridCol w:w="1845"/>
        <w:gridCol w:w="1273"/>
      </w:tblGrid>
      <w:tr w:rsidR="001667F0" w:rsidRPr="00774CAB" w:rsidTr="0097444C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667F0" w:rsidRPr="003864E8" w:rsidRDefault="001667F0" w:rsidP="0097444C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667F0" w:rsidRPr="003864E8" w:rsidRDefault="001667F0" w:rsidP="0097444C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67F0" w:rsidRDefault="001667F0" w:rsidP="0097444C">
            <w:pPr>
              <w:rPr>
                <w:b/>
              </w:rPr>
            </w:pPr>
            <w:r>
              <w:rPr>
                <w:b/>
              </w:rPr>
              <w:t>CD</w:t>
            </w:r>
          </w:p>
          <w:p w:rsidR="001667F0" w:rsidRDefault="001667F0" w:rsidP="0097444C">
            <w:pPr>
              <w:rPr>
                <w:b/>
              </w:rPr>
            </w:pPr>
            <w:r>
              <w:rPr>
                <w:b/>
              </w:rPr>
              <w:t>N (%)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1667F0" w:rsidRDefault="001667F0" w:rsidP="0097444C">
            <w:pPr>
              <w:rPr>
                <w:b/>
              </w:rPr>
            </w:pPr>
            <w:r>
              <w:rPr>
                <w:b/>
              </w:rPr>
              <w:t>UC, IBD-U/I</w:t>
            </w:r>
          </w:p>
          <w:p w:rsidR="001667F0" w:rsidRDefault="001667F0" w:rsidP="0097444C">
            <w:pPr>
              <w:rPr>
                <w:b/>
              </w:rPr>
            </w:pPr>
            <w:r>
              <w:rPr>
                <w:b/>
              </w:rPr>
              <w:t>N (%)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1667F0" w:rsidRPr="00CD377C" w:rsidRDefault="001667F0" w:rsidP="0097444C">
            <w:pPr>
              <w:rPr>
                <w:b/>
              </w:rPr>
            </w:pPr>
            <w:r>
              <w:rPr>
                <w:b/>
                <w:i/>
              </w:rPr>
              <w:t xml:space="preserve">P </w:t>
            </w:r>
            <w:r>
              <w:rPr>
                <w:b/>
              </w:rPr>
              <w:t>value</w:t>
            </w:r>
          </w:p>
        </w:tc>
      </w:tr>
      <w:tr w:rsidR="001667F0" w:rsidRPr="00774CAB" w:rsidTr="0097444C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667F0" w:rsidRPr="003864E8" w:rsidRDefault="001667F0" w:rsidP="0097444C">
            <w:pPr>
              <w:rPr>
                <w:b/>
              </w:rPr>
            </w:pPr>
            <w:r>
              <w:rPr>
                <w:b/>
              </w:rPr>
              <w:t>Total number of women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667F0" w:rsidRPr="003864E8" w:rsidRDefault="001667F0" w:rsidP="0097444C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67F0" w:rsidRDefault="001667F0" w:rsidP="0097444C">
            <w:pPr>
              <w:rPr>
                <w:b/>
              </w:rPr>
            </w:pPr>
            <w:r>
              <w:rPr>
                <w:b/>
              </w:rPr>
              <w:t>1382 (65.9)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1667F0" w:rsidRDefault="001667F0" w:rsidP="0097444C">
            <w:pPr>
              <w:rPr>
                <w:b/>
              </w:rPr>
            </w:pPr>
            <w:r>
              <w:rPr>
                <w:b/>
              </w:rPr>
              <w:t>716 (34.1)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1667F0" w:rsidRDefault="001667F0" w:rsidP="0097444C">
            <w:pPr>
              <w:rPr>
                <w:b/>
                <w:i/>
              </w:rPr>
            </w:pPr>
          </w:p>
        </w:tc>
      </w:tr>
      <w:tr w:rsidR="001667F0" w:rsidRPr="00774CAB" w:rsidTr="0097444C">
        <w:tc>
          <w:tcPr>
            <w:tcW w:w="2694" w:type="dxa"/>
          </w:tcPr>
          <w:p w:rsidR="001667F0" w:rsidRPr="00EA5C59" w:rsidRDefault="001667F0" w:rsidP="0097444C">
            <w:pPr>
              <w:rPr>
                <w:i/>
              </w:rPr>
            </w:pPr>
            <w:r>
              <w:rPr>
                <w:b/>
              </w:rPr>
              <w:t>Age at IBD diagnosis</w:t>
            </w:r>
          </w:p>
        </w:tc>
        <w:tc>
          <w:tcPr>
            <w:tcW w:w="1984" w:type="dxa"/>
          </w:tcPr>
          <w:p w:rsidR="001667F0" w:rsidRPr="003864E8" w:rsidRDefault="001667F0" w:rsidP="0097444C">
            <w:r>
              <w:t>&lt;25 years</w:t>
            </w:r>
          </w:p>
        </w:tc>
        <w:tc>
          <w:tcPr>
            <w:tcW w:w="1843" w:type="dxa"/>
          </w:tcPr>
          <w:p w:rsidR="001667F0" w:rsidRDefault="001667F0" w:rsidP="0097444C">
            <w:r>
              <w:t>586 (42.4)</w:t>
            </w:r>
          </w:p>
        </w:tc>
        <w:tc>
          <w:tcPr>
            <w:tcW w:w="1845" w:type="dxa"/>
          </w:tcPr>
          <w:p w:rsidR="001667F0" w:rsidRDefault="001667F0" w:rsidP="0097444C">
            <w:r>
              <w:t>186 (26.1)</w:t>
            </w:r>
          </w:p>
        </w:tc>
        <w:tc>
          <w:tcPr>
            <w:tcW w:w="1273" w:type="dxa"/>
          </w:tcPr>
          <w:p w:rsidR="001667F0" w:rsidRDefault="001667F0" w:rsidP="0097444C">
            <w:r>
              <w:t>&lt;0.001^</w:t>
            </w:r>
          </w:p>
        </w:tc>
      </w:tr>
      <w:tr w:rsidR="001667F0" w:rsidRPr="00774CAB" w:rsidTr="0097444C">
        <w:tc>
          <w:tcPr>
            <w:tcW w:w="2694" w:type="dxa"/>
          </w:tcPr>
          <w:p w:rsidR="001667F0" w:rsidRPr="003864E8" w:rsidRDefault="001667F0" w:rsidP="0097444C">
            <w:pPr>
              <w:rPr>
                <w:b/>
              </w:rPr>
            </w:pPr>
            <w:r>
              <w:rPr>
                <w:i/>
              </w:rPr>
              <w:t>N/A for 5 (0.2%)</w:t>
            </w:r>
          </w:p>
        </w:tc>
        <w:tc>
          <w:tcPr>
            <w:tcW w:w="1984" w:type="dxa"/>
          </w:tcPr>
          <w:p w:rsidR="001667F0" w:rsidRPr="003864E8" w:rsidRDefault="001667F0" w:rsidP="0097444C">
            <w:r>
              <w:t>≥25 years</w:t>
            </w:r>
          </w:p>
        </w:tc>
        <w:tc>
          <w:tcPr>
            <w:tcW w:w="1843" w:type="dxa"/>
          </w:tcPr>
          <w:p w:rsidR="001667F0" w:rsidRDefault="001667F0" w:rsidP="0097444C">
            <w:r>
              <w:t>795 (57.6)</w:t>
            </w:r>
          </w:p>
        </w:tc>
        <w:tc>
          <w:tcPr>
            <w:tcW w:w="1845" w:type="dxa"/>
          </w:tcPr>
          <w:p w:rsidR="001667F0" w:rsidRDefault="001667F0" w:rsidP="0097444C">
            <w:r>
              <w:t>526 (73.9)</w:t>
            </w:r>
          </w:p>
        </w:tc>
        <w:tc>
          <w:tcPr>
            <w:tcW w:w="1273" w:type="dxa"/>
          </w:tcPr>
          <w:p w:rsidR="001667F0" w:rsidRDefault="001667F0" w:rsidP="0097444C"/>
        </w:tc>
      </w:tr>
      <w:tr w:rsidR="001667F0" w:rsidRPr="00774CAB" w:rsidTr="0097444C">
        <w:tc>
          <w:tcPr>
            <w:tcW w:w="2694" w:type="dxa"/>
          </w:tcPr>
          <w:p w:rsidR="001667F0" w:rsidRPr="002468E5" w:rsidRDefault="001667F0" w:rsidP="0097444C">
            <w:r w:rsidRPr="002468E5">
              <w:rPr>
                <w:b/>
              </w:rPr>
              <w:t>Montreal L</w:t>
            </w:r>
          </w:p>
        </w:tc>
        <w:tc>
          <w:tcPr>
            <w:tcW w:w="1984" w:type="dxa"/>
          </w:tcPr>
          <w:p w:rsidR="001667F0" w:rsidRPr="002468E5" w:rsidRDefault="001667F0" w:rsidP="0097444C">
            <w:r w:rsidRPr="002468E5">
              <w:t>L1</w:t>
            </w:r>
          </w:p>
        </w:tc>
        <w:tc>
          <w:tcPr>
            <w:tcW w:w="1843" w:type="dxa"/>
          </w:tcPr>
          <w:p w:rsidR="001667F0" w:rsidRPr="002468E5" w:rsidRDefault="001667F0" w:rsidP="0097444C">
            <w:r w:rsidRPr="002468E5">
              <w:t>256 (21.0)</w:t>
            </w:r>
          </w:p>
        </w:tc>
        <w:tc>
          <w:tcPr>
            <w:tcW w:w="1845" w:type="dxa"/>
          </w:tcPr>
          <w:p w:rsidR="001667F0" w:rsidRPr="002468E5" w:rsidRDefault="001667F0" w:rsidP="0097444C"/>
        </w:tc>
        <w:tc>
          <w:tcPr>
            <w:tcW w:w="1273" w:type="dxa"/>
          </w:tcPr>
          <w:p w:rsidR="001667F0" w:rsidRDefault="001667F0" w:rsidP="0097444C"/>
        </w:tc>
      </w:tr>
      <w:tr w:rsidR="001667F0" w:rsidRPr="00774CAB" w:rsidTr="0097444C">
        <w:tc>
          <w:tcPr>
            <w:tcW w:w="2694" w:type="dxa"/>
          </w:tcPr>
          <w:p w:rsidR="001667F0" w:rsidRPr="002468E5" w:rsidRDefault="001667F0" w:rsidP="0097444C">
            <w:r w:rsidRPr="002468E5">
              <w:t>N/A for 164 (11.9%)</w:t>
            </w:r>
          </w:p>
        </w:tc>
        <w:tc>
          <w:tcPr>
            <w:tcW w:w="1984" w:type="dxa"/>
          </w:tcPr>
          <w:p w:rsidR="001667F0" w:rsidRPr="002468E5" w:rsidRDefault="001667F0" w:rsidP="0097444C">
            <w:r w:rsidRPr="002468E5">
              <w:t>L2</w:t>
            </w:r>
          </w:p>
        </w:tc>
        <w:tc>
          <w:tcPr>
            <w:tcW w:w="1843" w:type="dxa"/>
          </w:tcPr>
          <w:p w:rsidR="001667F0" w:rsidRPr="002468E5" w:rsidRDefault="001667F0" w:rsidP="0097444C">
            <w:r w:rsidRPr="002468E5">
              <w:t>277 (22.7)</w:t>
            </w:r>
          </w:p>
        </w:tc>
        <w:tc>
          <w:tcPr>
            <w:tcW w:w="1845" w:type="dxa"/>
          </w:tcPr>
          <w:p w:rsidR="001667F0" w:rsidRPr="002468E5" w:rsidRDefault="001667F0" w:rsidP="0097444C"/>
        </w:tc>
        <w:tc>
          <w:tcPr>
            <w:tcW w:w="1273" w:type="dxa"/>
          </w:tcPr>
          <w:p w:rsidR="001667F0" w:rsidRDefault="001667F0" w:rsidP="0097444C"/>
        </w:tc>
      </w:tr>
      <w:tr w:rsidR="001667F0" w:rsidRPr="00774CAB" w:rsidTr="0097444C">
        <w:tc>
          <w:tcPr>
            <w:tcW w:w="2694" w:type="dxa"/>
          </w:tcPr>
          <w:p w:rsidR="001667F0" w:rsidRPr="002468E5" w:rsidRDefault="001667F0" w:rsidP="0097444C"/>
        </w:tc>
        <w:tc>
          <w:tcPr>
            <w:tcW w:w="1984" w:type="dxa"/>
          </w:tcPr>
          <w:p w:rsidR="001667F0" w:rsidRPr="002468E5" w:rsidRDefault="001667F0" w:rsidP="0097444C">
            <w:r w:rsidRPr="002468E5">
              <w:t>L3</w:t>
            </w:r>
          </w:p>
        </w:tc>
        <w:tc>
          <w:tcPr>
            <w:tcW w:w="1843" w:type="dxa"/>
          </w:tcPr>
          <w:p w:rsidR="001667F0" w:rsidRPr="002468E5" w:rsidRDefault="001667F0" w:rsidP="0097444C">
            <w:r w:rsidRPr="002468E5">
              <w:t>530 (43.5)</w:t>
            </w:r>
          </w:p>
        </w:tc>
        <w:tc>
          <w:tcPr>
            <w:tcW w:w="1845" w:type="dxa"/>
          </w:tcPr>
          <w:p w:rsidR="001667F0" w:rsidRPr="002468E5" w:rsidRDefault="001667F0" w:rsidP="0097444C"/>
        </w:tc>
        <w:tc>
          <w:tcPr>
            <w:tcW w:w="1273" w:type="dxa"/>
          </w:tcPr>
          <w:p w:rsidR="001667F0" w:rsidRDefault="001667F0" w:rsidP="0097444C"/>
        </w:tc>
      </w:tr>
      <w:tr w:rsidR="001667F0" w:rsidRPr="00774CAB" w:rsidTr="0097444C">
        <w:tc>
          <w:tcPr>
            <w:tcW w:w="2694" w:type="dxa"/>
          </w:tcPr>
          <w:p w:rsidR="001667F0" w:rsidRPr="002468E5" w:rsidRDefault="001667F0" w:rsidP="0097444C"/>
        </w:tc>
        <w:tc>
          <w:tcPr>
            <w:tcW w:w="1984" w:type="dxa"/>
          </w:tcPr>
          <w:p w:rsidR="001667F0" w:rsidRPr="002468E5" w:rsidRDefault="001667F0" w:rsidP="0097444C">
            <w:r w:rsidRPr="002468E5">
              <w:t>L4</w:t>
            </w:r>
          </w:p>
        </w:tc>
        <w:tc>
          <w:tcPr>
            <w:tcW w:w="1843" w:type="dxa"/>
          </w:tcPr>
          <w:p w:rsidR="001667F0" w:rsidRPr="002468E5" w:rsidRDefault="001667F0" w:rsidP="0097444C">
            <w:r w:rsidRPr="002468E5">
              <w:t>6 (0.5)</w:t>
            </w:r>
          </w:p>
        </w:tc>
        <w:tc>
          <w:tcPr>
            <w:tcW w:w="1845" w:type="dxa"/>
          </w:tcPr>
          <w:p w:rsidR="001667F0" w:rsidRPr="002468E5" w:rsidRDefault="001667F0" w:rsidP="0097444C"/>
        </w:tc>
        <w:tc>
          <w:tcPr>
            <w:tcW w:w="1273" w:type="dxa"/>
          </w:tcPr>
          <w:p w:rsidR="001667F0" w:rsidRDefault="001667F0" w:rsidP="0097444C"/>
        </w:tc>
      </w:tr>
      <w:tr w:rsidR="001667F0" w:rsidRPr="00774CAB" w:rsidTr="0097444C">
        <w:tc>
          <w:tcPr>
            <w:tcW w:w="2694" w:type="dxa"/>
          </w:tcPr>
          <w:p w:rsidR="001667F0" w:rsidRPr="002468E5" w:rsidRDefault="001667F0" w:rsidP="0097444C"/>
        </w:tc>
        <w:tc>
          <w:tcPr>
            <w:tcW w:w="1984" w:type="dxa"/>
          </w:tcPr>
          <w:p w:rsidR="001667F0" w:rsidRPr="002468E5" w:rsidRDefault="001667F0" w:rsidP="0097444C">
            <w:r w:rsidRPr="002468E5">
              <w:t>L1+L4</w:t>
            </w:r>
          </w:p>
        </w:tc>
        <w:tc>
          <w:tcPr>
            <w:tcW w:w="1843" w:type="dxa"/>
          </w:tcPr>
          <w:p w:rsidR="001667F0" w:rsidRPr="002468E5" w:rsidRDefault="001667F0" w:rsidP="0097444C">
            <w:r w:rsidRPr="002468E5">
              <w:t>28 (2.3)</w:t>
            </w:r>
          </w:p>
        </w:tc>
        <w:tc>
          <w:tcPr>
            <w:tcW w:w="1845" w:type="dxa"/>
          </w:tcPr>
          <w:p w:rsidR="001667F0" w:rsidRPr="002468E5" w:rsidRDefault="001667F0" w:rsidP="0097444C"/>
        </w:tc>
        <w:tc>
          <w:tcPr>
            <w:tcW w:w="1273" w:type="dxa"/>
          </w:tcPr>
          <w:p w:rsidR="001667F0" w:rsidRDefault="001667F0" w:rsidP="0097444C"/>
        </w:tc>
      </w:tr>
      <w:tr w:rsidR="001667F0" w:rsidRPr="00774CAB" w:rsidTr="0097444C">
        <w:tc>
          <w:tcPr>
            <w:tcW w:w="2694" w:type="dxa"/>
          </w:tcPr>
          <w:p w:rsidR="001667F0" w:rsidRPr="002468E5" w:rsidRDefault="001667F0" w:rsidP="0097444C"/>
        </w:tc>
        <w:tc>
          <w:tcPr>
            <w:tcW w:w="1984" w:type="dxa"/>
          </w:tcPr>
          <w:p w:rsidR="001667F0" w:rsidRPr="002468E5" w:rsidRDefault="001667F0" w:rsidP="0097444C">
            <w:r w:rsidRPr="002468E5">
              <w:t>L2+L4</w:t>
            </w:r>
          </w:p>
        </w:tc>
        <w:tc>
          <w:tcPr>
            <w:tcW w:w="1843" w:type="dxa"/>
          </w:tcPr>
          <w:p w:rsidR="001667F0" w:rsidRPr="002468E5" w:rsidRDefault="001667F0" w:rsidP="0097444C">
            <w:r w:rsidRPr="002468E5">
              <w:t>30 (2.5)</w:t>
            </w:r>
          </w:p>
        </w:tc>
        <w:tc>
          <w:tcPr>
            <w:tcW w:w="1845" w:type="dxa"/>
          </w:tcPr>
          <w:p w:rsidR="001667F0" w:rsidRPr="002468E5" w:rsidRDefault="001667F0" w:rsidP="0097444C"/>
        </w:tc>
        <w:tc>
          <w:tcPr>
            <w:tcW w:w="1273" w:type="dxa"/>
          </w:tcPr>
          <w:p w:rsidR="001667F0" w:rsidRDefault="001667F0" w:rsidP="0097444C"/>
        </w:tc>
      </w:tr>
      <w:tr w:rsidR="001667F0" w:rsidRPr="00774CAB" w:rsidTr="0097444C">
        <w:tc>
          <w:tcPr>
            <w:tcW w:w="2694" w:type="dxa"/>
          </w:tcPr>
          <w:p w:rsidR="001667F0" w:rsidRPr="002468E5" w:rsidRDefault="001667F0" w:rsidP="0097444C"/>
        </w:tc>
        <w:tc>
          <w:tcPr>
            <w:tcW w:w="1984" w:type="dxa"/>
          </w:tcPr>
          <w:p w:rsidR="001667F0" w:rsidRPr="002468E5" w:rsidRDefault="001667F0" w:rsidP="0097444C">
            <w:r w:rsidRPr="002468E5">
              <w:t>L3+L4</w:t>
            </w:r>
          </w:p>
        </w:tc>
        <w:tc>
          <w:tcPr>
            <w:tcW w:w="1843" w:type="dxa"/>
          </w:tcPr>
          <w:p w:rsidR="001667F0" w:rsidRPr="002468E5" w:rsidRDefault="001667F0" w:rsidP="0097444C">
            <w:r w:rsidRPr="002468E5">
              <w:t>91 (7.5)</w:t>
            </w:r>
          </w:p>
        </w:tc>
        <w:tc>
          <w:tcPr>
            <w:tcW w:w="1845" w:type="dxa"/>
          </w:tcPr>
          <w:p w:rsidR="001667F0" w:rsidRPr="002468E5" w:rsidRDefault="001667F0" w:rsidP="0097444C"/>
        </w:tc>
        <w:tc>
          <w:tcPr>
            <w:tcW w:w="1273" w:type="dxa"/>
          </w:tcPr>
          <w:p w:rsidR="001667F0" w:rsidRDefault="001667F0" w:rsidP="0097444C"/>
        </w:tc>
      </w:tr>
      <w:tr w:rsidR="001667F0" w:rsidRPr="00774CAB" w:rsidTr="0097444C">
        <w:tc>
          <w:tcPr>
            <w:tcW w:w="2694" w:type="dxa"/>
          </w:tcPr>
          <w:p w:rsidR="001667F0" w:rsidRPr="002468E5" w:rsidRDefault="001667F0" w:rsidP="0097444C">
            <w:r w:rsidRPr="002468E5">
              <w:rPr>
                <w:b/>
              </w:rPr>
              <w:t>Montreal B</w:t>
            </w:r>
          </w:p>
        </w:tc>
        <w:tc>
          <w:tcPr>
            <w:tcW w:w="1984" w:type="dxa"/>
          </w:tcPr>
          <w:p w:rsidR="001667F0" w:rsidRPr="002468E5" w:rsidRDefault="001667F0" w:rsidP="0097444C">
            <w:r w:rsidRPr="002468E5">
              <w:t>B1</w:t>
            </w:r>
          </w:p>
        </w:tc>
        <w:tc>
          <w:tcPr>
            <w:tcW w:w="1843" w:type="dxa"/>
          </w:tcPr>
          <w:p w:rsidR="001667F0" w:rsidRPr="002468E5" w:rsidRDefault="001667F0" w:rsidP="0097444C">
            <w:r w:rsidRPr="002468E5">
              <w:t>495 (40.4)</w:t>
            </w:r>
          </w:p>
        </w:tc>
        <w:tc>
          <w:tcPr>
            <w:tcW w:w="1845" w:type="dxa"/>
          </w:tcPr>
          <w:p w:rsidR="001667F0" w:rsidRPr="002468E5" w:rsidRDefault="001667F0" w:rsidP="0097444C"/>
        </w:tc>
        <w:tc>
          <w:tcPr>
            <w:tcW w:w="1273" w:type="dxa"/>
          </w:tcPr>
          <w:p w:rsidR="001667F0" w:rsidRDefault="001667F0" w:rsidP="0097444C"/>
        </w:tc>
      </w:tr>
      <w:tr w:rsidR="001667F0" w:rsidRPr="00774CAB" w:rsidTr="0097444C">
        <w:tc>
          <w:tcPr>
            <w:tcW w:w="2694" w:type="dxa"/>
          </w:tcPr>
          <w:p w:rsidR="001667F0" w:rsidRPr="002468E5" w:rsidRDefault="001667F0" w:rsidP="0097444C">
            <w:r w:rsidRPr="002468E5">
              <w:t>N/A for 157 (11.4%)</w:t>
            </w:r>
          </w:p>
        </w:tc>
        <w:tc>
          <w:tcPr>
            <w:tcW w:w="1984" w:type="dxa"/>
          </w:tcPr>
          <w:p w:rsidR="001667F0" w:rsidRPr="002468E5" w:rsidRDefault="001667F0" w:rsidP="0097444C">
            <w:r w:rsidRPr="002468E5">
              <w:t>B2</w:t>
            </w:r>
          </w:p>
        </w:tc>
        <w:tc>
          <w:tcPr>
            <w:tcW w:w="1843" w:type="dxa"/>
          </w:tcPr>
          <w:p w:rsidR="001667F0" w:rsidRPr="002468E5" w:rsidRDefault="001667F0" w:rsidP="0097444C">
            <w:r w:rsidRPr="002468E5">
              <w:t>191 (15.6)</w:t>
            </w:r>
          </w:p>
        </w:tc>
        <w:tc>
          <w:tcPr>
            <w:tcW w:w="1845" w:type="dxa"/>
          </w:tcPr>
          <w:p w:rsidR="001667F0" w:rsidRPr="002468E5" w:rsidRDefault="001667F0" w:rsidP="0097444C"/>
        </w:tc>
        <w:tc>
          <w:tcPr>
            <w:tcW w:w="1273" w:type="dxa"/>
          </w:tcPr>
          <w:p w:rsidR="001667F0" w:rsidRDefault="001667F0" w:rsidP="0097444C"/>
        </w:tc>
      </w:tr>
      <w:tr w:rsidR="001667F0" w:rsidRPr="00774CAB" w:rsidTr="0097444C">
        <w:tc>
          <w:tcPr>
            <w:tcW w:w="2694" w:type="dxa"/>
          </w:tcPr>
          <w:p w:rsidR="001667F0" w:rsidRPr="002468E5" w:rsidRDefault="001667F0" w:rsidP="0097444C"/>
        </w:tc>
        <w:tc>
          <w:tcPr>
            <w:tcW w:w="1984" w:type="dxa"/>
          </w:tcPr>
          <w:p w:rsidR="001667F0" w:rsidRPr="002468E5" w:rsidRDefault="001667F0" w:rsidP="0097444C">
            <w:r w:rsidRPr="002468E5">
              <w:t>B3</w:t>
            </w:r>
          </w:p>
        </w:tc>
        <w:tc>
          <w:tcPr>
            <w:tcW w:w="1843" w:type="dxa"/>
          </w:tcPr>
          <w:p w:rsidR="001667F0" w:rsidRPr="002468E5" w:rsidRDefault="001667F0" w:rsidP="0097444C">
            <w:r w:rsidRPr="002468E5">
              <w:t>192 (15.7)</w:t>
            </w:r>
          </w:p>
        </w:tc>
        <w:tc>
          <w:tcPr>
            <w:tcW w:w="1845" w:type="dxa"/>
          </w:tcPr>
          <w:p w:rsidR="001667F0" w:rsidRPr="002468E5" w:rsidRDefault="001667F0" w:rsidP="0097444C"/>
        </w:tc>
        <w:tc>
          <w:tcPr>
            <w:tcW w:w="1273" w:type="dxa"/>
          </w:tcPr>
          <w:p w:rsidR="001667F0" w:rsidRDefault="001667F0" w:rsidP="0097444C"/>
        </w:tc>
      </w:tr>
      <w:tr w:rsidR="001667F0" w:rsidRPr="00774CAB" w:rsidTr="0097444C">
        <w:tc>
          <w:tcPr>
            <w:tcW w:w="2694" w:type="dxa"/>
          </w:tcPr>
          <w:p w:rsidR="001667F0" w:rsidRPr="002468E5" w:rsidRDefault="001667F0" w:rsidP="0097444C"/>
        </w:tc>
        <w:tc>
          <w:tcPr>
            <w:tcW w:w="1984" w:type="dxa"/>
          </w:tcPr>
          <w:p w:rsidR="001667F0" w:rsidRPr="002468E5" w:rsidRDefault="001667F0" w:rsidP="0097444C">
            <w:r w:rsidRPr="002468E5">
              <w:t>B1p</w:t>
            </w:r>
          </w:p>
        </w:tc>
        <w:tc>
          <w:tcPr>
            <w:tcW w:w="1843" w:type="dxa"/>
          </w:tcPr>
          <w:p w:rsidR="001667F0" w:rsidRPr="002468E5" w:rsidRDefault="001667F0" w:rsidP="0097444C">
            <w:r w:rsidRPr="002468E5">
              <w:t>123 (10.0)</w:t>
            </w:r>
          </w:p>
        </w:tc>
        <w:tc>
          <w:tcPr>
            <w:tcW w:w="1845" w:type="dxa"/>
          </w:tcPr>
          <w:p w:rsidR="001667F0" w:rsidRPr="002468E5" w:rsidRDefault="001667F0" w:rsidP="0097444C"/>
        </w:tc>
        <w:tc>
          <w:tcPr>
            <w:tcW w:w="1273" w:type="dxa"/>
          </w:tcPr>
          <w:p w:rsidR="001667F0" w:rsidRDefault="001667F0" w:rsidP="0097444C"/>
        </w:tc>
      </w:tr>
      <w:tr w:rsidR="001667F0" w:rsidRPr="00774CAB" w:rsidTr="0097444C">
        <w:tc>
          <w:tcPr>
            <w:tcW w:w="2694" w:type="dxa"/>
          </w:tcPr>
          <w:p w:rsidR="001667F0" w:rsidRPr="002468E5" w:rsidRDefault="001667F0" w:rsidP="0097444C"/>
        </w:tc>
        <w:tc>
          <w:tcPr>
            <w:tcW w:w="1984" w:type="dxa"/>
          </w:tcPr>
          <w:p w:rsidR="001667F0" w:rsidRPr="002468E5" w:rsidRDefault="001667F0" w:rsidP="0097444C">
            <w:r w:rsidRPr="002468E5">
              <w:t>B2p</w:t>
            </w:r>
          </w:p>
        </w:tc>
        <w:tc>
          <w:tcPr>
            <w:tcW w:w="1843" w:type="dxa"/>
          </w:tcPr>
          <w:p w:rsidR="001667F0" w:rsidRPr="002468E5" w:rsidRDefault="001667F0" w:rsidP="0097444C">
            <w:r w:rsidRPr="002468E5">
              <w:t>60 (4.8)</w:t>
            </w:r>
          </w:p>
        </w:tc>
        <w:tc>
          <w:tcPr>
            <w:tcW w:w="1845" w:type="dxa"/>
          </w:tcPr>
          <w:p w:rsidR="001667F0" w:rsidRPr="002468E5" w:rsidRDefault="001667F0" w:rsidP="0097444C"/>
        </w:tc>
        <w:tc>
          <w:tcPr>
            <w:tcW w:w="1273" w:type="dxa"/>
          </w:tcPr>
          <w:p w:rsidR="001667F0" w:rsidRDefault="001667F0" w:rsidP="0097444C"/>
        </w:tc>
      </w:tr>
      <w:tr w:rsidR="001667F0" w:rsidRPr="00774CAB" w:rsidTr="0097444C">
        <w:tc>
          <w:tcPr>
            <w:tcW w:w="2694" w:type="dxa"/>
          </w:tcPr>
          <w:p w:rsidR="001667F0" w:rsidRPr="002468E5" w:rsidRDefault="001667F0" w:rsidP="0097444C"/>
        </w:tc>
        <w:tc>
          <w:tcPr>
            <w:tcW w:w="1984" w:type="dxa"/>
          </w:tcPr>
          <w:p w:rsidR="001667F0" w:rsidRPr="002468E5" w:rsidRDefault="001667F0" w:rsidP="0097444C">
            <w:r w:rsidRPr="002468E5">
              <w:t>B3p</w:t>
            </w:r>
          </w:p>
        </w:tc>
        <w:tc>
          <w:tcPr>
            <w:tcW w:w="1843" w:type="dxa"/>
          </w:tcPr>
          <w:p w:rsidR="001667F0" w:rsidRPr="002468E5" w:rsidRDefault="001667F0" w:rsidP="0097444C">
            <w:r w:rsidRPr="002468E5">
              <w:t>164 (13.4)</w:t>
            </w:r>
          </w:p>
        </w:tc>
        <w:tc>
          <w:tcPr>
            <w:tcW w:w="1845" w:type="dxa"/>
          </w:tcPr>
          <w:p w:rsidR="001667F0" w:rsidRPr="002468E5" w:rsidRDefault="001667F0" w:rsidP="0097444C"/>
        </w:tc>
        <w:tc>
          <w:tcPr>
            <w:tcW w:w="1273" w:type="dxa"/>
          </w:tcPr>
          <w:p w:rsidR="001667F0" w:rsidRDefault="001667F0" w:rsidP="0097444C"/>
        </w:tc>
      </w:tr>
      <w:tr w:rsidR="001667F0" w:rsidRPr="00774CAB" w:rsidTr="0097444C">
        <w:tc>
          <w:tcPr>
            <w:tcW w:w="2694" w:type="dxa"/>
          </w:tcPr>
          <w:p w:rsidR="001667F0" w:rsidRPr="002468E5" w:rsidRDefault="001667F0" w:rsidP="0097444C">
            <w:r w:rsidRPr="002468E5">
              <w:rPr>
                <w:b/>
              </w:rPr>
              <w:t>Montreal E</w:t>
            </w:r>
          </w:p>
        </w:tc>
        <w:tc>
          <w:tcPr>
            <w:tcW w:w="1984" w:type="dxa"/>
          </w:tcPr>
          <w:p w:rsidR="001667F0" w:rsidRPr="002468E5" w:rsidRDefault="001667F0" w:rsidP="0097444C">
            <w:r w:rsidRPr="002468E5">
              <w:t>E1</w:t>
            </w:r>
          </w:p>
        </w:tc>
        <w:tc>
          <w:tcPr>
            <w:tcW w:w="1843" w:type="dxa"/>
          </w:tcPr>
          <w:p w:rsidR="001667F0" w:rsidRPr="002468E5" w:rsidRDefault="001667F0" w:rsidP="0097444C"/>
        </w:tc>
        <w:tc>
          <w:tcPr>
            <w:tcW w:w="1845" w:type="dxa"/>
          </w:tcPr>
          <w:p w:rsidR="001667F0" w:rsidRPr="002468E5" w:rsidRDefault="001667F0" w:rsidP="0097444C">
            <w:r w:rsidRPr="002468E5">
              <w:t>56 (8.8)</w:t>
            </w:r>
          </w:p>
        </w:tc>
        <w:tc>
          <w:tcPr>
            <w:tcW w:w="1273" w:type="dxa"/>
          </w:tcPr>
          <w:p w:rsidR="001667F0" w:rsidRDefault="001667F0" w:rsidP="0097444C"/>
        </w:tc>
      </w:tr>
      <w:tr w:rsidR="001667F0" w:rsidRPr="00774CAB" w:rsidTr="0097444C">
        <w:tc>
          <w:tcPr>
            <w:tcW w:w="2694" w:type="dxa"/>
          </w:tcPr>
          <w:p w:rsidR="001667F0" w:rsidRPr="002468E5" w:rsidRDefault="001667F0" w:rsidP="0097444C">
            <w:r w:rsidRPr="002468E5">
              <w:t>N/A for 76 (10.6%)</w:t>
            </w:r>
          </w:p>
        </w:tc>
        <w:tc>
          <w:tcPr>
            <w:tcW w:w="1984" w:type="dxa"/>
          </w:tcPr>
          <w:p w:rsidR="001667F0" w:rsidRPr="002468E5" w:rsidRDefault="001667F0" w:rsidP="0097444C">
            <w:r w:rsidRPr="002468E5">
              <w:t>E2</w:t>
            </w:r>
          </w:p>
        </w:tc>
        <w:tc>
          <w:tcPr>
            <w:tcW w:w="1843" w:type="dxa"/>
          </w:tcPr>
          <w:p w:rsidR="001667F0" w:rsidRPr="002468E5" w:rsidRDefault="001667F0" w:rsidP="0097444C"/>
        </w:tc>
        <w:tc>
          <w:tcPr>
            <w:tcW w:w="1845" w:type="dxa"/>
          </w:tcPr>
          <w:p w:rsidR="001667F0" w:rsidRPr="002468E5" w:rsidRDefault="001667F0" w:rsidP="0097444C">
            <w:r w:rsidRPr="002468E5">
              <w:t>238 (37.2)</w:t>
            </w:r>
          </w:p>
        </w:tc>
        <w:tc>
          <w:tcPr>
            <w:tcW w:w="1273" w:type="dxa"/>
          </w:tcPr>
          <w:p w:rsidR="001667F0" w:rsidRDefault="001667F0" w:rsidP="0097444C"/>
        </w:tc>
      </w:tr>
      <w:tr w:rsidR="001667F0" w:rsidRPr="00774CAB" w:rsidTr="0097444C">
        <w:tc>
          <w:tcPr>
            <w:tcW w:w="2694" w:type="dxa"/>
          </w:tcPr>
          <w:p w:rsidR="001667F0" w:rsidRPr="002468E5" w:rsidRDefault="001667F0" w:rsidP="0097444C"/>
        </w:tc>
        <w:tc>
          <w:tcPr>
            <w:tcW w:w="1984" w:type="dxa"/>
          </w:tcPr>
          <w:p w:rsidR="001667F0" w:rsidRPr="002468E5" w:rsidRDefault="001667F0" w:rsidP="0097444C">
            <w:r w:rsidRPr="002468E5">
              <w:t>E3</w:t>
            </w:r>
          </w:p>
        </w:tc>
        <w:tc>
          <w:tcPr>
            <w:tcW w:w="1843" w:type="dxa"/>
          </w:tcPr>
          <w:p w:rsidR="001667F0" w:rsidRPr="002468E5" w:rsidRDefault="001667F0" w:rsidP="0097444C"/>
        </w:tc>
        <w:tc>
          <w:tcPr>
            <w:tcW w:w="1845" w:type="dxa"/>
          </w:tcPr>
          <w:p w:rsidR="001667F0" w:rsidRPr="002468E5" w:rsidRDefault="001667F0" w:rsidP="0097444C">
            <w:r w:rsidRPr="002468E5">
              <w:t>346 (54.1)</w:t>
            </w:r>
          </w:p>
        </w:tc>
        <w:tc>
          <w:tcPr>
            <w:tcW w:w="1273" w:type="dxa"/>
          </w:tcPr>
          <w:p w:rsidR="001667F0" w:rsidRDefault="001667F0" w:rsidP="0097444C"/>
        </w:tc>
      </w:tr>
      <w:tr w:rsidR="001667F0" w:rsidRPr="00774CAB" w:rsidTr="0097444C">
        <w:tc>
          <w:tcPr>
            <w:tcW w:w="2694" w:type="dxa"/>
            <w:tcBorders>
              <w:top w:val="single" w:sz="4" w:space="0" w:color="auto"/>
            </w:tcBorders>
          </w:tcPr>
          <w:p w:rsidR="001667F0" w:rsidRPr="003864E8" w:rsidRDefault="001667F0" w:rsidP="0097444C">
            <w:pPr>
              <w:rPr>
                <w:b/>
              </w:rPr>
            </w:pPr>
            <w:r w:rsidRPr="003864E8">
              <w:rPr>
                <w:b/>
              </w:rPr>
              <w:t>Smoking status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1667F0" w:rsidRPr="009352F2" w:rsidRDefault="001667F0" w:rsidP="0097444C">
            <w:r w:rsidRPr="009352F2">
              <w:t>Never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667F0" w:rsidRPr="009352F2" w:rsidRDefault="001667F0" w:rsidP="0097444C">
            <w:r>
              <w:t>882</w:t>
            </w:r>
            <w:r w:rsidRPr="009352F2">
              <w:t xml:space="preserve"> (66.2)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</w:tcPr>
          <w:p w:rsidR="001667F0" w:rsidRPr="009352F2" w:rsidRDefault="001667F0" w:rsidP="0097444C">
            <w:r>
              <w:t>584</w:t>
            </w:r>
            <w:r w:rsidRPr="009352F2">
              <w:t xml:space="preserve"> (85.0)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</w:tcPr>
          <w:p w:rsidR="001667F0" w:rsidRPr="009352F2" w:rsidRDefault="001667F0" w:rsidP="0097444C">
            <w:r w:rsidRPr="009352F2">
              <w:t>&lt;0.001^</w:t>
            </w:r>
          </w:p>
        </w:tc>
      </w:tr>
      <w:tr w:rsidR="001667F0" w:rsidRPr="00774CAB" w:rsidTr="0097444C">
        <w:tc>
          <w:tcPr>
            <w:tcW w:w="2694" w:type="dxa"/>
          </w:tcPr>
          <w:p w:rsidR="001667F0" w:rsidRPr="00EA5C59" w:rsidRDefault="001667F0" w:rsidP="0097444C">
            <w:pPr>
              <w:rPr>
                <w:i/>
              </w:rPr>
            </w:pPr>
            <w:r w:rsidRPr="00EA5C59">
              <w:rPr>
                <w:i/>
              </w:rPr>
              <w:t>N/A for 78 (3.7%)</w:t>
            </w:r>
          </w:p>
        </w:tc>
        <w:tc>
          <w:tcPr>
            <w:tcW w:w="1984" w:type="dxa"/>
            <w:shd w:val="clear" w:color="auto" w:fill="auto"/>
          </w:tcPr>
          <w:p w:rsidR="001667F0" w:rsidRPr="009352F2" w:rsidRDefault="001667F0" w:rsidP="0097444C">
            <w:r w:rsidRPr="009352F2">
              <w:t>Current/&lt;6 months</w:t>
            </w:r>
          </w:p>
        </w:tc>
        <w:tc>
          <w:tcPr>
            <w:tcW w:w="1843" w:type="dxa"/>
            <w:shd w:val="clear" w:color="auto" w:fill="auto"/>
          </w:tcPr>
          <w:p w:rsidR="001667F0" w:rsidRPr="009352F2" w:rsidRDefault="001667F0" w:rsidP="0097444C">
            <w:r w:rsidRPr="009352F2">
              <w:t>451 (33.8)</w:t>
            </w:r>
          </w:p>
        </w:tc>
        <w:tc>
          <w:tcPr>
            <w:tcW w:w="1845" w:type="dxa"/>
            <w:shd w:val="clear" w:color="auto" w:fill="auto"/>
          </w:tcPr>
          <w:p w:rsidR="001667F0" w:rsidRPr="009352F2" w:rsidRDefault="001667F0" w:rsidP="0097444C">
            <w:r>
              <w:t>103</w:t>
            </w:r>
            <w:r w:rsidRPr="009352F2">
              <w:t xml:space="preserve"> (15.0)</w:t>
            </w:r>
          </w:p>
        </w:tc>
        <w:tc>
          <w:tcPr>
            <w:tcW w:w="1273" w:type="dxa"/>
            <w:shd w:val="clear" w:color="auto" w:fill="auto"/>
          </w:tcPr>
          <w:p w:rsidR="001667F0" w:rsidRPr="009352F2" w:rsidRDefault="001667F0" w:rsidP="0097444C"/>
        </w:tc>
      </w:tr>
      <w:tr w:rsidR="001667F0" w:rsidRPr="00774CAB" w:rsidTr="0097444C">
        <w:tc>
          <w:tcPr>
            <w:tcW w:w="2694" w:type="dxa"/>
          </w:tcPr>
          <w:p w:rsidR="001667F0" w:rsidRPr="003864E8" w:rsidRDefault="001667F0" w:rsidP="0097444C">
            <w:pPr>
              <w:rPr>
                <w:b/>
              </w:rPr>
            </w:pPr>
          </w:p>
        </w:tc>
        <w:tc>
          <w:tcPr>
            <w:tcW w:w="1984" w:type="dxa"/>
          </w:tcPr>
          <w:p w:rsidR="001667F0" w:rsidRPr="003864E8" w:rsidRDefault="001667F0" w:rsidP="0097444C"/>
        </w:tc>
        <w:tc>
          <w:tcPr>
            <w:tcW w:w="1843" w:type="dxa"/>
          </w:tcPr>
          <w:p w:rsidR="001667F0" w:rsidRDefault="001667F0" w:rsidP="0097444C"/>
        </w:tc>
        <w:tc>
          <w:tcPr>
            <w:tcW w:w="1845" w:type="dxa"/>
          </w:tcPr>
          <w:p w:rsidR="001667F0" w:rsidRDefault="001667F0" w:rsidP="0097444C"/>
        </w:tc>
        <w:tc>
          <w:tcPr>
            <w:tcW w:w="1273" w:type="dxa"/>
          </w:tcPr>
          <w:p w:rsidR="001667F0" w:rsidRDefault="001667F0" w:rsidP="0097444C"/>
        </w:tc>
      </w:tr>
      <w:tr w:rsidR="001667F0" w:rsidRPr="00774CAB" w:rsidTr="0097444C">
        <w:tc>
          <w:tcPr>
            <w:tcW w:w="2694" w:type="dxa"/>
          </w:tcPr>
          <w:p w:rsidR="001667F0" w:rsidRPr="003864E8" w:rsidRDefault="001667F0" w:rsidP="0097444C">
            <w:pPr>
              <w:rPr>
                <w:b/>
              </w:rPr>
            </w:pPr>
            <w:r w:rsidRPr="003864E8">
              <w:rPr>
                <w:b/>
              </w:rPr>
              <w:t>Education level</w:t>
            </w:r>
          </w:p>
        </w:tc>
        <w:tc>
          <w:tcPr>
            <w:tcW w:w="1984" w:type="dxa"/>
          </w:tcPr>
          <w:p w:rsidR="001667F0" w:rsidRPr="003864E8" w:rsidRDefault="001667F0" w:rsidP="0097444C"/>
        </w:tc>
        <w:tc>
          <w:tcPr>
            <w:tcW w:w="1843" w:type="dxa"/>
          </w:tcPr>
          <w:p w:rsidR="001667F0" w:rsidRPr="003864E8" w:rsidRDefault="001667F0" w:rsidP="0097444C"/>
        </w:tc>
        <w:tc>
          <w:tcPr>
            <w:tcW w:w="1845" w:type="dxa"/>
          </w:tcPr>
          <w:p w:rsidR="001667F0" w:rsidRPr="003864E8" w:rsidRDefault="001667F0" w:rsidP="0097444C"/>
        </w:tc>
        <w:tc>
          <w:tcPr>
            <w:tcW w:w="1273" w:type="dxa"/>
          </w:tcPr>
          <w:p w:rsidR="001667F0" w:rsidRDefault="001667F0" w:rsidP="0097444C"/>
        </w:tc>
      </w:tr>
      <w:tr w:rsidR="001667F0" w:rsidRPr="00774CAB" w:rsidTr="0097444C">
        <w:tc>
          <w:tcPr>
            <w:tcW w:w="2694" w:type="dxa"/>
          </w:tcPr>
          <w:p w:rsidR="001667F0" w:rsidRPr="00EA5C59" w:rsidRDefault="001667F0" w:rsidP="0097444C">
            <w:pPr>
              <w:rPr>
                <w:i/>
              </w:rPr>
            </w:pPr>
            <w:r>
              <w:rPr>
                <w:i/>
              </w:rPr>
              <w:t>N/A for 46 (2.2%)</w:t>
            </w:r>
          </w:p>
        </w:tc>
        <w:tc>
          <w:tcPr>
            <w:tcW w:w="1984" w:type="dxa"/>
          </w:tcPr>
          <w:p w:rsidR="001667F0" w:rsidRPr="003864E8" w:rsidRDefault="001667F0" w:rsidP="0097444C">
            <w:r w:rsidRPr="003864E8">
              <w:t xml:space="preserve">Low </w:t>
            </w:r>
          </w:p>
        </w:tc>
        <w:tc>
          <w:tcPr>
            <w:tcW w:w="1843" w:type="dxa"/>
          </w:tcPr>
          <w:p w:rsidR="001667F0" w:rsidRDefault="001667F0" w:rsidP="0097444C">
            <w:r>
              <w:t>911 (65.4)</w:t>
            </w:r>
          </w:p>
        </w:tc>
        <w:tc>
          <w:tcPr>
            <w:tcW w:w="1845" w:type="dxa"/>
          </w:tcPr>
          <w:p w:rsidR="001667F0" w:rsidRDefault="001667F0" w:rsidP="0097444C">
            <w:r>
              <w:t>472 (66.4)</w:t>
            </w:r>
          </w:p>
        </w:tc>
        <w:tc>
          <w:tcPr>
            <w:tcW w:w="1273" w:type="dxa"/>
          </w:tcPr>
          <w:p w:rsidR="001667F0" w:rsidRDefault="001667F0" w:rsidP="0097444C">
            <w:r>
              <w:t>0.777^</w:t>
            </w:r>
          </w:p>
        </w:tc>
      </w:tr>
      <w:tr w:rsidR="001667F0" w:rsidRPr="00774CAB" w:rsidTr="0097444C">
        <w:tc>
          <w:tcPr>
            <w:tcW w:w="2694" w:type="dxa"/>
          </w:tcPr>
          <w:p w:rsidR="001667F0" w:rsidRPr="003864E8" w:rsidRDefault="001667F0" w:rsidP="0097444C"/>
        </w:tc>
        <w:tc>
          <w:tcPr>
            <w:tcW w:w="1984" w:type="dxa"/>
          </w:tcPr>
          <w:p w:rsidR="001667F0" w:rsidRPr="003864E8" w:rsidRDefault="001667F0" w:rsidP="0097444C">
            <w:r w:rsidRPr="003864E8">
              <w:t xml:space="preserve">High </w:t>
            </w:r>
          </w:p>
        </w:tc>
        <w:tc>
          <w:tcPr>
            <w:tcW w:w="1843" w:type="dxa"/>
          </w:tcPr>
          <w:p w:rsidR="001667F0" w:rsidRDefault="001667F0" w:rsidP="0097444C">
            <w:r>
              <w:t>461 (34.6)</w:t>
            </w:r>
          </w:p>
        </w:tc>
        <w:tc>
          <w:tcPr>
            <w:tcW w:w="1845" w:type="dxa"/>
          </w:tcPr>
          <w:p w:rsidR="001667F0" w:rsidRDefault="001667F0" w:rsidP="0097444C">
            <w:r>
              <w:t>239 (33.6)</w:t>
            </w:r>
          </w:p>
        </w:tc>
        <w:tc>
          <w:tcPr>
            <w:tcW w:w="1273" w:type="dxa"/>
          </w:tcPr>
          <w:p w:rsidR="001667F0" w:rsidRDefault="001667F0" w:rsidP="0097444C"/>
        </w:tc>
      </w:tr>
      <w:tr w:rsidR="001667F0" w:rsidRPr="00774CAB" w:rsidTr="0097444C">
        <w:tc>
          <w:tcPr>
            <w:tcW w:w="2694" w:type="dxa"/>
          </w:tcPr>
          <w:p w:rsidR="001667F0" w:rsidRPr="003864E8" w:rsidRDefault="001667F0" w:rsidP="0097444C">
            <w:pPr>
              <w:rPr>
                <w:b/>
              </w:rPr>
            </w:pPr>
            <w:r w:rsidRPr="003864E8">
              <w:rPr>
                <w:b/>
              </w:rPr>
              <w:t>Medication exposure</w:t>
            </w:r>
          </w:p>
        </w:tc>
        <w:tc>
          <w:tcPr>
            <w:tcW w:w="1984" w:type="dxa"/>
          </w:tcPr>
          <w:p w:rsidR="001667F0" w:rsidRPr="003864E8" w:rsidRDefault="001667F0" w:rsidP="0097444C"/>
        </w:tc>
        <w:tc>
          <w:tcPr>
            <w:tcW w:w="1843" w:type="dxa"/>
          </w:tcPr>
          <w:p w:rsidR="001667F0" w:rsidRPr="003864E8" w:rsidRDefault="001667F0" w:rsidP="0097444C"/>
        </w:tc>
        <w:tc>
          <w:tcPr>
            <w:tcW w:w="1845" w:type="dxa"/>
          </w:tcPr>
          <w:p w:rsidR="001667F0" w:rsidRPr="003864E8" w:rsidRDefault="001667F0" w:rsidP="0097444C"/>
        </w:tc>
        <w:tc>
          <w:tcPr>
            <w:tcW w:w="1273" w:type="dxa"/>
          </w:tcPr>
          <w:p w:rsidR="001667F0" w:rsidRPr="003864E8" w:rsidRDefault="001667F0" w:rsidP="0097444C"/>
        </w:tc>
      </w:tr>
      <w:tr w:rsidR="001667F0" w:rsidRPr="00774CAB" w:rsidTr="0097444C">
        <w:tc>
          <w:tcPr>
            <w:tcW w:w="2694" w:type="dxa"/>
          </w:tcPr>
          <w:p w:rsidR="001667F0" w:rsidRPr="00EA5C59" w:rsidRDefault="001667F0" w:rsidP="0097444C">
            <w:pPr>
              <w:rPr>
                <w:i/>
              </w:rPr>
            </w:pPr>
            <w:r>
              <w:rPr>
                <w:i/>
              </w:rPr>
              <w:t>N/A for 33 (1.6%)</w:t>
            </w:r>
          </w:p>
        </w:tc>
        <w:tc>
          <w:tcPr>
            <w:tcW w:w="1984" w:type="dxa"/>
          </w:tcPr>
          <w:p w:rsidR="001667F0" w:rsidRPr="003864E8" w:rsidRDefault="001667F0" w:rsidP="0097444C"/>
        </w:tc>
        <w:tc>
          <w:tcPr>
            <w:tcW w:w="1843" w:type="dxa"/>
          </w:tcPr>
          <w:p w:rsidR="001667F0" w:rsidRPr="003864E8" w:rsidRDefault="001667F0" w:rsidP="0097444C"/>
        </w:tc>
        <w:tc>
          <w:tcPr>
            <w:tcW w:w="1845" w:type="dxa"/>
          </w:tcPr>
          <w:p w:rsidR="001667F0" w:rsidRPr="003864E8" w:rsidRDefault="001667F0" w:rsidP="0097444C"/>
        </w:tc>
        <w:tc>
          <w:tcPr>
            <w:tcW w:w="1273" w:type="dxa"/>
          </w:tcPr>
          <w:p w:rsidR="001667F0" w:rsidRPr="003864E8" w:rsidRDefault="001667F0" w:rsidP="0097444C"/>
        </w:tc>
      </w:tr>
      <w:tr w:rsidR="001667F0" w:rsidRPr="00774CAB" w:rsidTr="0097444C">
        <w:tc>
          <w:tcPr>
            <w:tcW w:w="2694" w:type="dxa"/>
          </w:tcPr>
          <w:p w:rsidR="001667F0" w:rsidRDefault="001667F0" w:rsidP="0097444C">
            <w:pPr>
              <w:rPr>
                <w:i/>
              </w:rPr>
            </w:pPr>
            <w:r>
              <w:t xml:space="preserve">   </w:t>
            </w:r>
            <w:proofErr w:type="spellStart"/>
            <w:r w:rsidRPr="003864E8">
              <w:t>Immunomodulator</w:t>
            </w:r>
            <w:proofErr w:type="spellEnd"/>
          </w:p>
        </w:tc>
        <w:tc>
          <w:tcPr>
            <w:tcW w:w="1984" w:type="dxa"/>
          </w:tcPr>
          <w:p w:rsidR="001667F0" w:rsidRPr="003864E8" w:rsidRDefault="001667F0" w:rsidP="0097444C">
            <w:r>
              <w:t>No</w:t>
            </w:r>
          </w:p>
        </w:tc>
        <w:tc>
          <w:tcPr>
            <w:tcW w:w="1843" w:type="dxa"/>
          </w:tcPr>
          <w:p w:rsidR="001667F0" w:rsidRDefault="001667F0" w:rsidP="0097444C">
            <w:r>
              <w:t>650 (47.0)</w:t>
            </w:r>
          </w:p>
        </w:tc>
        <w:tc>
          <w:tcPr>
            <w:tcW w:w="1845" w:type="dxa"/>
          </w:tcPr>
          <w:p w:rsidR="001667F0" w:rsidRDefault="001667F0" w:rsidP="0097444C">
            <w:r>
              <w:t>418 (58.4)</w:t>
            </w:r>
          </w:p>
        </w:tc>
        <w:tc>
          <w:tcPr>
            <w:tcW w:w="1273" w:type="dxa"/>
          </w:tcPr>
          <w:p w:rsidR="001667F0" w:rsidRDefault="001667F0" w:rsidP="0097444C"/>
        </w:tc>
      </w:tr>
      <w:tr w:rsidR="001667F0" w:rsidRPr="00774CAB" w:rsidTr="0097444C">
        <w:tc>
          <w:tcPr>
            <w:tcW w:w="2694" w:type="dxa"/>
          </w:tcPr>
          <w:p w:rsidR="001667F0" w:rsidRDefault="001667F0" w:rsidP="0097444C">
            <w:pPr>
              <w:rPr>
                <w:i/>
              </w:rPr>
            </w:pPr>
          </w:p>
        </w:tc>
        <w:tc>
          <w:tcPr>
            <w:tcW w:w="1984" w:type="dxa"/>
          </w:tcPr>
          <w:p w:rsidR="001667F0" w:rsidRPr="003864E8" w:rsidRDefault="001667F0" w:rsidP="0097444C">
            <w:r>
              <w:t>&lt;1 year</w:t>
            </w:r>
          </w:p>
        </w:tc>
        <w:tc>
          <w:tcPr>
            <w:tcW w:w="1843" w:type="dxa"/>
          </w:tcPr>
          <w:p w:rsidR="001667F0" w:rsidRDefault="001667F0" w:rsidP="0097444C">
            <w:r>
              <w:t>170 (12.3)</w:t>
            </w:r>
          </w:p>
        </w:tc>
        <w:tc>
          <w:tcPr>
            <w:tcW w:w="1845" w:type="dxa"/>
          </w:tcPr>
          <w:p w:rsidR="001667F0" w:rsidRDefault="001667F0" w:rsidP="0097444C">
            <w:r>
              <w:t>67 (9.4)</w:t>
            </w:r>
          </w:p>
        </w:tc>
        <w:tc>
          <w:tcPr>
            <w:tcW w:w="1273" w:type="dxa"/>
          </w:tcPr>
          <w:p w:rsidR="001667F0" w:rsidRDefault="001667F0" w:rsidP="0097444C"/>
        </w:tc>
      </w:tr>
      <w:tr w:rsidR="001667F0" w:rsidRPr="00774CAB" w:rsidTr="0097444C">
        <w:tc>
          <w:tcPr>
            <w:tcW w:w="2694" w:type="dxa"/>
          </w:tcPr>
          <w:p w:rsidR="001667F0" w:rsidRDefault="001667F0" w:rsidP="0097444C">
            <w:pPr>
              <w:rPr>
                <w:i/>
              </w:rPr>
            </w:pPr>
          </w:p>
        </w:tc>
        <w:tc>
          <w:tcPr>
            <w:tcW w:w="1984" w:type="dxa"/>
          </w:tcPr>
          <w:p w:rsidR="001667F0" w:rsidRDefault="001667F0" w:rsidP="0097444C">
            <w:r>
              <w:t>&gt;1 year</w:t>
            </w:r>
          </w:p>
        </w:tc>
        <w:tc>
          <w:tcPr>
            <w:tcW w:w="1843" w:type="dxa"/>
          </w:tcPr>
          <w:p w:rsidR="001667F0" w:rsidRDefault="001667F0" w:rsidP="0097444C">
            <w:r>
              <w:t>562 (40.7)</w:t>
            </w:r>
          </w:p>
        </w:tc>
        <w:tc>
          <w:tcPr>
            <w:tcW w:w="1845" w:type="dxa"/>
          </w:tcPr>
          <w:p w:rsidR="001667F0" w:rsidRDefault="001667F0" w:rsidP="0097444C">
            <w:r>
              <w:t>231 (32.3)</w:t>
            </w:r>
          </w:p>
        </w:tc>
        <w:tc>
          <w:tcPr>
            <w:tcW w:w="1273" w:type="dxa"/>
          </w:tcPr>
          <w:p w:rsidR="001667F0" w:rsidRDefault="001667F0" w:rsidP="0097444C">
            <w:r>
              <w:t>&lt;0.001^</w:t>
            </w:r>
          </w:p>
        </w:tc>
      </w:tr>
      <w:tr w:rsidR="001667F0" w:rsidRPr="00774CAB" w:rsidTr="0097444C">
        <w:tc>
          <w:tcPr>
            <w:tcW w:w="2694" w:type="dxa"/>
          </w:tcPr>
          <w:p w:rsidR="001667F0" w:rsidRPr="00EA5C59" w:rsidRDefault="001667F0" w:rsidP="0097444C">
            <w:pPr>
              <w:rPr>
                <w:i/>
              </w:rPr>
            </w:pPr>
            <w:r>
              <w:rPr>
                <w:i/>
              </w:rPr>
              <w:t xml:space="preserve">   </w:t>
            </w:r>
            <w:r>
              <w:t>B</w:t>
            </w:r>
            <w:r w:rsidRPr="00440C59">
              <w:t>iological</w:t>
            </w:r>
          </w:p>
        </w:tc>
        <w:tc>
          <w:tcPr>
            <w:tcW w:w="1984" w:type="dxa"/>
          </w:tcPr>
          <w:p w:rsidR="001667F0" w:rsidRPr="003864E8" w:rsidRDefault="001667F0" w:rsidP="0097444C">
            <w:r>
              <w:t>No</w:t>
            </w:r>
          </w:p>
        </w:tc>
        <w:tc>
          <w:tcPr>
            <w:tcW w:w="1843" w:type="dxa"/>
          </w:tcPr>
          <w:p w:rsidR="001667F0" w:rsidRPr="003864E8" w:rsidRDefault="001667F0" w:rsidP="0097444C">
            <w:r>
              <w:t>796 (57.6)</w:t>
            </w:r>
          </w:p>
        </w:tc>
        <w:tc>
          <w:tcPr>
            <w:tcW w:w="1845" w:type="dxa"/>
          </w:tcPr>
          <w:p w:rsidR="001667F0" w:rsidRPr="003864E8" w:rsidRDefault="001667F0" w:rsidP="0097444C">
            <w:r>
              <w:t>595 (83.1)</w:t>
            </w:r>
          </w:p>
        </w:tc>
        <w:tc>
          <w:tcPr>
            <w:tcW w:w="1273" w:type="dxa"/>
          </w:tcPr>
          <w:p w:rsidR="001667F0" w:rsidRPr="003864E8" w:rsidRDefault="001667F0" w:rsidP="0097444C"/>
        </w:tc>
      </w:tr>
      <w:tr w:rsidR="001667F0" w:rsidRPr="00774CAB" w:rsidTr="0097444C">
        <w:tc>
          <w:tcPr>
            <w:tcW w:w="2694" w:type="dxa"/>
          </w:tcPr>
          <w:p w:rsidR="001667F0" w:rsidRDefault="001667F0" w:rsidP="0097444C">
            <w:pPr>
              <w:rPr>
                <w:i/>
              </w:rPr>
            </w:pPr>
          </w:p>
        </w:tc>
        <w:tc>
          <w:tcPr>
            <w:tcW w:w="1984" w:type="dxa"/>
          </w:tcPr>
          <w:p w:rsidR="001667F0" w:rsidRDefault="001667F0" w:rsidP="0097444C">
            <w:r>
              <w:t>&lt;1 year</w:t>
            </w:r>
          </w:p>
        </w:tc>
        <w:tc>
          <w:tcPr>
            <w:tcW w:w="1843" w:type="dxa"/>
          </w:tcPr>
          <w:p w:rsidR="001667F0" w:rsidRPr="003864E8" w:rsidRDefault="001667F0" w:rsidP="0097444C">
            <w:r>
              <w:t>174 (12.6)</w:t>
            </w:r>
          </w:p>
        </w:tc>
        <w:tc>
          <w:tcPr>
            <w:tcW w:w="1845" w:type="dxa"/>
          </w:tcPr>
          <w:p w:rsidR="001667F0" w:rsidRPr="003864E8" w:rsidRDefault="001667F0" w:rsidP="0097444C">
            <w:r>
              <w:t>53 (7.4)</w:t>
            </w:r>
          </w:p>
        </w:tc>
        <w:tc>
          <w:tcPr>
            <w:tcW w:w="1273" w:type="dxa"/>
          </w:tcPr>
          <w:p w:rsidR="001667F0" w:rsidRPr="003864E8" w:rsidRDefault="001667F0" w:rsidP="0097444C"/>
        </w:tc>
      </w:tr>
      <w:tr w:rsidR="001667F0" w:rsidRPr="00774CAB" w:rsidTr="0097444C">
        <w:tc>
          <w:tcPr>
            <w:tcW w:w="2694" w:type="dxa"/>
          </w:tcPr>
          <w:p w:rsidR="001667F0" w:rsidRDefault="001667F0" w:rsidP="0097444C">
            <w:pPr>
              <w:rPr>
                <w:i/>
              </w:rPr>
            </w:pPr>
          </w:p>
        </w:tc>
        <w:tc>
          <w:tcPr>
            <w:tcW w:w="1984" w:type="dxa"/>
          </w:tcPr>
          <w:p w:rsidR="001667F0" w:rsidRDefault="001667F0" w:rsidP="0097444C">
            <w:r>
              <w:t>&gt;1 year</w:t>
            </w:r>
          </w:p>
        </w:tc>
        <w:tc>
          <w:tcPr>
            <w:tcW w:w="1843" w:type="dxa"/>
          </w:tcPr>
          <w:p w:rsidR="001667F0" w:rsidRDefault="001667F0" w:rsidP="0097444C">
            <w:r>
              <w:t>412 (29.8)</w:t>
            </w:r>
          </w:p>
        </w:tc>
        <w:tc>
          <w:tcPr>
            <w:tcW w:w="1845" w:type="dxa"/>
          </w:tcPr>
          <w:p w:rsidR="001667F0" w:rsidRDefault="001667F0" w:rsidP="0097444C">
            <w:r>
              <w:t>68 (9.5)</w:t>
            </w:r>
          </w:p>
        </w:tc>
        <w:tc>
          <w:tcPr>
            <w:tcW w:w="1273" w:type="dxa"/>
          </w:tcPr>
          <w:p w:rsidR="001667F0" w:rsidRDefault="001667F0" w:rsidP="0097444C">
            <w:r>
              <w:t>&lt;0.001^</w:t>
            </w:r>
          </w:p>
        </w:tc>
      </w:tr>
      <w:tr w:rsidR="001667F0" w:rsidRPr="00774CAB" w:rsidTr="0097444C">
        <w:tc>
          <w:tcPr>
            <w:tcW w:w="2694" w:type="dxa"/>
          </w:tcPr>
          <w:p w:rsidR="001667F0" w:rsidRDefault="001667F0" w:rsidP="0097444C">
            <w:pPr>
              <w:rPr>
                <w:b/>
              </w:rPr>
            </w:pPr>
            <w:r>
              <w:rPr>
                <w:b/>
              </w:rPr>
              <w:t>Number of screening episodes in a 5 year period</w:t>
            </w:r>
          </w:p>
        </w:tc>
        <w:tc>
          <w:tcPr>
            <w:tcW w:w="1984" w:type="dxa"/>
          </w:tcPr>
          <w:p w:rsidR="001667F0" w:rsidRDefault="001667F0" w:rsidP="0097444C"/>
        </w:tc>
        <w:tc>
          <w:tcPr>
            <w:tcW w:w="1843" w:type="dxa"/>
          </w:tcPr>
          <w:p w:rsidR="001667F0" w:rsidRDefault="001667F0" w:rsidP="0097444C"/>
        </w:tc>
        <w:tc>
          <w:tcPr>
            <w:tcW w:w="1845" w:type="dxa"/>
          </w:tcPr>
          <w:p w:rsidR="001667F0" w:rsidRDefault="001667F0" w:rsidP="0097444C"/>
        </w:tc>
        <w:tc>
          <w:tcPr>
            <w:tcW w:w="1273" w:type="dxa"/>
          </w:tcPr>
          <w:p w:rsidR="001667F0" w:rsidRDefault="001667F0" w:rsidP="0097444C"/>
        </w:tc>
      </w:tr>
      <w:tr w:rsidR="001667F0" w:rsidRPr="00774CAB" w:rsidTr="0097444C">
        <w:tc>
          <w:tcPr>
            <w:tcW w:w="2694" w:type="dxa"/>
          </w:tcPr>
          <w:p w:rsidR="001667F0" w:rsidRPr="00EA5C59" w:rsidRDefault="001667F0" w:rsidP="0097444C">
            <w:pPr>
              <w:rPr>
                <w:i/>
              </w:rPr>
            </w:pPr>
            <w:r>
              <w:rPr>
                <w:i/>
              </w:rPr>
              <w:t>N/A for 38 (1.8%)</w:t>
            </w:r>
          </w:p>
        </w:tc>
        <w:tc>
          <w:tcPr>
            <w:tcW w:w="1984" w:type="dxa"/>
          </w:tcPr>
          <w:p w:rsidR="001667F0" w:rsidRPr="0005371D" w:rsidRDefault="001667F0" w:rsidP="0097444C">
            <w:r>
              <w:t>1</w:t>
            </w:r>
          </w:p>
        </w:tc>
        <w:tc>
          <w:tcPr>
            <w:tcW w:w="1843" w:type="dxa"/>
          </w:tcPr>
          <w:p w:rsidR="001667F0" w:rsidRDefault="001667F0" w:rsidP="0097444C">
            <w:r>
              <w:t>956 (69.2)</w:t>
            </w:r>
          </w:p>
        </w:tc>
        <w:tc>
          <w:tcPr>
            <w:tcW w:w="1845" w:type="dxa"/>
          </w:tcPr>
          <w:p w:rsidR="001667F0" w:rsidRDefault="001667F0" w:rsidP="0097444C">
            <w:r>
              <w:t>495 (69.1)</w:t>
            </w:r>
          </w:p>
        </w:tc>
        <w:tc>
          <w:tcPr>
            <w:tcW w:w="1273" w:type="dxa"/>
          </w:tcPr>
          <w:p w:rsidR="001667F0" w:rsidRDefault="001667F0" w:rsidP="0097444C">
            <w:r>
              <w:t>0.413^</w:t>
            </w:r>
          </w:p>
        </w:tc>
      </w:tr>
      <w:tr w:rsidR="001667F0" w:rsidRPr="00774CAB" w:rsidTr="0097444C">
        <w:tc>
          <w:tcPr>
            <w:tcW w:w="2694" w:type="dxa"/>
          </w:tcPr>
          <w:p w:rsidR="001667F0" w:rsidRPr="00EA5C59" w:rsidRDefault="001667F0" w:rsidP="0097444C">
            <w:pPr>
              <w:rPr>
                <w:i/>
              </w:rPr>
            </w:pPr>
          </w:p>
        </w:tc>
        <w:tc>
          <w:tcPr>
            <w:tcW w:w="1984" w:type="dxa"/>
          </w:tcPr>
          <w:p w:rsidR="001667F0" w:rsidRPr="0005371D" w:rsidRDefault="001667F0" w:rsidP="0097444C">
            <w:r>
              <w:t>2</w:t>
            </w:r>
          </w:p>
        </w:tc>
        <w:tc>
          <w:tcPr>
            <w:tcW w:w="1843" w:type="dxa"/>
          </w:tcPr>
          <w:p w:rsidR="001667F0" w:rsidRDefault="001667F0" w:rsidP="0097444C">
            <w:r>
              <w:t>375 (27.2)</w:t>
            </w:r>
          </w:p>
        </w:tc>
        <w:tc>
          <w:tcPr>
            <w:tcW w:w="1845" w:type="dxa"/>
          </w:tcPr>
          <w:p w:rsidR="001667F0" w:rsidRDefault="001667F0" w:rsidP="0097444C">
            <w:r>
              <w:t>191 (26.7)</w:t>
            </w:r>
          </w:p>
        </w:tc>
        <w:tc>
          <w:tcPr>
            <w:tcW w:w="1273" w:type="dxa"/>
          </w:tcPr>
          <w:p w:rsidR="001667F0" w:rsidRDefault="001667F0" w:rsidP="0097444C"/>
        </w:tc>
      </w:tr>
      <w:tr w:rsidR="001667F0" w:rsidRPr="00774CAB" w:rsidTr="0097444C">
        <w:tc>
          <w:tcPr>
            <w:tcW w:w="2694" w:type="dxa"/>
          </w:tcPr>
          <w:p w:rsidR="001667F0" w:rsidRPr="00EA5C59" w:rsidRDefault="001667F0" w:rsidP="0097444C">
            <w:pPr>
              <w:rPr>
                <w:i/>
              </w:rPr>
            </w:pPr>
          </w:p>
        </w:tc>
        <w:tc>
          <w:tcPr>
            <w:tcW w:w="1984" w:type="dxa"/>
          </w:tcPr>
          <w:p w:rsidR="001667F0" w:rsidRPr="0005371D" w:rsidRDefault="001667F0" w:rsidP="0097444C">
            <w:r>
              <w:t>&gt;2</w:t>
            </w:r>
          </w:p>
        </w:tc>
        <w:tc>
          <w:tcPr>
            <w:tcW w:w="1843" w:type="dxa"/>
          </w:tcPr>
          <w:p w:rsidR="001667F0" w:rsidRDefault="001667F0" w:rsidP="0097444C">
            <w:r>
              <w:t>50 (3.6)</w:t>
            </w:r>
          </w:p>
        </w:tc>
        <w:tc>
          <w:tcPr>
            <w:tcW w:w="1845" w:type="dxa"/>
          </w:tcPr>
          <w:p w:rsidR="001667F0" w:rsidRDefault="001667F0" w:rsidP="0097444C">
            <w:r>
              <w:t>30 (4.2)</w:t>
            </w:r>
          </w:p>
        </w:tc>
        <w:tc>
          <w:tcPr>
            <w:tcW w:w="1273" w:type="dxa"/>
          </w:tcPr>
          <w:p w:rsidR="001667F0" w:rsidRDefault="001667F0" w:rsidP="0097444C"/>
        </w:tc>
      </w:tr>
    </w:tbl>
    <w:p w:rsidR="001667F0" w:rsidRDefault="001667F0" w:rsidP="001667F0">
      <w:pPr>
        <w:pStyle w:val="Caption"/>
        <w:keepNext/>
        <w:rPr>
          <w:color w:val="auto"/>
          <w:lang w:val="en-US"/>
        </w:rPr>
      </w:pPr>
      <w:r>
        <w:rPr>
          <w:color w:val="auto"/>
          <w:lang w:val="en-US"/>
        </w:rPr>
        <w:t>Supplementary T</w:t>
      </w:r>
      <w:r w:rsidRPr="005807C2">
        <w:rPr>
          <w:color w:val="auto"/>
          <w:lang w:val="en-US"/>
        </w:rPr>
        <w:t>able 1</w:t>
      </w:r>
      <w:r>
        <w:rPr>
          <w:color w:val="auto"/>
          <w:lang w:val="en-US"/>
        </w:rPr>
        <w:t xml:space="preserve"> </w:t>
      </w:r>
      <w:r w:rsidRPr="005807C2">
        <w:rPr>
          <w:color w:val="auto"/>
          <w:lang w:val="en-US"/>
        </w:rPr>
        <w:t xml:space="preserve">Patient </w:t>
      </w:r>
      <w:r>
        <w:rPr>
          <w:color w:val="auto"/>
          <w:lang w:val="en-US"/>
        </w:rPr>
        <w:t xml:space="preserve">demographics of women with </w:t>
      </w:r>
      <w:proofErr w:type="spellStart"/>
      <w:r>
        <w:rPr>
          <w:color w:val="auto"/>
          <w:lang w:val="en-US"/>
        </w:rPr>
        <w:t>Crohn’s</w:t>
      </w:r>
      <w:proofErr w:type="spellEnd"/>
      <w:r>
        <w:rPr>
          <w:color w:val="auto"/>
          <w:lang w:val="en-US"/>
        </w:rPr>
        <w:t xml:space="preserve"> disease and ulcerative colitis</w:t>
      </w:r>
    </w:p>
    <w:p w:rsidR="001667F0" w:rsidRDefault="001667F0" w:rsidP="001667F0">
      <w:pPr>
        <w:rPr>
          <w:b/>
          <w:i/>
          <w:sz w:val="18"/>
        </w:rPr>
      </w:pPr>
    </w:p>
    <w:p w:rsidR="001667F0" w:rsidRDefault="001667F0" w:rsidP="001667F0">
      <w:pPr>
        <w:rPr>
          <w:b/>
          <w:i/>
          <w:sz w:val="18"/>
        </w:rPr>
        <w:sectPr w:rsidR="001667F0" w:rsidSect="000B62E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  <w:i/>
          <w:sz w:val="18"/>
        </w:rPr>
        <w:t xml:space="preserve">Abbreviations: </w:t>
      </w:r>
      <w:r w:rsidRPr="00CA6109">
        <w:rPr>
          <w:b/>
          <w:i/>
          <w:sz w:val="18"/>
        </w:rPr>
        <w:t xml:space="preserve">IBD: inflammatory bowel disease, PSI: </w:t>
      </w:r>
      <w:proofErr w:type="spellStart"/>
      <w:r w:rsidRPr="00CA6109">
        <w:rPr>
          <w:b/>
          <w:i/>
          <w:sz w:val="18"/>
        </w:rPr>
        <w:t>Parelsnoer</w:t>
      </w:r>
      <w:proofErr w:type="spellEnd"/>
      <w:r w:rsidRPr="00CA6109">
        <w:rPr>
          <w:b/>
          <w:i/>
          <w:sz w:val="18"/>
        </w:rPr>
        <w:t xml:space="preserve"> Institute, N: number; yrs: years; IQR </w:t>
      </w:r>
      <w:proofErr w:type="spellStart"/>
      <w:r w:rsidRPr="00CA6109">
        <w:rPr>
          <w:b/>
          <w:i/>
          <w:sz w:val="18"/>
        </w:rPr>
        <w:t>interquartile</w:t>
      </w:r>
      <w:proofErr w:type="spellEnd"/>
      <w:r w:rsidRPr="00CA6109">
        <w:rPr>
          <w:b/>
          <w:i/>
          <w:sz w:val="18"/>
        </w:rPr>
        <w:t xml:space="preserve"> range, CD: </w:t>
      </w:r>
      <w:proofErr w:type="spellStart"/>
      <w:r w:rsidRPr="00CA6109">
        <w:rPr>
          <w:b/>
          <w:i/>
          <w:sz w:val="18"/>
        </w:rPr>
        <w:t>Crohn’s</w:t>
      </w:r>
      <w:proofErr w:type="spellEnd"/>
      <w:r w:rsidRPr="00CA6109">
        <w:rPr>
          <w:b/>
          <w:i/>
          <w:sz w:val="18"/>
        </w:rPr>
        <w:t xml:space="preserve"> disease, UC: ulcerative colitis, IBD-U: IBD-unclassified, IBD-I: IBD-indeterminate, N/A: not applicable,  L: location, B: behavior, E: extent, 5-ASA, 5-aminosalicylic acid </w:t>
      </w:r>
      <w:r>
        <w:rPr>
          <w:b/>
          <w:i/>
          <w:sz w:val="18"/>
        </w:rPr>
        <w:br/>
      </w:r>
      <w:r w:rsidRPr="00CA6109">
        <w:rPr>
          <w:b/>
          <w:i/>
          <w:sz w:val="18"/>
        </w:rPr>
        <w:t>* Mann-Whitney U test ^ Chi square test ** independent samples T-test</w:t>
      </w:r>
    </w:p>
    <w:p w:rsidR="00183843" w:rsidRPr="00F51EEB" w:rsidRDefault="00183843" w:rsidP="00183843">
      <w:pPr>
        <w:keepNext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Supplementary Table 2</w:t>
      </w:r>
      <w:r w:rsidRPr="00F51EEB">
        <w:rPr>
          <w:b/>
          <w:bCs/>
          <w:sz w:val="18"/>
          <w:szCs w:val="18"/>
        </w:rPr>
        <w:t xml:space="preserve"> Standardized detection ratios of </w:t>
      </w:r>
      <w:r>
        <w:rPr>
          <w:b/>
          <w:bCs/>
          <w:sz w:val="18"/>
          <w:szCs w:val="18"/>
        </w:rPr>
        <w:t>CIN2, CIN3</w:t>
      </w:r>
      <w:r w:rsidRPr="00F51EEB">
        <w:rPr>
          <w:b/>
          <w:bCs/>
          <w:sz w:val="18"/>
          <w:szCs w:val="18"/>
        </w:rPr>
        <w:t xml:space="preserve"> and cervical cancer for IBD women by age, time period and urbanization, follow-up period 2000-2016 as compared to matched cohort</w:t>
      </w:r>
    </w:p>
    <w:tbl>
      <w:tblPr>
        <w:tblpPr w:leftFromText="180" w:rightFromText="180" w:vertAnchor="page" w:horzAnchor="margin" w:tblpY="2116"/>
        <w:tblW w:w="13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29"/>
        <w:gridCol w:w="1257"/>
        <w:gridCol w:w="628"/>
        <w:gridCol w:w="628"/>
        <w:gridCol w:w="628"/>
        <w:gridCol w:w="1243"/>
        <w:gridCol w:w="22"/>
        <w:gridCol w:w="942"/>
        <w:gridCol w:w="942"/>
        <w:gridCol w:w="942"/>
        <w:gridCol w:w="1093"/>
        <w:gridCol w:w="786"/>
        <w:gridCol w:w="943"/>
        <w:gridCol w:w="942"/>
        <w:gridCol w:w="1100"/>
      </w:tblGrid>
      <w:tr w:rsidR="00183843" w:rsidRPr="00F51EEB" w:rsidTr="005E432D">
        <w:trPr>
          <w:trHeight w:val="460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B62E4">
              <w:rPr>
                <w:b/>
                <w:sz w:val="20"/>
                <w:szCs w:val="20"/>
                <w:lang w:val="en-GB"/>
              </w:rPr>
              <w:t>CIN2</w:t>
            </w:r>
            <w:r w:rsidRPr="000B62E4">
              <w:rPr>
                <w:b/>
                <w:sz w:val="20"/>
                <w:szCs w:val="20"/>
                <w:vertAlign w:val="superscript"/>
                <w:lang w:val="en-GB"/>
              </w:rPr>
              <w:t xml:space="preserve"> a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vertAlign w:val="superscript"/>
                <w:lang w:val="en-GB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B62E4">
              <w:rPr>
                <w:b/>
                <w:sz w:val="20"/>
                <w:szCs w:val="20"/>
                <w:lang w:val="en-GB"/>
              </w:rPr>
              <w:t>CIN3</w:t>
            </w:r>
            <w:r w:rsidRPr="000B62E4">
              <w:rPr>
                <w:b/>
                <w:sz w:val="20"/>
                <w:szCs w:val="20"/>
                <w:vertAlign w:val="superscript"/>
                <w:lang w:val="en-GB"/>
              </w:rPr>
              <w:t xml:space="preserve"> a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B62E4">
              <w:rPr>
                <w:b/>
                <w:sz w:val="20"/>
                <w:szCs w:val="20"/>
                <w:lang w:val="en-GB"/>
              </w:rPr>
              <w:t>Cervical cancer</w:t>
            </w:r>
            <w:r w:rsidRPr="000B62E4">
              <w:rPr>
                <w:b/>
                <w:sz w:val="20"/>
                <w:szCs w:val="20"/>
                <w:vertAlign w:val="superscript"/>
                <w:lang w:val="en-GB"/>
              </w:rPr>
              <w:t xml:space="preserve"> a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183843" w:rsidRPr="00F51EEB" w:rsidTr="005E432D">
        <w:trPr>
          <w:trHeight w:val="460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vertAlign w:val="superscript"/>
                <w:lang w:val="en-GB"/>
              </w:rPr>
            </w:pPr>
            <w:r w:rsidRPr="000B62E4">
              <w:rPr>
                <w:b/>
                <w:sz w:val="20"/>
                <w:szCs w:val="20"/>
                <w:lang w:val="en-GB"/>
              </w:rPr>
              <w:t xml:space="preserve">No. prim. </w:t>
            </w:r>
            <w:proofErr w:type="spellStart"/>
            <w:r w:rsidRPr="000B62E4">
              <w:rPr>
                <w:b/>
                <w:sz w:val="20"/>
                <w:szCs w:val="20"/>
                <w:lang w:val="en-GB"/>
              </w:rPr>
              <w:t>tests</w:t>
            </w:r>
            <w:r w:rsidRPr="000B62E4">
              <w:rPr>
                <w:b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0B62E4">
              <w:rPr>
                <w:b/>
                <w:sz w:val="20"/>
                <w:szCs w:val="20"/>
                <w:lang w:val="en-GB"/>
              </w:rPr>
              <w:t>Obs</w:t>
            </w:r>
            <w:r w:rsidRPr="000B62E4">
              <w:rPr>
                <w:b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0B62E4">
              <w:rPr>
                <w:b/>
                <w:sz w:val="20"/>
                <w:szCs w:val="20"/>
                <w:lang w:val="en-GB"/>
              </w:rPr>
              <w:t>Exp</w:t>
            </w:r>
            <w:r w:rsidRPr="000B62E4">
              <w:rPr>
                <w:b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0B62E4">
              <w:rPr>
                <w:b/>
                <w:sz w:val="20"/>
                <w:szCs w:val="20"/>
                <w:lang w:val="en-GB"/>
              </w:rPr>
              <w:t>SDR</w:t>
            </w:r>
            <w:r w:rsidRPr="000B62E4">
              <w:rPr>
                <w:b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B62E4">
              <w:rPr>
                <w:b/>
                <w:sz w:val="20"/>
                <w:szCs w:val="20"/>
                <w:lang w:val="en-GB"/>
              </w:rPr>
              <w:t xml:space="preserve">95% </w:t>
            </w:r>
            <w:proofErr w:type="spellStart"/>
            <w:r w:rsidRPr="000B62E4">
              <w:rPr>
                <w:b/>
                <w:sz w:val="20"/>
                <w:szCs w:val="20"/>
                <w:lang w:val="en-GB"/>
              </w:rPr>
              <w:t>CI</w:t>
            </w:r>
            <w:r w:rsidRPr="000B62E4">
              <w:rPr>
                <w:b/>
                <w:sz w:val="20"/>
                <w:szCs w:val="20"/>
                <w:vertAlign w:val="superscript"/>
                <w:lang w:val="en-GB"/>
              </w:rPr>
              <w:t>c</w:t>
            </w:r>
            <w:proofErr w:type="spellEnd"/>
          </w:p>
        </w:tc>
        <w:tc>
          <w:tcPr>
            <w:tcW w:w="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0B62E4">
              <w:rPr>
                <w:b/>
                <w:sz w:val="20"/>
                <w:szCs w:val="20"/>
                <w:lang w:val="en-GB"/>
              </w:rPr>
              <w:t>Obs</w:t>
            </w:r>
            <w:r w:rsidRPr="000B62E4">
              <w:rPr>
                <w:b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0B62E4">
              <w:rPr>
                <w:b/>
                <w:sz w:val="20"/>
                <w:szCs w:val="20"/>
                <w:lang w:val="en-GB"/>
              </w:rPr>
              <w:t>Exp</w:t>
            </w:r>
            <w:r w:rsidRPr="000B62E4">
              <w:rPr>
                <w:b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0B62E4">
              <w:rPr>
                <w:b/>
                <w:sz w:val="20"/>
                <w:szCs w:val="20"/>
                <w:lang w:val="en-GB"/>
              </w:rPr>
              <w:t>SDR</w:t>
            </w:r>
            <w:r w:rsidRPr="000B62E4">
              <w:rPr>
                <w:b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B62E4">
              <w:rPr>
                <w:b/>
                <w:sz w:val="20"/>
                <w:szCs w:val="20"/>
                <w:lang w:val="en-GB"/>
              </w:rPr>
              <w:t xml:space="preserve">95% </w:t>
            </w:r>
            <w:proofErr w:type="spellStart"/>
            <w:r w:rsidRPr="000B62E4">
              <w:rPr>
                <w:b/>
                <w:sz w:val="20"/>
                <w:szCs w:val="20"/>
                <w:lang w:val="en-GB"/>
              </w:rPr>
              <w:t>CI</w:t>
            </w:r>
            <w:r w:rsidRPr="000B62E4">
              <w:rPr>
                <w:b/>
                <w:sz w:val="20"/>
                <w:szCs w:val="20"/>
                <w:vertAlign w:val="superscript"/>
                <w:lang w:val="en-GB"/>
              </w:rPr>
              <w:t>c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 w:rsidRPr="000B62E4">
              <w:rPr>
                <w:b/>
                <w:sz w:val="20"/>
                <w:szCs w:val="20"/>
                <w:lang w:val="en-GB"/>
              </w:rPr>
              <w:t>Obs</w:t>
            </w:r>
            <w:proofErr w:type="spellEnd"/>
            <w:r w:rsidRPr="000B62E4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0B62E4">
              <w:rPr>
                <w:b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0B62E4">
              <w:rPr>
                <w:b/>
                <w:sz w:val="20"/>
                <w:szCs w:val="20"/>
                <w:lang w:val="en-GB"/>
              </w:rPr>
              <w:t>Exp</w:t>
            </w:r>
            <w:r w:rsidRPr="000B62E4">
              <w:rPr>
                <w:b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0B62E4">
              <w:rPr>
                <w:b/>
                <w:sz w:val="20"/>
                <w:szCs w:val="20"/>
                <w:lang w:val="en-GB"/>
              </w:rPr>
              <w:t>SDR</w:t>
            </w:r>
            <w:r w:rsidRPr="000B62E4">
              <w:rPr>
                <w:b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b/>
                <w:sz w:val="20"/>
                <w:szCs w:val="20"/>
                <w:lang w:val="en-GB"/>
              </w:rPr>
              <w:t xml:space="preserve">95% </w:t>
            </w:r>
            <w:proofErr w:type="spellStart"/>
            <w:r w:rsidRPr="000B62E4">
              <w:rPr>
                <w:b/>
                <w:sz w:val="20"/>
                <w:szCs w:val="20"/>
                <w:lang w:val="en-GB"/>
              </w:rPr>
              <w:t>CI</w:t>
            </w:r>
            <w:r w:rsidRPr="000B62E4">
              <w:rPr>
                <w:b/>
                <w:sz w:val="20"/>
                <w:szCs w:val="20"/>
                <w:vertAlign w:val="superscript"/>
                <w:lang w:val="en-GB"/>
              </w:rPr>
              <w:t>c</w:t>
            </w:r>
            <w:proofErr w:type="spellEnd"/>
          </w:p>
        </w:tc>
      </w:tr>
      <w:tr w:rsidR="00183843" w:rsidRPr="00F51EEB" w:rsidTr="005E432D">
        <w:trPr>
          <w:trHeight w:val="475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0B62E4">
              <w:rPr>
                <w:b/>
                <w:sz w:val="20"/>
                <w:szCs w:val="20"/>
              </w:rPr>
              <w:t xml:space="preserve">Overall detection </w:t>
            </w:r>
            <w:proofErr w:type="spellStart"/>
            <w:r w:rsidRPr="000B62E4">
              <w:rPr>
                <w:b/>
                <w:sz w:val="20"/>
                <w:szCs w:val="20"/>
              </w:rPr>
              <w:t>rate</w:t>
            </w:r>
            <w:r w:rsidRPr="000B62E4">
              <w:rPr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B62E4">
              <w:rPr>
                <w:b/>
                <w:sz w:val="20"/>
                <w:szCs w:val="20"/>
                <w:lang w:val="en-GB"/>
              </w:rPr>
              <w:t>6,654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52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34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B62E4">
              <w:rPr>
                <w:b/>
                <w:sz w:val="20"/>
                <w:szCs w:val="20"/>
                <w:lang w:val="en-GB"/>
              </w:rPr>
              <w:t>1.53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B62E4">
              <w:rPr>
                <w:b/>
                <w:sz w:val="20"/>
                <w:szCs w:val="20"/>
                <w:lang w:val="en-GB"/>
              </w:rPr>
              <w:t>1.14-2.01</w:t>
            </w:r>
          </w:p>
        </w:tc>
        <w:tc>
          <w:tcPr>
            <w:tcW w:w="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64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52.7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1.21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0.94-1.55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6.7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0.30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0.03-1.08</w:t>
            </w:r>
          </w:p>
        </w:tc>
      </w:tr>
      <w:tr w:rsidR="00183843" w:rsidRPr="00F51EEB" w:rsidTr="005E432D">
        <w:trPr>
          <w:trHeight w:val="230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62E4">
              <w:rPr>
                <w:b/>
                <w:sz w:val="20"/>
                <w:szCs w:val="20"/>
              </w:rPr>
              <w:t>Screening age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183843" w:rsidRPr="00F51EEB" w:rsidTr="005E432D">
        <w:trPr>
          <w:trHeight w:val="230"/>
        </w:trPr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B62E4">
              <w:rPr>
                <w:b/>
                <w:sz w:val="20"/>
                <w:szCs w:val="20"/>
                <w:lang w:val="en-GB"/>
              </w:rPr>
              <w:t>&lt;29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348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8.3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0.84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0.34-1.74</w:t>
            </w:r>
          </w:p>
        </w:tc>
        <w:tc>
          <w:tcPr>
            <w:tcW w:w="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8.0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0.63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0.20-1.46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0.3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183843" w:rsidRPr="00F51EEB" w:rsidTr="005E432D">
        <w:trPr>
          <w:trHeight w:val="23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B62E4">
              <w:rPr>
                <w:b/>
                <w:sz w:val="20"/>
                <w:szCs w:val="20"/>
                <w:lang w:val="en-GB"/>
              </w:rPr>
              <w:t>29-34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1,457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11.7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1.28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0.71-2.12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25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21.7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1.15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0.75-1.70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1.5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183843" w:rsidRPr="00F51EEB" w:rsidTr="005E432D">
        <w:trPr>
          <w:trHeight w:val="23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B62E4">
              <w:rPr>
                <w:b/>
                <w:sz w:val="20"/>
                <w:szCs w:val="20"/>
                <w:lang w:val="en-GB"/>
              </w:rPr>
              <w:t>35-39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1,068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4.2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B62E4">
              <w:rPr>
                <w:b/>
                <w:sz w:val="20"/>
                <w:szCs w:val="20"/>
                <w:lang w:val="en-GB"/>
              </w:rPr>
              <w:t>2.62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B62E4">
              <w:rPr>
                <w:b/>
                <w:sz w:val="20"/>
                <w:szCs w:val="20"/>
                <w:lang w:val="en-GB"/>
              </w:rPr>
              <w:t>1.31-4.69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7.9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1.39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0.69-2.49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1.1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0.91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0.01-5.06</w:t>
            </w:r>
          </w:p>
        </w:tc>
      </w:tr>
      <w:tr w:rsidR="00183843" w:rsidRPr="00F51EEB" w:rsidTr="005E432D">
        <w:trPr>
          <w:trHeight w:val="23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B62E4">
              <w:rPr>
                <w:b/>
                <w:sz w:val="20"/>
                <w:szCs w:val="20"/>
                <w:lang w:val="en-GB"/>
              </w:rPr>
              <w:t>40-44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1,136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4.3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B62E4">
              <w:rPr>
                <w:b/>
                <w:sz w:val="20"/>
                <w:szCs w:val="20"/>
                <w:lang w:val="en-GB"/>
              </w:rPr>
              <w:t>2.33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B62E4">
              <w:rPr>
                <w:b/>
                <w:sz w:val="20"/>
                <w:szCs w:val="20"/>
                <w:lang w:val="en-GB"/>
              </w:rPr>
              <w:t>1.11-4.28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5.7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1.23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0.49-2.53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183843" w:rsidRPr="00F51EEB" w:rsidTr="005E432D">
        <w:trPr>
          <w:trHeight w:val="245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B62E4">
              <w:rPr>
                <w:b/>
                <w:sz w:val="20"/>
                <w:szCs w:val="20"/>
                <w:lang w:val="en-GB"/>
              </w:rPr>
              <w:t>45-49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1,060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2.4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2.08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0.67-4.86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4.2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1.91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0.82-3.75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1.1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0.91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0.01-5.06</w:t>
            </w:r>
          </w:p>
        </w:tc>
      </w:tr>
      <w:tr w:rsidR="00183843" w:rsidRPr="00F51EEB" w:rsidTr="005E432D">
        <w:trPr>
          <w:trHeight w:val="23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B62E4">
              <w:rPr>
                <w:b/>
                <w:sz w:val="20"/>
                <w:szCs w:val="20"/>
                <w:lang w:val="en-GB"/>
              </w:rPr>
              <w:t>50-54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706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1.5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0.67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0.02-3.72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2.1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1.91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0.51-4.88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0.7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183843" w:rsidRPr="00F51EEB" w:rsidTr="005E432D">
        <w:trPr>
          <w:trHeight w:val="23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B62E4">
              <w:rPr>
                <w:b/>
                <w:sz w:val="20"/>
                <w:szCs w:val="20"/>
                <w:lang w:val="en-GB"/>
              </w:rPr>
              <w:t>55-59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594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3.33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0.67-9.74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1.2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1.67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0.20-6.02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0.6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183843" w:rsidRPr="00F51EEB" w:rsidTr="005E432D">
        <w:trPr>
          <w:trHeight w:val="245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B62E4">
              <w:rPr>
                <w:b/>
                <w:sz w:val="20"/>
                <w:szCs w:val="20"/>
                <w:lang w:val="en-GB"/>
              </w:rPr>
              <w:t xml:space="preserve">≥60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285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0.6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1.67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0.02-9.27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0.3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183843" w:rsidRPr="00F51EEB" w:rsidTr="005E432D">
        <w:trPr>
          <w:trHeight w:val="230"/>
        </w:trPr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B62E4">
              <w:rPr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6,654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B62E4">
              <w:rPr>
                <w:b/>
                <w:sz w:val="20"/>
                <w:szCs w:val="20"/>
                <w:lang w:val="en-GB"/>
              </w:rPr>
              <w:t>1.57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B62E4">
              <w:rPr>
                <w:b/>
                <w:sz w:val="20"/>
                <w:szCs w:val="20"/>
                <w:lang w:val="en-GB"/>
              </w:rPr>
              <w:t>1.17-2.05</w:t>
            </w:r>
          </w:p>
        </w:tc>
        <w:tc>
          <w:tcPr>
            <w:tcW w:w="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51.4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1.25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0.96-1.59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5.5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0.36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0.04-1.31</w:t>
            </w:r>
          </w:p>
        </w:tc>
      </w:tr>
      <w:tr w:rsidR="00183843" w:rsidRPr="00F51EEB" w:rsidTr="005E432D">
        <w:trPr>
          <w:trHeight w:val="230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B62E4">
              <w:rPr>
                <w:b/>
                <w:sz w:val="20"/>
                <w:szCs w:val="20"/>
                <w:lang w:val="en-GB"/>
              </w:rPr>
              <w:t>Time period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183843" w:rsidRPr="00F51EEB" w:rsidTr="005E432D">
        <w:trPr>
          <w:trHeight w:val="230"/>
        </w:trPr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B62E4">
              <w:rPr>
                <w:b/>
                <w:sz w:val="20"/>
                <w:szCs w:val="20"/>
                <w:lang w:val="en-GB"/>
              </w:rPr>
              <w:t>2000-2005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2,157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12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7.9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1.52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0.78-2.65</w:t>
            </w:r>
          </w:p>
        </w:tc>
        <w:tc>
          <w:tcPr>
            <w:tcW w:w="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19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17.3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1.10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0.66-1.72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2.2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183843" w:rsidRPr="00F51EEB" w:rsidTr="005E432D">
        <w:trPr>
          <w:trHeight w:val="23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B62E4">
              <w:rPr>
                <w:b/>
                <w:sz w:val="20"/>
                <w:szCs w:val="20"/>
                <w:lang w:val="en-GB"/>
              </w:rPr>
              <w:t>2006-2010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2,006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19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8.7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B62E4">
              <w:rPr>
                <w:b/>
                <w:sz w:val="20"/>
                <w:szCs w:val="20"/>
                <w:lang w:val="en-GB"/>
              </w:rPr>
              <w:t>2.18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B62E4">
              <w:rPr>
                <w:b/>
                <w:sz w:val="20"/>
                <w:szCs w:val="20"/>
                <w:lang w:val="en-GB"/>
              </w:rPr>
              <w:t>1.31-3.41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19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16.0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1.19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0.71-1.85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2.0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183843" w:rsidRPr="00F51EEB" w:rsidTr="005E432D">
        <w:trPr>
          <w:trHeight w:val="23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B62E4">
              <w:rPr>
                <w:b/>
                <w:sz w:val="20"/>
                <w:szCs w:val="20"/>
                <w:lang w:val="en-GB"/>
              </w:rPr>
              <w:t>2011-2016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2,491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21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17.7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1.19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0.73-1.81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26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17.4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1.49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0.98-2.19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2.5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0.80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0.10-2.89</w:t>
            </w:r>
          </w:p>
        </w:tc>
      </w:tr>
      <w:tr w:rsidR="00183843" w:rsidRPr="00F51EEB" w:rsidTr="005E432D">
        <w:trPr>
          <w:trHeight w:val="245"/>
        </w:trPr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B62E4">
              <w:rPr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6,654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34.3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B62E4">
              <w:rPr>
                <w:b/>
                <w:sz w:val="20"/>
                <w:szCs w:val="20"/>
                <w:lang w:val="en-GB"/>
              </w:rPr>
              <w:t>1.51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B62E4">
              <w:rPr>
                <w:b/>
                <w:sz w:val="20"/>
                <w:szCs w:val="20"/>
                <w:lang w:val="en-GB"/>
              </w:rPr>
              <w:t>1.13-1.98</w:t>
            </w:r>
          </w:p>
        </w:tc>
        <w:tc>
          <w:tcPr>
            <w:tcW w:w="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50.7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1.26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0.97-1.61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6.6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0.30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0.03-1.10</w:t>
            </w:r>
          </w:p>
        </w:tc>
      </w:tr>
      <w:tr w:rsidR="00183843" w:rsidRPr="00F51EEB" w:rsidTr="005E432D">
        <w:trPr>
          <w:trHeight w:val="230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B62E4">
              <w:rPr>
                <w:b/>
                <w:sz w:val="20"/>
                <w:szCs w:val="20"/>
                <w:lang w:val="en-GB"/>
              </w:rPr>
              <w:t>Urbanization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183843" w:rsidRPr="00F51EEB" w:rsidTr="005E432D">
        <w:trPr>
          <w:trHeight w:val="230"/>
        </w:trPr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B62E4">
              <w:rPr>
                <w:b/>
                <w:sz w:val="20"/>
                <w:szCs w:val="20"/>
                <w:lang w:val="en-GB"/>
              </w:rPr>
              <w:t>High level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1,962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17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15.4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1.10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0.64-1.77</w:t>
            </w:r>
          </w:p>
        </w:tc>
        <w:tc>
          <w:tcPr>
            <w:tcW w:w="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24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17.2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1.40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0.89-2.08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0.6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183843" w:rsidRPr="00F51EEB" w:rsidTr="005E432D">
        <w:trPr>
          <w:trHeight w:val="23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B62E4">
              <w:rPr>
                <w:b/>
                <w:sz w:val="20"/>
                <w:szCs w:val="20"/>
                <w:lang w:val="en-GB"/>
              </w:rPr>
              <w:t>Low level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4,692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35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23.0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B62E4">
              <w:rPr>
                <w:b/>
                <w:sz w:val="20"/>
                <w:szCs w:val="20"/>
                <w:lang w:val="en-GB"/>
              </w:rPr>
              <w:t>1.52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B62E4">
              <w:rPr>
                <w:b/>
                <w:sz w:val="20"/>
                <w:szCs w:val="20"/>
                <w:lang w:val="en-GB"/>
              </w:rPr>
              <w:t>1.06-2.12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40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31.7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1.26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0.90-1.72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4.7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183843" w:rsidRPr="00F51EEB" w:rsidTr="005E432D">
        <w:trPr>
          <w:trHeight w:val="245"/>
        </w:trPr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B62E4">
              <w:rPr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6,654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38.4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B62E4">
              <w:rPr>
                <w:b/>
                <w:sz w:val="20"/>
                <w:szCs w:val="20"/>
                <w:lang w:val="en-GB"/>
              </w:rPr>
              <w:t>1.35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B62E4">
              <w:rPr>
                <w:b/>
                <w:sz w:val="20"/>
                <w:szCs w:val="20"/>
                <w:lang w:val="en-GB"/>
              </w:rPr>
              <w:t>1.01-1.78</w:t>
            </w:r>
          </w:p>
        </w:tc>
        <w:tc>
          <w:tcPr>
            <w:tcW w:w="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48.9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B62E4">
              <w:rPr>
                <w:b/>
                <w:sz w:val="20"/>
                <w:szCs w:val="20"/>
                <w:lang w:val="en-GB"/>
              </w:rPr>
              <w:t>1.31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B62E4">
              <w:rPr>
                <w:b/>
                <w:sz w:val="20"/>
                <w:szCs w:val="20"/>
                <w:lang w:val="en-GB"/>
              </w:rPr>
              <w:t>1.01-1.67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5.3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0.38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43" w:rsidRPr="000B62E4" w:rsidRDefault="00183843" w:rsidP="005E432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B62E4">
              <w:rPr>
                <w:sz w:val="20"/>
                <w:szCs w:val="20"/>
                <w:lang w:val="en-GB"/>
              </w:rPr>
              <w:t>0.04-1.37</w:t>
            </w:r>
          </w:p>
        </w:tc>
      </w:tr>
    </w:tbl>
    <w:p w:rsidR="00183843" w:rsidRDefault="00183843" w:rsidP="00183843"/>
    <w:p w:rsidR="00183843" w:rsidRPr="000B62E4" w:rsidRDefault="00183843" w:rsidP="00183843">
      <w:r w:rsidRPr="00F51EEB">
        <w:rPr>
          <w:b/>
          <w:i/>
          <w:sz w:val="18"/>
          <w:szCs w:val="18"/>
          <w:vertAlign w:val="superscript"/>
        </w:rPr>
        <w:t xml:space="preserve">a </w:t>
      </w:r>
      <w:r w:rsidRPr="00F51EEB">
        <w:rPr>
          <w:b/>
          <w:i/>
          <w:sz w:val="18"/>
          <w:szCs w:val="18"/>
        </w:rPr>
        <w:t xml:space="preserve">CIN: Cervical intraepithelial </w:t>
      </w:r>
      <w:proofErr w:type="spellStart"/>
      <w:r w:rsidRPr="00F51EEB">
        <w:rPr>
          <w:b/>
          <w:i/>
          <w:sz w:val="18"/>
          <w:szCs w:val="18"/>
        </w:rPr>
        <w:t>neoplasia</w:t>
      </w:r>
      <w:proofErr w:type="spellEnd"/>
      <w:r w:rsidRPr="00F51EEB">
        <w:rPr>
          <w:b/>
          <w:i/>
          <w:sz w:val="18"/>
          <w:szCs w:val="18"/>
        </w:rPr>
        <w:t xml:space="preserve">; CIN1: mild dysplasia; CIN2: moderate dysplasia; CIN3: </w:t>
      </w:r>
      <w:r w:rsidRPr="00F51EEB">
        <w:rPr>
          <w:rFonts w:cs="Times New Roman"/>
          <w:b/>
          <w:i/>
          <w:sz w:val="18"/>
          <w:lang w:eastAsia="nl-NL"/>
        </w:rPr>
        <w:t xml:space="preserve">severe dysplasia or carcinoma in situ; cervical cancer: invasive cervical </w:t>
      </w:r>
      <w:proofErr w:type="spellStart"/>
      <w:r w:rsidRPr="00F51EEB">
        <w:rPr>
          <w:rFonts w:cs="Times New Roman"/>
          <w:b/>
          <w:i/>
          <w:sz w:val="18"/>
          <w:lang w:eastAsia="nl-NL"/>
        </w:rPr>
        <w:t>squamous</w:t>
      </w:r>
      <w:proofErr w:type="spellEnd"/>
      <w:r w:rsidRPr="00F51EEB">
        <w:rPr>
          <w:rFonts w:cs="Times New Roman"/>
          <w:b/>
          <w:i/>
          <w:sz w:val="18"/>
          <w:lang w:eastAsia="nl-NL"/>
        </w:rPr>
        <w:t xml:space="preserve"> cell carcinoma and non-clear cell </w:t>
      </w:r>
      <w:proofErr w:type="spellStart"/>
      <w:r w:rsidRPr="00F51EEB">
        <w:rPr>
          <w:rFonts w:cs="Times New Roman"/>
          <w:b/>
          <w:i/>
          <w:sz w:val="18"/>
          <w:lang w:eastAsia="nl-NL"/>
        </w:rPr>
        <w:t>adenocarcinoma</w:t>
      </w:r>
      <w:proofErr w:type="spellEnd"/>
      <w:r w:rsidRPr="00F51EEB">
        <w:rPr>
          <w:rFonts w:cs="Times New Roman"/>
          <w:b/>
          <w:i/>
          <w:sz w:val="18"/>
          <w:lang w:eastAsia="nl-NL"/>
        </w:rPr>
        <w:t>;</w:t>
      </w:r>
      <w:r w:rsidRPr="00F51EEB">
        <w:rPr>
          <w:b/>
          <w:i/>
          <w:sz w:val="10"/>
          <w:szCs w:val="18"/>
        </w:rPr>
        <w:t xml:space="preserve"> </w:t>
      </w:r>
      <w:r w:rsidRPr="00F51EEB">
        <w:rPr>
          <w:b/>
          <w:i/>
          <w:sz w:val="18"/>
          <w:szCs w:val="18"/>
        </w:rPr>
        <w:t xml:space="preserve">CIN2+: CIN2 or worse </w:t>
      </w:r>
      <w:r>
        <w:rPr>
          <w:b/>
          <w:i/>
          <w:sz w:val="18"/>
          <w:szCs w:val="18"/>
        </w:rPr>
        <w:br/>
      </w:r>
      <w:r w:rsidRPr="00F51EEB">
        <w:rPr>
          <w:b/>
          <w:i/>
          <w:sz w:val="18"/>
          <w:szCs w:val="18"/>
          <w:vertAlign w:val="superscript"/>
        </w:rPr>
        <w:t xml:space="preserve">b </w:t>
      </w:r>
      <w:r w:rsidRPr="00F51EEB">
        <w:rPr>
          <w:b/>
          <w:i/>
          <w:sz w:val="18"/>
          <w:szCs w:val="18"/>
        </w:rPr>
        <w:t xml:space="preserve">No. of prim tests: number of primary screening tests; </w:t>
      </w:r>
      <w:r w:rsidRPr="00F51EEB">
        <w:rPr>
          <w:rFonts w:cs="Times New Roman"/>
          <w:b/>
          <w:i/>
          <w:sz w:val="18"/>
          <w:szCs w:val="18"/>
          <w:lang w:val="en-GB" w:eastAsia="nl-NL"/>
        </w:rPr>
        <w:t xml:space="preserve">Detection rate is </w:t>
      </w:r>
      <w:r w:rsidRPr="00F51EEB">
        <w:rPr>
          <w:b/>
          <w:i/>
          <w:sz w:val="18"/>
          <w:szCs w:val="18"/>
          <w:lang w:val="en-GB"/>
        </w:rPr>
        <w:t xml:space="preserve">the percentage of episodes starting with a primary cytology or histology screen test resulting in a histological diagnosis of CIN or cervical cancer. </w:t>
      </w:r>
      <w:proofErr w:type="spellStart"/>
      <w:r w:rsidRPr="00F51EEB">
        <w:rPr>
          <w:b/>
          <w:sz w:val="18"/>
          <w:szCs w:val="18"/>
          <w:lang w:val="en-GB"/>
        </w:rPr>
        <w:t>Obs</w:t>
      </w:r>
      <w:proofErr w:type="spellEnd"/>
      <w:r w:rsidRPr="00F51EEB">
        <w:rPr>
          <w:b/>
          <w:sz w:val="18"/>
          <w:szCs w:val="18"/>
          <w:lang w:val="en-GB"/>
        </w:rPr>
        <w:t>: detection rate</w:t>
      </w:r>
      <w:r w:rsidRPr="00F51EEB">
        <w:rPr>
          <w:rFonts w:cs="Times New Roman"/>
          <w:b/>
          <w:sz w:val="18"/>
          <w:szCs w:val="18"/>
          <w:lang w:eastAsia="nl-NL"/>
        </w:rPr>
        <w:t xml:space="preserve"> in the IBD cohort. Exp: detection rate in the age and year of screening matched cohort. </w:t>
      </w:r>
      <w:r w:rsidRPr="00F51EEB">
        <w:rPr>
          <w:b/>
          <w:i/>
          <w:sz w:val="18"/>
          <w:szCs w:val="18"/>
        </w:rPr>
        <w:t xml:space="preserve">SDR Standardized detection ratio: defined as observed detection rate in IBD cohort compared to the expected detection rate. </w:t>
      </w:r>
      <w:r w:rsidRPr="00F51EEB">
        <w:rPr>
          <w:b/>
          <w:i/>
          <w:sz w:val="18"/>
          <w:szCs w:val="18"/>
        </w:rPr>
        <w:br/>
      </w:r>
      <w:r w:rsidRPr="00F51EEB">
        <w:rPr>
          <w:b/>
          <w:i/>
          <w:sz w:val="18"/>
          <w:szCs w:val="18"/>
          <w:vertAlign w:val="superscript"/>
        </w:rPr>
        <w:t>c</w:t>
      </w:r>
      <w:r w:rsidRPr="00F51EEB">
        <w:rPr>
          <w:b/>
          <w:i/>
          <w:sz w:val="18"/>
          <w:szCs w:val="18"/>
        </w:rPr>
        <w:t xml:space="preserve"> 95% CI: 95% confidence interval based on a Poisson distribution. Bold numbers: statistically different.</w:t>
      </w:r>
    </w:p>
    <w:tbl>
      <w:tblPr>
        <w:tblpPr w:leftFromText="180" w:rightFromText="180" w:vertAnchor="page" w:horzAnchor="margin" w:tblpY="2116"/>
        <w:tblW w:w="12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134"/>
        <w:gridCol w:w="567"/>
        <w:gridCol w:w="567"/>
        <w:gridCol w:w="567"/>
        <w:gridCol w:w="1121"/>
        <w:gridCol w:w="20"/>
        <w:gridCol w:w="850"/>
        <w:gridCol w:w="850"/>
        <w:gridCol w:w="850"/>
        <w:gridCol w:w="986"/>
        <w:gridCol w:w="709"/>
        <w:gridCol w:w="851"/>
        <w:gridCol w:w="850"/>
        <w:gridCol w:w="992"/>
      </w:tblGrid>
      <w:tr w:rsidR="00DD4C92" w:rsidRPr="00F51EEB" w:rsidTr="006B11E7"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C92" w:rsidRPr="000B62E4" w:rsidRDefault="00DD4C92" w:rsidP="0018384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C92" w:rsidRPr="000B62E4" w:rsidRDefault="00DD4C92" w:rsidP="006B11E7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C92" w:rsidRPr="000B62E4" w:rsidRDefault="00DD4C92" w:rsidP="006B11E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C92" w:rsidRPr="000B62E4" w:rsidRDefault="00DD4C92" w:rsidP="006B11E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C92" w:rsidRPr="000B62E4" w:rsidRDefault="00DD4C92" w:rsidP="006B11E7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C92" w:rsidRPr="000B62E4" w:rsidRDefault="00DD4C92" w:rsidP="006B11E7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C92" w:rsidRPr="000B62E4" w:rsidRDefault="00DD4C92" w:rsidP="006B11E7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C92" w:rsidRPr="000B62E4" w:rsidRDefault="00DD4C92" w:rsidP="006B11E7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C92" w:rsidRPr="000B62E4" w:rsidRDefault="00DD4C92" w:rsidP="006B11E7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C92" w:rsidRPr="000B62E4" w:rsidRDefault="00DD4C92" w:rsidP="006B11E7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C92" w:rsidRPr="000B62E4" w:rsidRDefault="00DD4C92" w:rsidP="006B11E7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C92" w:rsidRPr="000B62E4" w:rsidRDefault="00DD4C92" w:rsidP="006B11E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C92" w:rsidRPr="000B62E4" w:rsidRDefault="00DD4C92" w:rsidP="006B11E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C92" w:rsidRPr="000B62E4" w:rsidRDefault="00DD4C92" w:rsidP="006B11E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C92" w:rsidRPr="000B62E4" w:rsidRDefault="00DD4C92" w:rsidP="006B11E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</w:tbl>
    <w:p w:rsidR="00623D4A" w:rsidRPr="00BC79BB" w:rsidRDefault="00623D4A" w:rsidP="00623D4A">
      <w:pPr>
        <w:rPr>
          <w:b/>
          <w:sz w:val="18"/>
          <w:szCs w:val="20"/>
        </w:rPr>
      </w:pPr>
      <w:r>
        <w:rPr>
          <w:b/>
          <w:i/>
          <w:sz w:val="18"/>
        </w:rPr>
        <w:lastRenderedPageBreak/>
        <w:t>S</w:t>
      </w:r>
      <w:r w:rsidR="00DD4C92">
        <w:rPr>
          <w:b/>
          <w:sz w:val="18"/>
          <w:szCs w:val="20"/>
        </w:rPr>
        <w:t>upplementary T</w:t>
      </w:r>
      <w:r>
        <w:rPr>
          <w:b/>
          <w:sz w:val="18"/>
          <w:szCs w:val="20"/>
        </w:rPr>
        <w:t xml:space="preserve">able </w:t>
      </w:r>
      <w:r w:rsidR="00DD4C92">
        <w:rPr>
          <w:b/>
          <w:sz w:val="18"/>
          <w:szCs w:val="20"/>
        </w:rPr>
        <w:t>3</w:t>
      </w:r>
      <w:r>
        <w:rPr>
          <w:b/>
          <w:sz w:val="18"/>
          <w:szCs w:val="20"/>
        </w:rPr>
        <w:t xml:space="preserve"> Observed number of CIN and cervical cancer cases, person-years, i</w:t>
      </w:r>
      <w:r w:rsidRPr="00BC79BB">
        <w:rPr>
          <w:b/>
          <w:sz w:val="18"/>
          <w:szCs w:val="20"/>
        </w:rPr>
        <w:t>ncidence rate</w:t>
      </w:r>
      <w:r>
        <w:rPr>
          <w:b/>
          <w:sz w:val="18"/>
          <w:szCs w:val="20"/>
        </w:rPr>
        <w:t>s per 1,000 person-years and incidence rate ratios for women with IBD compared to matched women from general population</w:t>
      </w:r>
      <w:r w:rsidR="00F2409C">
        <w:rPr>
          <w:b/>
          <w:sz w:val="18"/>
          <w:szCs w:val="20"/>
        </w:rPr>
        <w:t xml:space="preserve"> in total study population</w:t>
      </w:r>
    </w:p>
    <w:tbl>
      <w:tblPr>
        <w:tblW w:w="9214" w:type="dxa"/>
        <w:tblInd w:w="-5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7"/>
        <w:gridCol w:w="1771"/>
        <w:gridCol w:w="1772"/>
        <w:gridCol w:w="1772"/>
        <w:gridCol w:w="1772"/>
      </w:tblGrid>
      <w:tr w:rsidR="006B11E7" w:rsidRPr="00BC79BB" w:rsidTr="00875AD1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1E7" w:rsidRPr="00BC79BB" w:rsidRDefault="006B11E7" w:rsidP="000B62E4">
            <w:pPr>
              <w:pStyle w:val="NoSpacing"/>
              <w:jc w:val="center"/>
              <w:rPr>
                <w:u w:val="single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6B11E7" w:rsidRDefault="006B11E7" w:rsidP="000B62E4">
            <w:pPr>
              <w:pStyle w:val="NoSpacing"/>
              <w:jc w:val="center"/>
              <w:rPr>
                <w:b/>
                <w:u w:val="single"/>
              </w:rPr>
            </w:pPr>
            <w:r w:rsidRPr="00BC79BB">
              <w:rPr>
                <w:b/>
                <w:u w:val="single"/>
              </w:rPr>
              <w:t>Person-years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6B11E7" w:rsidRDefault="006B11E7" w:rsidP="000B62E4">
            <w:pPr>
              <w:pStyle w:val="NoSpacing"/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Obs</w:t>
            </w:r>
            <w:proofErr w:type="spellEnd"/>
            <w:r>
              <w:rPr>
                <w:b/>
                <w:u w:val="single"/>
              </w:rPr>
              <w:t>-No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6B11E7" w:rsidRDefault="006B11E7" w:rsidP="000B62E4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IR</w:t>
            </w:r>
            <w:r w:rsidRPr="00BC79BB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(95% CI)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6B11E7" w:rsidRDefault="006B11E7" w:rsidP="000B62E4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IRR (95% CI)</w:t>
            </w:r>
          </w:p>
        </w:tc>
      </w:tr>
      <w:tr w:rsidR="006B11E7" w:rsidRPr="00BC79BB" w:rsidTr="00B34A2E">
        <w:tc>
          <w:tcPr>
            <w:tcW w:w="212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1E7" w:rsidRPr="006C38DE" w:rsidRDefault="006B11E7" w:rsidP="000B62E4">
            <w:pPr>
              <w:pStyle w:val="NoSpacing"/>
            </w:pPr>
            <w:r w:rsidRPr="006C38DE">
              <w:t>CIN1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6B11E7" w:rsidRPr="003A7FA0" w:rsidRDefault="006B11E7" w:rsidP="000B62E4">
            <w:pPr>
              <w:pStyle w:val="NoSpacing"/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6B11E7" w:rsidRPr="003A7FA0" w:rsidRDefault="006B11E7" w:rsidP="000B62E4">
            <w:pPr>
              <w:pStyle w:val="NoSpacing"/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6B11E7" w:rsidRPr="003A7FA0" w:rsidRDefault="006B11E7" w:rsidP="000B62E4">
            <w:pPr>
              <w:pStyle w:val="NoSpacing"/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6B11E7" w:rsidRPr="003A7FA0" w:rsidRDefault="006B11E7" w:rsidP="000B62E4">
            <w:pPr>
              <w:pStyle w:val="NoSpacing"/>
              <w:jc w:val="center"/>
            </w:pPr>
          </w:p>
        </w:tc>
      </w:tr>
      <w:tr w:rsidR="006B11E7" w:rsidRPr="00BC79BB" w:rsidTr="00B34A2E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1E7" w:rsidRPr="006C38DE" w:rsidRDefault="006B11E7" w:rsidP="000B62E4">
            <w:pPr>
              <w:pStyle w:val="NoSpacing"/>
            </w:pPr>
            <w:r w:rsidRPr="006C38DE">
              <w:t xml:space="preserve">   IBD </w:t>
            </w:r>
            <w:r>
              <w:t>women</w:t>
            </w:r>
          </w:p>
        </w:tc>
        <w:tc>
          <w:tcPr>
            <w:tcW w:w="1771" w:type="dxa"/>
          </w:tcPr>
          <w:p w:rsidR="006B11E7" w:rsidRPr="003A7FA0" w:rsidRDefault="006B11E7" w:rsidP="000B62E4">
            <w:pPr>
              <w:pStyle w:val="NoSpacing"/>
              <w:jc w:val="center"/>
            </w:pPr>
            <w:r>
              <w:t>24,737</w:t>
            </w:r>
          </w:p>
        </w:tc>
        <w:tc>
          <w:tcPr>
            <w:tcW w:w="1772" w:type="dxa"/>
          </w:tcPr>
          <w:p w:rsidR="006B11E7" w:rsidRPr="003A7FA0" w:rsidRDefault="006B11E7" w:rsidP="000B62E4">
            <w:pPr>
              <w:pStyle w:val="NoSpacing"/>
              <w:jc w:val="center"/>
            </w:pPr>
            <w:r w:rsidRPr="003A7FA0">
              <w:t>31</w:t>
            </w:r>
          </w:p>
        </w:tc>
        <w:tc>
          <w:tcPr>
            <w:tcW w:w="1772" w:type="dxa"/>
          </w:tcPr>
          <w:p w:rsidR="006B11E7" w:rsidRPr="003A7FA0" w:rsidRDefault="006B11E7" w:rsidP="000B62E4">
            <w:pPr>
              <w:pStyle w:val="NoSpacing"/>
              <w:jc w:val="center"/>
            </w:pPr>
            <w:r>
              <w:t>1.25 (0.85-1.80)</w:t>
            </w:r>
          </w:p>
        </w:tc>
        <w:tc>
          <w:tcPr>
            <w:tcW w:w="1772" w:type="dxa"/>
          </w:tcPr>
          <w:p w:rsidR="006B11E7" w:rsidRPr="003A7FA0" w:rsidRDefault="006B11E7" w:rsidP="000B62E4">
            <w:pPr>
              <w:pStyle w:val="NoSpacing"/>
              <w:jc w:val="center"/>
            </w:pPr>
            <w:r>
              <w:t>1.09 (0.73-1.61)</w:t>
            </w:r>
          </w:p>
        </w:tc>
      </w:tr>
      <w:tr w:rsidR="006B11E7" w:rsidRPr="00BC79BB" w:rsidTr="00B34A2E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1E7" w:rsidRPr="006C38DE" w:rsidRDefault="006B11E7" w:rsidP="000B62E4">
            <w:pPr>
              <w:pStyle w:val="NoSpacing"/>
            </w:pPr>
            <w:r w:rsidRPr="006C38DE">
              <w:t xml:space="preserve">   Matched </w:t>
            </w:r>
            <w:r>
              <w:t>women</w:t>
            </w:r>
          </w:p>
        </w:tc>
        <w:tc>
          <w:tcPr>
            <w:tcW w:w="1771" w:type="dxa"/>
          </w:tcPr>
          <w:p w:rsidR="006B11E7" w:rsidRPr="003A7FA0" w:rsidRDefault="006B11E7" w:rsidP="000B62E4">
            <w:pPr>
              <w:pStyle w:val="NoSpacing"/>
              <w:jc w:val="center"/>
            </w:pPr>
            <w:r>
              <w:t>98,730</w:t>
            </w:r>
          </w:p>
        </w:tc>
        <w:tc>
          <w:tcPr>
            <w:tcW w:w="1772" w:type="dxa"/>
          </w:tcPr>
          <w:p w:rsidR="006B11E7" w:rsidRPr="003A7FA0" w:rsidRDefault="006B11E7" w:rsidP="000B62E4">
            <w:pPr>
              <w:pStyle w:val="NoSpacing"/>
              <w:jc w:val="center"/>
            </w:pPr>
            <w:r w:rsidRPr="003A7FA0">
              <w:t>114</w:t>
            </w:r>
          </w:p>
        </w:tc>
        <w:tc>
          <w:tcPr>
            <w:tcW w:w="1772" w:type="dxa"/>
          </w:tcPr>
          <w:p w:rsidR="006B11E7" w:rsidRPr="003A7FA0" w:rsidRDefault="006B11E7" w:rsidP="000B62E4">
            <w:pPr>
              <w:pStyle w:val="NoSpacing"/>
              <w:jc w:val="center"/>
            </w:pPr>
            <w:r>
              <w:t>1.16 (0.95-1.39)</w:t>
            </w:r>
          </w:p>
        </w:tc>
        <w:tc>
          <w:tcPr>
            <w:tcW w:w="1772" w:type="dxa"/>
          </w:tcPr>
          <w:p w:rsidR="006B11E7" w:rsidRPr="003A7FA0" w:rsidRDefault="006B11E7" w:rsidP="000B62E4">
            <w:pPr>
              <w:pStyle w:val="NoSpacing"/>
              <w:jc w:val="center"/>
            </w:pPr>
          </w:p>
        </w:tc>
      </w:tr>
      <w:tr w:rsidR="006B11E7" w:rsidRPr="00BC79BB" w:rsidTr="00B34A2E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1E7" w:rsidRPr="006C38DE" w:rsidRDefault="006B11E7" w:rsidP="000B62E4">
            <w:pPr>
              <w:pStyle w:val="NoSpacing"/>
            </w:pPr>
            <w:r w:rsidRPr="006C38DE">
              <w:t>CIN2</w:t>
            </w:r>
          </w:p>
        </w:tc>
        <w:tc>
          <w:tcPr>
            <w:tcW w:w="1771" w:type="dxa"/>
          </w:tcPr>
          <w:p w:rsidR="006B11E7" w:rsidRPr="003A7FA0" w:rsidRDefault="006B11E7" w:rsidP="000B62E4">
            <w:pPr>
              <w:pStyle w:val="NoSpacing"/>
              <w:jc w:val="center"/>
            </w:pPr>
          </w:p>
        </w:tc>
        <w:tc>
          <w:tcPr>
            <w:tcW w:w="1772" w:type="dxa"/>
          </w:tcPr>
          <w:p w:rsidR="006B11E7" w:rsidRPr="003A7FA0" w:rsidRDefault="006B11E7" w:rsidP="000B62E4">
            <w:pPr>
              <w:pStyle w:val="NoSpacing"/>
              <w:jc w:val="center"/>
            </w:pPr>
          </w:p>
        </w:tc>
        <w:tc>
          <w:tcPr>
            <w:tcW w:w="1772" w:type="dxa"/>
          </w:tcPr>
          <w:p w:rsidR="006B11E7" w:rsidRPr="003A7FA0" w:rsidRDefault="006B11E7" w:rsidP="000B62E4">
            <w:pPr>
              <w:pStyle w:val="NoSpacing"/>
              <w:jc w:val="center"/>
            </w:pPr>
          </w:p>
        </w:tc>
        <w:tc>
          <w:tcPr>
            <w:tcW w:w="1772" w:type="dxa"/>
          </w:tcPr>
          <w:p w:rsidR="006B11E7" w:rsidRPr="003A7FA0" w:rsidRDefault="006B11E7" w:rsidP="000B62E4">
            <w:pPr>
              <w:pStyle w:val="NoSpacing"/>
              <w:jc w:val="center"/>
            </w:pPr>
          </w:p>
        </w:tc>
      </w:tr>
      <w:tr w:rsidR="006B11E7" w:rsidRPr="00BC79BB" w:rsidTr="00B34A2E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1E7" w:rsidRPr="006C38DE" w:rsidRDefault="006B11E7" w:rsidP="000B62E4">
            <w:pPr>
              <w:pStyle w:val="NoSpacing"/>
            </w:pPr>
            <w:r w:rsidRPr="006C38DE">
              <w:t xml:space="preserve">   IBD</w:t>
            </w:r>
            <w:r>
              <w:t xml:space="preserve"> women</w:t>
            </w:r>
          </w:p>
        </w:tc>
        <w:tc>
          <w:tcPr>
            <w:tcW w:w="1771" w:type="dxa"/>
          </w:tcPr>
          <w:p w:rsidR="006B11E7" w:rsidRPr="003A7FA0" w:rsidRDefault="006B11E7" w:rsidP="000B62E4">
            <w:pPr>
              <w:pStyle w:val="NoSpacing"/>
              <w:jc w:val="center"/>
            </w:pPr>
            <w:r>
              <w:t>24,624</w:t>
            </w:r>
          </w:p>
        </w:tc>
        <w:tc>
          <w:tcPr>
            <w:tcW w:w="1772" w:type="dxa"/>
          </w:tcPr>
          <w:p w:rsidR="006B11E7" w:rsidRPr="003A7FA0" w:rsidRDefault="006B11E7" w:rsidP="000B62E4">
            <w:pPr>
              <w:pStyle w:val="NoSpacing"/>
              <w:jc w:val="center"/>
            </w:pPr>
            <w:r w:rsidRPr="003A7FA0">
              <w:t>46</w:t>
            </w:r>
          </w:p>
        </w:tc>
        <w:tc>
          <w:tcPr>
            <w:tcW w:w="1772" w:type="dxa"/>
          </w:tcPr>
          <w:p w:rsidR="006B11E7" w:rsidRPr="003A7FA0" w:rsidRDefault="006B11E7" w:rsidP="000B62E4">
            <w:pPr>
              <w:pStyle w:val="NoSpacing"/>
              <w:jc w:val="center"/>
            </w:pPr>
            <w:r>
              <w:t>1.87 (1.37-2.49)</w:t>
            </w:r>
          </w:p>
        </w:tc>
        <w:tc>
          <w:tcPr>
            <w:tcW w:w="1772" w:type="dxa"/>
          </w:tcPr>
          <w:p w:rsidR="006B11E7" w:rsidRPr="003B382D" w:rsidRDefault="006B11E7" w:rsidP="000B62E4">
            <w:pPr>
              <w:pStyle w:val="NoSpacing"/>
              <w:jc w:val="center"/>
              <w:rPr>
                <w:b/>
              </w:rPr>
            </w:pPr>
            <w:r w:rsidRPr="003B382D">
              <w:rPr>
                <w:b/>
              </w:rPr>
              <w:t>1.58 (1.12-2.22)</w:t>
            </w:r>
          </w:p>
        </w:tc>
      </w:tr>
      <w:tr w:rsidR="006B11E7" w:rsidRPr="00BC79BB" w:rsidTr="00B34A2E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1E7" w:rsidRPr="006C38DE" w:rsidRDefault="006B11E7" w:rsidP="000B62E4">
            <w:pPr>
              <w:pStyle w:val="NoSpacing"/>
            </w:pPr>
            <w:r w:rsidRPr="006C38DE">
              <w:t xml:space="preserve">   Matched</w:t>
            </w:r>
            <w:r>
              <w:t xml:space="preserve"> women</w:t>
            </w:r>
          </w:p>
        </w:tc>
        <w:tc>
          <w:tcPr>
            <w:tcW w:w="1771" w:type="dxa"/>
          </w:tcPr>
          <w:p w:rsidR="006B11E7" w:rsidRPr="003A7FA0" w:rsidRDefault="006B11E7" w:rsidP="000B62E4">
            <w:pPr>
              <w:pStyle w:val="NoSpacing"/>
              <w:jc w:val="center"/>
            </w:pPr>
            <w:r>
              <w:t>98,821</w:t>
            </w:r>
          </w:p>
        </w:tc>
        <w:tc>
          <w:tcPr>
            <w:tcW w:w="1772" w:type="dxa"/>
          </w:tcPr>
          <w:p w:rsidR="006B11E7" w:rsidRPr="003A7FA0" w:rsidRDefault="006B11E7" w:rsidP="000B62E4">
            <w:pPr>
              <w:pStyle w:val="NoSpacing"/>
              <w:jc w:val="center"/>
            </w:pPr>
            <w:r w:rsidRPr="003A7FA0">
              <w:t>117</w:t>
            </w:r>
          </w:p>
        </w:tc>
        <w:tc>
          <w:tcPr>
            <w:tcW w:w="1772" w:type="dxa"/>
          </w:tcPr>
          <w:p w:rsidR="006B11E7" w:rsidRPr="003A7FA0" w:rsidRDefault="006B11E7" w:rsidP="000B62E4">
            <w:pPr>
              <w:pStyle w:val="NoSpacing"/>
              <w:jc w:val="center"/>
            </w:pPr>
            <w:r>
              <w:t>1.18 (0.98-1.42)</w:t>
            </w:r>
          </w:p>
        </w:tc>
        <w:tc>
          <w:tcPr>
            <w:tcW w:w="1772" w:type="dxa"/>
          </w:tcPr>
          <w:p w:rsidR="006B11E7" w:rsidRPr="003B382D" w:rsidRDefault="006B11E7" w:rsidP="000B62E4">
            <w:pPr>
              <w:pStyle w:val="NoSpacing"/>
              <w:jc w:val="center"/>
              <w:rPr>
                <w:b/>
              </w:rPr>
            </w:pPr>
          </w:p>
        </w:tc>
      </w:tr>
      <w:tr w:rsidR="006B11E7" w:rsidRPr="00BC79BB" w:rsidTr="00B34A2E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1E7" w:rsidRPr="006C38DE" w:rsidRDefault="006B11E7" w:rsidP="000B62E4">
            <w:pPr>
              <w:pStyle w:val="NoSpacing"/>
            </w:pPr>
            <w:r w:rsidRPr="006C38DE">
              <w:t>CIN3</w:t>
            </w:r>
          </w:p>
        </w:tc>
        <w:tc>
          <w:tcPr>
            <w:tcW w:w="1771" w:type="dxa"/>
          </w:tcPr>
          <w:p w:rsidR="006B11E7" w:rsidRPr="003A7FA0" w:rsidRDefault="006B11E7" w:rsidP="000B62E4">
            <w:pPr>
              <w:pStyle w:val="NoSpacing"/>
              <w:jc w:val="center"/>
            </w:pPr>
          </w:p>
        </w:tc>
        <w:tc>
          <w:tcPr>
            <w:tcW w:w="1772" w:type="dxa"/>
          </w:tcPr>
          <w:p w:rsidR="006B11E7" w:rsidRPr="003A7FA0" w:rsidRDefault="006B11E7" w:rsidP="000B62E4">
            <w:pPr>
              <w:pStyle w:val="NoSpacing"/>
              <w:jc w:val="center"/>
            </w:pPr>
          </w:p>
        </w:tc>
        <w:tc>
          <w:tcPr>
            <w:tcW w:w="1772" w:type="dxa"/>
          </w:tcPr>
          <w:p w:rsidR="006B11E7" w:rsidRPr="003A7FA0" w:rsidRDefault="006B11E7" w:rsidP="000B62E4">
            <w:pPr>
              <w:pStyle w:val="NoSpacing"/>
              <w:jc w:val="center"/>
            </w:pPr>
          </w:p>
        </w:tc>
        <w:tc>
          <w:tcPr>
            <w:tcW w:w="1772" w:type="dxa"/>
          </w:tcPr>
          <w:p w:rsidR="006B11E7" w:rsidRPr="003B382D" w:rsidRDefault="006B11E7" w:rsidP="000B62E4">
            <w:pPr>
              <w:pStyle w:val="NoSpacing"/>
              <w:jc w:val="center"/>
              <w:rPr>
                <w:b/>
              </w:rPr>
            </w:pPr>
          </w:p>
        </w:tc>
      </w:tr>
      <w:tr w:rsidR="006B11E7" w:rsidRPr="00BC79BB" w:rsidTr="00B34A2E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1E7" w:rsidRPr="006C38DE" w:rsidRDefault="006B11E7" w:rsidP="000B62E4">
            <w:pPr>
              <w:pStyle w:val="NoSpacing"/>
            </w:pPr>
            <w:r w:rsidRPr="006C38DE">
              <w:t xml:space="preserve">   IBD</w:t>
            </w:r>
            <w:r>
              <w:t xml:space="preserve"> women</w:t>
            </w:r>
          </w:p>
        </w:tc>
        <w:tc>
          <w:tcPr>
            <w:tcW w:w="1771" w:type="dxa"/>
          </w:tcPr>
          <w:p w:rsidR="006B11E7" w:rsidRPr="003A7FA0" w:rsidRDefault="006B11E7" w:rsidP="000B62E4">
            <w:pPr>
              <w:pStyle w:val="NoSpacing"/>
              <w:jc w:val="center"/>
            </w:pPr>
            <w:r>
              <w:t>24,482</w:t>
            </w:r>
          </w:p>
        </w:tc>
        <w:tc>
          <w:tcPr>
            <w:tcW w:w="1772" w:type="dxa"/>
          </w:tcPr>
          <w:p w:rsidR="006B11E7" w:rsidRPr="003A7FA0" w:rsidRDefault="006B11E7" w:rsidP="000B62E4">
            <w:pPr>
              <w:pStyle w:val="NoSpacing"/>
              <w:jc w:val="center"/>
            </w:pPr>
            <w:r w:rsidRPr="003A7FA0">
              <w:t>61</w:t>
            </w:r>
          </w:p>
        </w:tc>
        <w:tc>
          <w:tcPr>
            <w:tcW w:w="1772" w:type="dxa"/>
          </w:tcPr>
          <w:p w:rsidR="006B11E7" w:rsidRPr="003A7FA0" w:rsidRDefault="006B11E7" w:rsidP="000B62E4">
            <w:pPr>
              <w:pStyle w:val="NoSpacing"/>
              <w:jc w:val="center"/>
            </w:pPr>
            <w:r>
              <w:t>2.49 (1.91-3.20)</w:t>
            </w:r>
          </w:p>
        </w:tc>
        <w:tc>
          <w:tcPr>
            <w:tcW w:w="1772" w:type="dxa"/>
          </w:tcPr>
          <w:p w:rsidR="006B11E7" w:rsidRPr="003B382D" w:rsidRDefault="006B11E7" w:rsidP="000B62E4">
            <w:pPr>
              <w:pStyle w:val="NoSpacing"/>
              <w:jc w:val="center"/>
              <w:rPr>
                <w:b/>
              </w:rPr>
            </w:pPr>
            <w:r w:rsidRPr="003B382D">
              <w:rPr>
                <w:b/>
              </w:rPr>
              <w:t>1.34 (1.00-1.78)</w:t>
            </w:r>
          </w:p>
        </w:tc>
      </w:tr>
      <w:tr w:rsidR="006B11E7" w:rsidRPr="00BC79BB" w:rsidTr="00B34A2E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1E7" w:rsidRPr="006C38DE" w:rsidRDefault="006B11E7" w:rsidP="000B62E4">
            <w:pPr>
              <w:pStyle w:val="NoSpacing"/>
            </w:pPr>
            <w:r w:rsidRPr="006C38DE">
              <w:t xml:space="preserve">   Matched</w:t>
            </w:r>
            <w:r>
              <w:t xml:space="preserve"> women</w:t>
            </w:r>
          </w:p>
        </w:tc>
        <w:tc>
          <w:tcPr>
            <w:tcW w:w="1771" w:type="dxa"/>
          </w:tcPr>
          <w:p w:rsidR="006B11E7" w:rsidRPr="003A7FA0" w:rsidRDefault="006B11E7" w:rsidP="000B62E4">
            <w:pPr>
              <w:pStyle w:val="NoSpacing"/>
              <w:jc w:val="center"/>
            </w:pPr>
            <w:r>
              <w:t>98,083</w:t>
            </w:r>
          </w:p>
        </w:tc>
        <w:tc>
          <w:tcPr>
            <w:tcW w:w="1772" w:type="dxa"/>
          </w:tcPr>
          <w:p w:rsidR="006B11E7" w:rsidRPr="003A7FA0" w:rsidRDefault="006B11E7" w:rsidP="000B62E4">
            <w:pPr>
              <w:pStyle w:val="NoSpacing"/>
              <w:jc w:val="center"/>
            </w:pPr>
            <w:r w:rsidRPr="003A7FA0">
              <w:t>183</w:t>
            </w:r>
          </w:p>
        </w:tc>
        <w:tc>
          <w:tcPr>
            <w:tcW w:w="1772" w:type="dxa"/>
          </w:tcPr>
          <w:p w:rsidR="006B11E7" w:rsidRPr="003A7FA0" w:rsidRDefault="006B11E7" w:rsidP="000B62E4">
            <w:pPr>
              <w:pStyle w:val="NoSpacing"/>
              <w:jc w:val="center"/>
            </w:pPr>
            <w:r>
              <w:t>1.86 (1.60-2.16)</w:t>
            </w:r>
          </w:p>
        </w:tc>
        <w:tc>
          <w:tcPr>
            <w:tcW w:w="1772" w:type="dxa"/>
          </w:tcPr>
          <w:p w:rsidR="006B11E7" w:rsidRPr="003A7FA0" w:rsidRDefault="006B11E7" w:rsidP="000B62E4">
            <w:pPr>
              <w:pStyle w:val="NoSpacing"/>
              <w:jc w:val="center"/>
            </w:pPr>
          </w:p>
        </w:tc>
      </w:tr>
      <w:tr w:rsidR="006B11E7" w:rsidRPr="00BC79BB" w:rsidTr="00B34A2E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1E7" w:rsidRPr="006C38DE" w:rsidRDefault="006B11E7" w:rsidP="000B62E4">
            <w:pPr>
              <w:pStyle w:val="NoSpacing"/>
            </w:pPr>
            <w:r w:rsidRPr="006C38DE">
              <w:t>Cervical cancer</w:t>
            </w:r>
          </w:p>
        </w:tc>
        <w:tc>
          <w:tcPr>
            <w:tcW w:w="1771" w:type="dxa"/>
          </w:tcPr>
          <w:p w:rsidR="006B11E7" w:rsidRPr="003A7FA0" w:rsidRDefault="006B11E7" w:rsidP="000B62E4">
            <w:pPr>
              <w:pStyle w:val="NoSpacing"/>
              <w:jc w:val="center"/>
            </w:pPr>
          </w:p>
        </w:tc>
        <w:tc>
          <w:tcPr>
            <w:tcW w:w="1772" w:type="dxa"/>
          </w:tcPr>
          <w:p w:rsidR="006B11E7" w:rsidRPr="003A7FA0" w:rsidRDefault="006B11E7" w:rsidP="000B62E4">
            <w:pPr>
              <w:pStyle w:val="NoSpacing"/>
              <w:jc w:val="center"/>
            </w:pPr>
          </w:p>
        </w:tc>
        <w:tc>
          <w:tcPr>
            <w:tcW w:w="1772" w:type="dxa"/>
          </w:tcPr>
          <w:p w:rsidR="006B11E7" w:rsidRPr="003A7FA0" w:rsidRDefault="006B11E7" w:rsidP="000B62E4">
            <w:pPr>
              <w:pStyle w:val="NoSpacing"/>
              <w:jc w:val="center"/>
            </w:pPr>
          </w:p>
        </w:tc>
        <w:tc>
          <w:tcPr>
            <w:tcW w:w="1772" w:type="dxa"/>
          </w:tcPr>
          <w:p w:rsidR="006B11E7" w:rsidRPr="003A7FA0" w:rsidRDefault="006B11E7" w:rsidP="000B62E4">
            <w:pPr>
              <w:pStyle w:val="NoSpacing"/>
              <w:jc w:val="center"/>
            </w:pPr>
          </w:p>
        </w:tc>
      </w:tr>
      <w:tr w:rsidR="006B11E7" w:rsidRPr="00BC79BB" w:rsidTr="00B34A2E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1E7" w:rsidRPr="006C38DE" w:rsidRDefault="006B11E7" w:rsidP="000B62E4">
            <w:pPr>
              <w:pStyle w:val="NoSpacing"/>
            </w:pPr>
            <w:r w:rsidRPr="006C38DE">
              <w:t xml:space="preserve">   IBD</w:t>
            </w:r>
            <w:r>
              <w:t xml:space="preserve"> women</w:t>
            </w:r>
          </w:p>
        </w:tc>
        <w:tc>
          <w:tcPr>
            <w:tcW w:w="1771" w:type="dxa"/>
          </w:tcPr>
          <w:p w:rsidR="006B11E7" w:rsidRPr="003A7FA0" w:rsidRDefault="006B11E7" w:rsidP="000B62E4">
            <w:pPr>
              <w:pStyle w:val="NoSpacing"/>
              <w:jc w:val="center"/>
            </w:pPr>
            <w:r>
              <w:t>24,936</w:t>
            </w:r>
          </w:p>
        </w:tc>
        <w:tc>
          <w:tcPr>
            <w:tcW w:w="1772" w:type="dxa"/>
          </w:tcPr>
          <w:p w:rsidR="006B11E7" w:rsidRPr="003A7FA0" w:rsidRDefault="006B11E7" w:rsidP="000B62E4">
            <w:pPr>
              <w:pStyle w:val="NoSpacing"/>
              <w:jc w:val="center"/>
            </w:pPr>
            <w:r w:rsidRPr="003A7FA0">
              <w:t>2</w:t>
            </w:r>
          </w:p>
        </w:tc>
        <w:tc>
          <w:tcPr>
            <w:tcW w:w="1772" w:type="dxa"/>
          </w:tcPr>
          <w:p w:rsidR="006B11E7" w:rsidRPr="003A7FA0" w:rsidRDefault="006B11E7" w:rsidP="000B62E4">
            <w:pPr>
              <w:pStyle w:val="NoSpacing"/>
              <w:jc w:val="center"/>
            </w:pPr>
            <w:r>
              <w:t>0.08 (0.01-0.27)</w:t>
            </w:r>
          </w:p>
        </w:tc>
        <w:tc>
          <w:tcPr>
            <w:tcW w:w="1772" w:type="dxa"/>
          </w:tcPr>
          <w:p w:rsidR="006B11E7" w:rsidRPr="003A7FA0" w:rsidRDefault="006B11E7" w:rsidP="000B62E4">
            <w:pPr>
              <w:pStyle w:val="NoSpacing"/>
              <w:jc w:val="center"/>
            </w:pPr>
            <w:r>
              <w:t>0.40 (0.06-1.47)</w:t>
            </w:r>
          </w:p>
        </w:tc>
      </w:tr>
      <w:tr w:rsidR="006B11E7" w:rsidRPr="00BC79BB" w:rsidTr="00B34A2E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1E7" w:rsidRPr="006C38DE" w:rsidRDefault="006B11E7" w:rsidP="000B62E4">
            <w:pPr>
              <w:pStyle w:val="NoSpacing"/>
            </w:pPr>
            <w:r w:rsidRPr="006C38DE">
              <w:t xml:space="preserve">   Matched</w:t>
            </w:r>
            <w:r>
              <w:t xml:space="preserve"> women</w:t>
            </w:r>
          </w:p>
        </w:tc>
        <w:tc>
          <w:tcPr>
            <w:tcW w:w="1771" w:type="dxa"/>
          </w:tcPr>
          <w:p w:rsidR="006B11E7" w:rsidRPr="003A7FA0" w:rsidRDefault="006B11E7" w:rsidP="000B62E4">
            <w:pPr>
              <w:pStyle w:val="NoSpacing"/>
              <w:jc w:val="center"/>
            </w:pPr>
            <w:r>
              <w:t>99,406</w:t>
            </w:r>
          </w:p>
        </w:tc>
        <w:tc>
          <w:tcPr>
            <w:tcW w:w="1772" w:type="dxa"/>
          </w:tcPr>
          <w:p w:rsidR="006B11E7" w:rsidRPr="003A7FA0" w:rsidRDefault="006B11E7" w:rsidP="000B62E4">
            <w:pPr>
              <w:pStyle w:val="NoSpacing"/>
              <w:jc w:val="center"/>
            </w:pPr>
            <w:r w:rsidRPr="003A7FA0">
              <w:t>20</w:t>
            </w:r>
          </w:p>
        </w:tc>
        <w:tc>
          <w:tcPr>
            <w:tcW w:w="1772" w:type="dxa"/>
          </w:tcPr>
          <w:p w:rsidR="006B11E7" w:rsidRPr="003A7FA0" w:rsidRDefault="006B11E7" w:rsidP="000B62E4">
            <w:pPr>
              <w:pStyle w:val="NoSpacing"/>
              <w:jc w:val="center"/>
            </w:pPr>
            <w:r>
              <w:t>0.20 (0.13-0.31)</w:t>
            </w:r>
          </w:p>
        </w:tc>
        <w:tc>
          <w:tcPr>
            <w:tcW w:w="1772" w:type="dxa"/>
          </w:tcPr>
          <w:p w:rsidR="006B11E7" w:rsidRPr="003A7FA0" w:rsidRDefault="006B11E7" w:rsidP="000B62E4">
            <w:pPr>
              <w:pStyle w:val="NoSpacing"/>
              <w:jc w:val="center"/>
            </w:pPr>
          </w:p>
        </w:tc>
      </w:tr>
      <w:tr w:rsidR="006B11E7" w:rsidRPr="00BC79BB" w:rsidTr="00B34A2E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1E7" w:rsidRPr="006C38DE" w:rsidRDefault="006B11E7" w:rsidP="000B62E4">
            <w:pPr>
              <w:pStyle w:val="NoSpacing"/>
            </w:pPr>
            <w:r w:rsidRPr="006C38DE">
              <w:t>CIN2+</w:t>
            </w:r>
          </w:p>
        </w:tc>
        <w:tc>
          <w:tcPr>
            <w:tcW w:w="1771" w:type="dxa"/>
          </w:tcPr>
          <w:p w:rsidR="006B11E7" w:rsidRPr="003A7FA0" w:rsidRDefault="006B11E7" w:rsidP="000B62E4">
            <w:pPr>
              <w:pStyle w:val="NoSpacing"/>
              <w:jc w:val="center"/>
            </w:pPr>
          </w:p>
        </w:tc>
        <w:tc>
          <w:tcPr>
            <w:tcW w:w="1772" w:type="dxa"/>
          </w:tcPr>
          <w:p w:rsidR="006B11E7" w:rsidRPr="003A7FA0" w:rsidRDefault="006B11E7" w:rsidP="000B62E4">
            <w:pPr>
              <w:pStyle w:val="NoSpacing"/>
              <w:jc w:val="center"/>
            </w:pPr>
          </w:p>
        </w:tc>
        <w:tc>
          <w:tcPr>
            <w:tcW w:w="1772" w:type="dxa"/>
          </w:tcPr>
          <w:p w:rsidR="006B11E7" w:rsidRPr="003A7FA0" w:rsidRDefault="006B11E7" w:rsidP="000B62E4">
            <w:pPr>
              <w:pStyle w:val="NoSpacing"/>
              <w:jc w:val="center"/>
            </w:pPr>
          </w:p>
        </w:tc>
        <w:tc>
          <w:tcPr>
            <w:tcW w:w="1772" w:type="dxa"/>
          </w:tcPr>
          <w:p w:rsidR="006B11E7" w:rsidRPr="003A7FA0" w:rsidRDefault="006B11E7" w:rsidP="000B62E4">
            <w:pPr>
              <w:pStyle w:val="NoSpacing"/>
              <w:jc w:val="center"/>
            </w:pPr>
          </w:p>
        </w:tc>
      </w:tr>
      <w:tr w:rsidR="006B11E7" w:rsidRPr="00BC79BB" w:rsidTr="00B34A2E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1E7" w:rsidRPr="006C38DE" w:rsidRDefault="006B11E7" w:rsidP="000B62E4">
            <w:pPr>
              <w:pStyle w:val="NoSpacing"/>
            </w:pPr>
            <w:r w:rsidRPr="006C38DE">
              <w:t xml:space="preserve">   IBD</w:t>
            </w:r>
            <w:r>
              <w:t xml:space="preserve"> women</w:t>
            </w:r>
          </w:p>
        </w:tc>
        <w:tc>
          <w:tcPr>
            <w:tcW w:w="1771" w:type="dxa"/>
          </w:tcPr>
          <w:p w:rsidR="006B11E7" w:rsidRPr="003A7FA0" w:rsidRDefault="006B11E7" w:rsidP="000B62E4">
            <w:pPr>
              <w:pStyle w:val="NoSpacing"/>
              <w:jc w:val="center"/>
            </w:pPr>
            <w:r w:rsidRPr="003A7FA0">
              <w:t>24,159</w:t>
            </w:r>
          </w:p>
        </w:tc>
        <w:tc>
          <w:tcPr>
            <w:tcW w:w="1772" w:type="dxa"/>
          </w:tcPr>
          <w:p w:rsidR="006B11E7" w:rsidRPr="003A7FA0" w:rsidRDefault="006B11E7" w:rsidP="000B62E4">
            <w:pPr>
              <w:pStyle w:val="NoSpacing"/>
              <w:jc w:val="center"/>
            </w:pPr>
            <w:r w:rsidRPr="003A7FA0">
              <w:t>109</w:t>
            </w:r>
          </w:p>
        </w:tc>
        <w:tc>
          <w:tcPr>
            <w:tcW w:w="1772" w:type="dxa"/>
          </w:tcPr>
          <w:p w:rsidR="006B11E7" w:rsidRPr="003A7FA0" w:rsidRDefault="006B11E7" w:rsidP="000B62E4">
            <w:pPr>
              <w:pStyle w:val="NoSpacing"/>
              <w:jc w:val="center"/>
            </w:pPr>
            <w:r w:rsidRPr="003A7FA0">
              <w:t>4.51 (3.71-5.44)</w:t>
            </w:r>
          </w:p>
        </w:tc>
        <w:tc>
          <w:tcPr>
            <w:tcW w:w="1772" w:type="dxa"/>
          </w:tcPr>
          <w:p w:rsidR="006B11E7" w:rsidRPr="00C459B6" w:rsidRDefault="006B11E7" w:rsidP="000B62E4">
            <w:pPr>
              <w:pStyle w:val="NoSpacing"/>
              <w:jc w:val="center"/>
              <w:rPr>
                <w:b/>
              </w:rPr>
            </w:pPr>
            <w:r w:rsidRPr="00C459B6">
              <w:rPr>
                <w:b/>
              </w:rPr>
              <w:t>1.37 (1.10-1.70)</w:t>
            </w:r>
          </w:p>
        </w:tc>
      </w:tr>
      <w:tr w:rsidR="006B11E7" w:rsidRPr="00BC79BB" w:rsidTr="00B34A2E">
        <w:trPr>
          <w:trHeight w:val="85"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1E7" w:rsidRPr="006C38DE" w:rsidRDefault="006B11E7" w:rsidP="000B62E4">
            <w:pPr>
              <w:pStyle w:val="NoSpacing"/>
            </w:pPr>
            <w:r w:rsidRPr="006C38DE">
              <w:t xml:space="preserve">   Matched</w:t>
            </w:r>
            <w:r>
              <w:t xml:space="preserve"> women</w:t>
            </w:r>
          </w:p>
        </w:tc>
        <w:tc>
          <w:tcPr>
            <w:tcW w:w="1771" w:type="dxa"/>
          </w:tcPr>
          <w:p w:rsidR="006B11E7" w:rsidRPr="003A7FA0" w:rsidRDefault="006B11E7" w:rsidP="000B62E4">
            <w:pPr>
              <w:pStyle w:val="NoSpacing"/>
              <w:jc w:val="center"/>
            </w:pPr>
            <w:r w:rsidRPr="003A7FA0">
              <w:t>97,163</w:t>
            </w:r>
          </w:p>
        </w:tc>
        <w:tc>
          <w:tcPr>
            <w:tcW w:w="1772" w:type="dxa"/>
          </w:tcPr>
          <w:p w:rsidR="006B11E7" w:rsidRPr="003A7FA0" w:rsidRDefault="006B11E7" w:rsidP="000B62E4">
            <w:pPr>
              <w:pStyle w:val="NoSpacing"/>
              <w:jc w:val="center"/>
            </w:pPr>
            <w:r w:rsidRPr="003A7FA0">
              <w:t>320</w:t>
            </w:r>
          </w:p>
        </w:tc>
        <w:tc>
          <w:tcPr>
            <w:tcW w:w="1772" w:type="dxa"/>
          </w:tcPr>
          <w:p w:rsidR="006B11E7" w:rsidRPr="003A7FA0" w:rsidRDefault="006B11E7" w:rsidP="000B62E4">
            <w:pPr>
              <w:pStyle w:val="NoSpacing"/>
              <w:jc w:val="center"/>
            </w:pPr>
            <w:r w:rsidRPr="003A7FA0">
              <w:t>3.29 (2.94-3.68)</w:t>
            </w:r>
          </w:p>
        </w:tc>
        <w:tc>
          <w:tcPr>
            <w:tcW w:w="1772" w:type="dxa"/>
          </w:tcPr>
          <w:p w:rsidR="006B11E7" w:rsidRPr="003A7FA0" w:rsidRDefault="006B11E7" w:rsidP="000B62E4">
            <w:pPr>
              <w:pStyle w:val="NoSpacing"/>
              <w:jc w:val="center"/>
            </w:pPr>
          </w:p>
        </w:tc>
      </w:tr>
    </w:tbl>
    <w:p w:rsidR="009E22BF" w:rsidRDefault="009E22BF" w:rsidP="00B34A2E">
      <w:pPr>
        <w:pStyle w:val="Caption"/>
        <w:keepNext/>
        <w:rPr>
          <w:i/>
          <w:color w:val="auto"/>
          <w:lang w:val="en-GB"/>
        </w:rPr>
      </w:pPr>
    </w:p>
    <w:p w:rsidR="00623D4A" w:rsidRPr="002163A8" w:rsidRDefault="00623D4A" w:rsidP="00B34A2E">
      <w:pPr>
        <w:pStyle w:val="Caption"/>
        <w:keepNext/>
        <w:rPr>
          <w:b w:val="0"/>
          <w:bCs w:val="0"/>
          <w:i/>
          <w:lang w:val="en-GB"/>
        </w:rPr>
      </w:pPr>
      <w:r w:rsidRPr="00CA6109">
        <w:rPr>
          <w:i/>
          <w:color w:val="auto"/>
          <w:lang w:val="en-GB"/>
        </w:rPr>
        <w:t xml:space="preserve">Abbreviations: CI: confidence interval; CIN, cervical intraepithelial </w:t>
      </w:r>
      <w:proofErr w:type="spellStart"/>
      <w:r w:rsidRPr="00CA6109">
        <w:rPr>
          <w:i/>
          <w:color w:val="auto"/>
          <w:lang w:val="en-GB"/>
        </w:rPr>
        <w:t>neoplasia</w:t>
      </w:r>
      <w:proofErr w:type="spellEnd"/>
      <w:r w:rsidRPr="00CA6109">
        <w:rPr>
          <w:i/>
          <w:color w:val="auto"/>
          <w:lang w:val="en-GB"/>
        </w:rPr>
        <w:t>; CIN2+, CIN2, 3 or cervical cancer; IBD: inflammatory bowel disease. No. number; IR incidence rate; IRR incidence rate ratio</w:t>
      </w:r>
      <w:r w:rsidR="000B62E4">
        <w:rPr>
          <w:i/>
          <w:lang w:val="en-GB"/>
        </w:rPr>
        <w:br w:type="page"/>
      </w:r>
    </w:p>
    <w:tbl>
      <w:tblPr>
        <w:tblpPr w:leftFromText="180" w:rightFromText="180" w:vertAnchor="text" w:horzAnchor="margin" w:tblpY="556"/>
        <w:tblW w:w="935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14"/>
        <w:gridCol w:w="1834"/>
        <w:gridCol w:w="1834"/>
        <w:gridCol w:w="1834"/>
        <w:gridCol w:w="1835"/>
      </w:tblGrid>
      <w:tr w:rsidR="006B11E7" w:rsidRPr="005807C2" w:rsidTr="00B34A2E">
        <w:tc>
          <w:tcPr>
            <w:tcW w:w="2014" w:type="dxa"/>
            <w:tcBorders>
              <w:top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1E7" w:rsidRPr="00165FE6" w:rsidRDefault="006B11E7" w:rsidP="000B62E4">
            <w:pPr>
              <w:pStyle w:val="NoSpacing"/>
              <w:rPr>
                <w:b/>
              </w:rPr>
            </w:pPr>
          </w:p>
        </w:tc>
        <w:tc>
          <w:tcPr>
            <w:tcW w:w="7337" w:type="dxa"/>
            <w:gridSpan w:val="4"/>
            <w:tcBorders>
              <w:top w:val="single" w:sz="4" w:space="0" w:color="auto"/>
              <w:bottom w:val="nil"/>
            </w:tcBorders>
          </w:tcPr>
          <w:p w:rsidR="006B11E7" w:rsidRPr="003864E8" w:rsidRDefault="006B11E7" w:rsidP="009B3F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CIN2+</w:t>
            </w:r>
          </w:p>
        </w:tc>
      </w:tr>
      <w:tr w:rsidR="006B11E7" w:rsidRPr="005807C2" w:rsidTr="00B34A2E">
        <w:tc>
          <w:tcPr>
            <w:tcW w:w="2014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1E7" w:rsidRPr="003864E8" w:rsidRDefault="006B11E7" w:rsidP="000B62E4">
            <w:pPr>
              <w:pStyle w:val="NoSpacing"/>
              <w:rPr>
                <w:b/>
                <w:lang w:val="nl-NL"/>
              </w:rPr>
            </w:pPr>
          </w:p>
        </w:tc>
        <w:tc>
          <w:tcPr>
            <w:tcW w:w="3668" w:type="dxa"/>
            <w:gridSpan w:val="2"/>
            <w:tcBorders>
              <w:top w:val="nil"/>
              <w:bottom w:val="nil"/>
            </w:tcBorders>
          </w:tcPr>
          <w:p w:rsidR="006B11E7" w:rsidRDefault="006B11E7" w:rsidP="000B62E4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Univariabl</w:t>
            </w:r>
            <w:r w:rsidRPr="003864E8">
              <w:rPr>
                <w:b/>
              </w:rPr>
              <w:t>e</w:t>
            </w:r>
            <w:proofErr w:type="spellEnd"/>
          </w:p>
        </w:tc>
        <w:tc>
          <w:tcPr>
            <w:tcW w:w="3669" w:type="dxa"/>
            <w:gridSpan w:val="2"/>
            <w:tcBorders>
              <w:top w:val="nil"/>
              <w:bottom w:val="nil"/>
            </w:tcBorders>
          </w:tcPr>
          <w:p w:rsidR="006B11E7" w:rsidRDefault="006B11E7" w:rsidP="000B62E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Multivariabl</w:t>
            </w:r>
            <w:r w:rsidRPr="003864E8">
              <w:rPr>
                <w:b/>
              </w:rPr>
              <w:t>e</w:t>
            </w:r>
          </w:p>
        </w:tc>
      </w:tr>
      <w:tr w:rsidR="006B11E7" w:rsidRPr="005807C2" w:rsidTr="00B34A2E">
        <w:tc>
          <w:tcPr>
            <w:tcW w:w="2014" w:type="dxa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1E7" w:rsidRPr="003864E8" w:rsidRDefault="006B11E7" w:rsidP="000B62E4">
            <w:pPr>
              <w:pStyle w:val="NoSpacing"/>
              <w:rPr>
                <w:b/>
              </w:rPr>
            </w:pPr>
          </w:p>
        </w:tc>
        <w:tc>
          <w:tcPr>
            <w:tcW w:w="1834" w:type="dxa"/>
            <w:tcBorders>
              <w:top w:val="nil"/>
              <w:bottom w:val="single" w:sz="4" w:space="0" w:color="auto"/>
            </w:tcBorders>
          </w:tcPr>
          <w:p w:rsidR="006B11E7" w:rsidRPr="003864E8" w:rsidRDefault="006B11E7" w:rsidP="000B62E4">
            <w:pPr>
              <w:pStyle w:val="NoSpacing"/>
              <w:jc w:val="center"/>
              <w:rPr>
                <w:b/>
              </w:rPr>
            </w:pPr>
            <w:r w:rsidRPr="003864E8">
              <w:rPr>
                <w:b/>
              </w:rPr>
              <w:t>HR</w:t>
            </w:r>
          </w:p>
        </w:tc>
        <w:tc>
          <w:tcPr>
            <w:tcW w:w="1834" w:type="dxa"/>
            <w:tcBorders>
              <w:top w:val="nil"/>
              <w:bottom w:val="single" w:sz="4" w:space="0" w:color="auto"/>
            </w:tcBorders>
          </w:tcPr>
          <w:p w:rsidR="006B11E7" w:rsidRPr="003864E8" w:rsidRDefault="006B11E7" w:rsidP="000B62E4">
            <w:pPr>
              <w:pStyle w:val="NoSpacing"/>
              <w:jc w:val="center"/>
              <w:rPr>
                <w:b/>
              </w:rPr>
            </w:pPr>
            <w:r w:rsidRPr="003864E8">
              <w:rPr>
                <w:b/>
              </w:rPr>
              <w:t>95%CI</w:t>
            </w:r>
          </w:p>
        </w:tc>
        <w:tc>
          <w:tcPr>
            <w:tcW w:w="1834" w:type="dxa"/>
            <w:tcBorders>
              <w:top w:val="nil"/>
              <w:bottom w:val="single" w:sz="4" w:space="0" w:color="auto"/>
            </w:tcBorders>
          </w:tcPr>
          <w:p w:rsidR="006B11E7" w:rsidRPr="003864E8" w:rsidRDefault="006B11E7" w:rsidP="000B62E4">
            <w:pPr>
              <w:pStyle w:val="NoSpacing"/>
              <w:jc w:val="center"/>
              <w:rPr>
                <w:b/>
              </w:rPr>
            </w:pPr>
            <w:r w:rsidRPr="003864E8">
              <w:rPr>
                <w:b/>
              </w:rPr>
              <w:t>HR</w:t>
            </w:r>
          </w:p>
        </w:tc>
        <w:tc>
          <w:tcPr>
            <w:tcW w:w="1835" w:type="dxa"/>
            <w:tcBorders>
              <w:top w:val="nil"/>
              <w:bottom w:val="single" w:sz="4" w:space="0" w:color="auto"/>
            </w:tcBorders>
          </w:tcPr>
          <w:p w:rsidR="006B11E7" w:rsidRPr="003864E8" w:rsidRDefault="006B11E7" w:rsidP="000B62E4">
            <w:pPr>
              <w:pStyle w:val="NoSpacing"/>
              <w:jc w:val="center"/>
              <w:rPr>
                <w:b/>
              </w:rPr>
            </w:pPr>
            <w:r w:rsidRPr="003864E8">
              <w:rPr>
                <w:b/>
              </w:rPr>
              <w:t>95%CI</w:t>
            </w:r>
          </w:p>
        </w:tc>
      </w:tr>
      <w:tr w:rsidR="006B11E7" w:rsidRPr="005807C2" w:rsidTr="00B34A2E">
        <w:tc>
          <w:tcPr>
            <w:tcW w:w="201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1E7" w:rsidRPr="003864E8" w:rsidRDefault="006B11E7" w:rsidP="000B62E4">
            <w:pPr>
              <w:pStyle w:val="NoSpacing"/>
              <w:rPr>
                <w:b/>
              </w:rPr>
            </w:pPr>
            <w:r w:rsidRPr="003864E8">
              <w:rPr>
                <w:b/>
              </w:rPr>
              <w:t>Case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6B11E7" w:rsidRPr="003864E8" w:rsidRDefault="006B11E7" w:rsidP="000B62E4">
            <w:pPr>
              <w:pStyle w:val="NoSpacing"/>
            </w:pP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6B11E7" w:rsidRPr="003864E8" w:rsidRDefault="006B11E7" w:rsidP="000B62E4">
            <w:pPr>
              <w:pStyle w:val="NoSpacing"/>
            </w:pP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6B11E7" w:rsidRPr="003864E8" w:rsidRDefault="006B11E7" w:rsidP="000B62E4">
            <w:pPr>
              <w:pStyle w:val="NoSpacing"/>
            </w:pP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6B11E7" w:rsidRPr="003864E8" w:rsidRDefault="006B11E7" w:rsidP="000B62E4">
            <w:pPr>
              <w:pStyle w:val="NoSpacing"/>
            </w:pPr>
          </w:p>
        </w:tc>
      </w:tr>
      <w:tr w:rsidR="006B11E7" w:rsidRPr="005807C2" w:rsidTr="00B34A2E"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1E7" w:rsidRPr="003864E8" w:rsidRDefault="006B11E7" w:rsidP="000B62E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No IBD</w:t>
            </w:r>
          </w:p>
        </w:tc>
        <w:tc>
          <w:tcPr>
            <w:tcW w:w="1834" w:type="dxa"/>
          </w:tcPr>
          <w:p w:rsidR="006B11E7" w:rsidRDefault="006B11E7" w:rsidP="000B62E4">
            <w:pPr>
              <w:pStyle w:val="NoSpacing"/>
              <w:jc w:val="center"/>
            </w:pPr>
            <w:r>
              <w:t>1.00</w:t>
            </w:r>
          </w:p>
        </w:tc>
        <w:tc>
          <w:tcPr>
            <w:tcW w:w="1834" w:type="dxa"/>
          </w:tcPr>
          <w:p w:rsidR="006B11E7" w:rsidRDefault="006B11E7" w:rsidP="000B62E4">
            <w:pPr>
              <w:pStyle w:val="NoSpacing"/>
              <w:jc w:val="center"/>
            </w:pPr>
            <w:r>
              <w:t>Reference</w:t>
            </w:r>
          </w:p>
        </w:tc>
        <w:tc>
          <w:tcPr>
            <w:tcW w:w="1834" w:type="dxa"/>
          </w:tcPr>
          <w:p w:rsidR="006B11E7" w:rsidRDefault="006B11E7" w:rsidP="000B62E4">
            <w:pPr>
              <w:pStyle w:val="NoSpacing"/>
              <w:jc w:val="center"/>
            </w:pPr>
            <w:r>
              <w:t>1.00</w:t>
            </w:r>
          </w:p>
        </w:tc>
        <w:tc>
          <w:tcPr>
            <w:tcW w:w="1835" w:type="dxa"/>
          </w:tcPr>
          <w:p w:rsidR="006B11E7" w:rsidRDefault="006B11E7" w:rsidP="000B62E4">
            <w:pPr>
              <w:pStyle w:val="NoSpacing"/>
              <w:jc w:val="center"/>
            </w:pPr>
            <w:r>
              <w:t>Reference</w:t>
            </w:r>
          </w:p>
        </w:tc>
      </w:tr>
      <w:tr w:rsidR="006B11E7" w:rsidRPr="005807C2" w:rsidTr="00B34A2E"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1E7" w:rsidRDefault="006B11E7" w:rsidP="000B62E4">
            <w:pPr>
              <w:pStyle w:val="NoSpacing"/>
            </w:pPr>
            <w:r>
              <w:t xml:space="preserve">     </w:t>
            </w:r>
            <w:r w:rsidRPr="003864E8">
              <w:t>IBD</w:t>
            </w:r>
          </w:p>
        </w:tc>
        <w:tc>
          <w:tcPr>
            <w:tcW w:w="1834" w:type="dxa"/>
          </w:tcPr>
          <w:p w:rsidR="006B11E7" w:rsidRDefault="006B11E7" w:rsidP="000B62E4">
            <w:pPr>
              <w:pStyle w:val="NoSpacing"/>
              <w:jc w:val="center"/>
            </w:pPr>
            <w:r>
              <w:t>1.37</w:t>
            </w:r>
          </w:p>
        </w:tc>
        <w:tc>
          <w:tcPr>
            <w:tcW w:w="1834" w:type="dxa"/>
          </w:tcPr>
          <w:p w:rsidR="006B11E7" w:rsidRDefault="006B11E7" w:rsidP="000B62E4">
            <w:pPr>
              <w:pStyle w:val="NoSpacing"/>
              <w:jc w:val="center"/>
            </w:pPr>
            <w:r>
              <w:t>1.10-1.70</w:t>
            </w:r>
          </w:p>
        </w:tc>
        <w:tc>
          <w:tcPr>
            <w:tcW w:w="1834" w:type="dxa"/>
          </w:tcPr>
          <w:p w:rsidR="006B11E7" w:rsidRDefault="006B11E7" w:rsidP="000B62E4">
            <w:pPr>
              <w:pStyle w:val="NoSpacing"/>
              <w:jc w:val="center"/>
            </w:pPr>
            <w:r>
              <w:t>1.28</w:t>
            </w:r>
          </w:p>
        </w:tc>
        <w:tc>
          <w:tcPr>
            <w:tcW w:w="1835" w:type="dxa"/>
          </w:tcPr>
          <w:p w:rsidR="006B11E7" w:rsidRDefault="006B11E7" w:rsidP="000B62E4">
            <w:pPr>
              <w:pStyle w:val="NoSpacing"/>
              <w:jc w:val="center"/>
            </w:pPr>
            <w:r>
              <w:t>1.03-1.60</w:t>
            </w:r>
          </w:p>
        </w:tc>
      </w:tr>
      <w:tr w:rsidR="006B11E7" w:rsidRPr="005807C2" w:rsidTr="00B34A2E"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1E7" w:rsidRDefault="006B11E7" w:rsidP="000B62E4">
            <w:pPr>
              <w:pStyle w:val="NoSpacing"/>
            </w:pPr>
            <w:r w:rsidRPr="003864E8">
              <w:rPr>
                <w:b/>
              </w:rPr>
              <w:t>Urbanization</w:t>
            </w:r>
          </w:p>
        </w:tc>
        <w:tc>
          <w:tcPr>
            <w:tcW w:w="1834" w:type="dxa"/>
          </w:tcPr>
          <w:p w:rsidR="006B11E7" w:rsidRDefault="006B11E7" w:rsidP="000B62E4">
            <w:pPr>
              <w:pStyle w:val="NoSpacing"/>
              <w:jc w:val="center"/>
            </w:pPr>
          </w:p>
        </w:tc>
        <w:tc>
          <w:tcPr>
            <w:tcW w:w="1834" w:type="dxa"/>
          </w:tcPr>
          <w:p w:rsidR="006B11E7" w:rsidRDefault="006B11E7" w:rsidP="000B62E4">
            <w:pPr>
              <w:pStyle w:val="NoSpacing"/>
              <w:jc w:val="center"/>
            </w:pPr>
          </w:p>
        </w:tc>
        <w:tc>
          <w:tcPr>
            <w:tcW w:w="1834" w:type="dxa"/>
          </w:tcPr>
          <w:p w:rsidR="006B11E7" w:rsidRDefault="006B11E7" w:rsidP="000B62E4">
            <w:pPr>
              <w:pStyle w:val="NoSpacing"/>
              <w:jc w:val="center"/>
            </w:pPr>
          </w:p>
        </w:tc>
        <w:tc>
          <w:tcPr>
            <w:tcW w:w="1835" w:type="dxa"/>
          </w:tcPr>
          <w:p w:rsidR="006B11E7" w:rsidRDefault="006B11E7" w:rsidP="000B62E4">
            <w:pPr>
              <w:pStyle w:val="NoSpacing"/>
              <w:jc w:val="center"/>
            </w:pPr>
          </w:p>
        </w:tc>
      </w:tr>
      <w:tr w:rsidR="006B11E7" w:rsidRPr="005807C2" w:rsidTr="00B34A2E"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1E7" w:rsidRDefault="006B11E7" w:rsidP="000B62E4">
            <w:pPr>
              <w:pStyle w:val="NoSpacing"/>
            </w:pPr>
            <w:r>
              <w:t xml:space="preserve">   Low level</w:t>
            </w:r>
          </w:p>
        </w:tc>
        <w:tc>
          <w:tcPr>
            <w:tcW w:w="1834" w:type="dxa"/>
          </w:tcPr>
          <w:p w:rsidR="006B11E7" w:rsidRDefault="006B11E7" w:rsidP="000B62E4">
            <w:pPr>
              <w:pStyle w:val="NoSpacing"/>
              <w:jc w:val="center"/>
            </w:pPr>
            <w:r>
              <w:t>1.00</w:t>
            </w:r>
          </w:p>
        </w:tc>
        <w:tc>
          <w:tcPr>
            <w:tcW w:w="1834" w:type="dxa"/>
          </w:tcPr>
          <w:p w:rsidR="006B11E7" w:rsidRDefault="006B11E7" w:rsidP="000B62E4">
            <w:pPr>
              <w:pStyle w:val="NoSpacing"/>
              <w:jc w:val="center"/>
            </w:pPr>
            <w:r>
              <w:t>Reference</w:t>
            </w:r>
          </w:p>
        </w:tc>
        <w:tc>
          <w:tcPr>
            <w:tcW w:w="1834" w:type="dxa"/>
          </w:tcPr>
          <w:p w:rsidR="006B11E7" w:rsidRDefault="006B11E7" w:rsidP="000B62E4">
            <w:pPr>
              <w:pStyle w:val="NoSpacing"/>
              <w:jc w:val="center"/>
            </w:pPr>
            <w:r>
              <w:t>1.00</w:t>
            </w:r>
          </w:p>
        </w:tc>
        <w:tc>
          <w:tcPr>
            <w:tcW w:w="1835" w:type="dxa"/>
          </w:tcPr>
          <w:p w:rsidR="006B11E7" w:rsidRDefault="006B11E7" w:rsidP="000B62E4">
            <w:pPr>
              <w:pStyle w:val="NoSpacing"/>
              <w:jc w:val="center"/>
            </w:pPr>
            <w:r>
              <w:t>Reference</w:t>
            </w:r>
          </w:p>
        </w:tc>
      </w:tr>
      <w:tr w:rsidR="006B11E7" w:rsidRPr="005807C2" w:rsidTr="00B34A2E"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1E7" w:rsidRDefault="006B11E7" w:rsidP="000B62E4">
            <w:pPr>
              <w:pStyle w:val="NoSpacing"/>
            </w:pPr>
            <w:r>
              <w:t xml:space="preserve">   High  level</w:t>
            </w:r>
          </w:p>
        </w:tc>
        <w:tc>
          <w:tcPr>
            <w:tcW w:w="1834" w:type="dxa"/>
          </w:tcPr>
          <w:p w:rsidR="006B11E7" w:rsidRDefault="006B11E7" w:rsidP="000B62E4">
            <w:pPr>
              <w:pStyle w:val="NoSpacing"/>
              <w:jc w:val="center"/>
            </w:pPr>
            <w:r>
              <w:t>1.31</w:t>
            </w:r>
          </w:p>
        </w:tc>
        <w:tc>
          <w:tcPr>
            <w:tcW w:w="1834" w:type="dxa"/>
          </w:tcPr>
          <w:p w:rsidR="006B11E7" w:rsidRDefault="006B11E7" w:rsidP="000B62E4">
            <w:pPr>
              <w:pStyle w:val="NoSpacing"/>
              <w:jc w:val="center"/>
            </w:pPr>
            <w:r>
              <w:t>1.07-1.60</w:t>
            </w:r>
          </w:p>
        </w:tc>
        <w:tc>
          <w:tcPr>
            <w:tcW w:w="1834" w:type="dxa"/>
          </w:tcPr>
          <w:p w:rsidR="006B11E7" w:rsidRDefault="006B11E7" w:rsidP="000B62E4">
            <w:pPr>
              <w:pStyle w:val="NoSpacing"/>
              <w:jc w:val="center"/>
            </w:pPr>
            <w:r>
              <w:t>1.33</w:t>
            </w:r>
          </w:p>
        </w:tc>
        <w:tc>
          <w:tcPr>
            <w:tcW w:w="1835" w:type="dxa"/>
          </w:tcPr>
          <w:p w:rsidR="006B11E7" w:rsidRDefault="006B11E7" w:rsidP="000B62E4">
            <w:pPr>
              <w:pStyle w:val="NoSpacing"/>
              <w:jc w:val="center"/>
            </w:pPr>
            <w:r>
              <w:t>1.09-1.62</w:t>
            </w:r>
          </w:p>
        </w:tc>
      </w:tr>
      <w:tr w:rsidR="006B11E7" w:rsidRPr="005807C2" w:rsidTr="00B34A2E"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1E7" w:rsidRPr="00450EB1" w:rsidRDefault="006B11E7" w:rsidP="000B62E4">
            <w:pPr>
              <w:pStyle w:val="NoSpacing"/>
              <w:rPr>
                <w:b/>
              </w:rPr>
            </w:pPr>
            <w:r w:rsidRPr="00450EB1">
              <w:rPr>
                <w:b/>
              </w:rPr>
              <w:t>Screening episodes   in a 5 year period</w:t>
            </w:r>
          </w:p>
        </w:tc>
        <w:tc>
          <w:tcPr>
            <w:tcW w:w="1834" w:type="dxa"/>
          </w:tcPr>
          <w:p w:rsidR="006B11E7" w:rsidRPr="00450EB1" w:rsidRDefault="006B11E7" w:rsidP="000B62E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6B11E7" w:rsidRPr="00450EB1" w:rsidRDefault="006B11E7" w:rsidP="000B62E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6B11E7" w:rsidRPr="00450EB1" w:rsidRDefault="006B11E7" w:rsidP="000B62E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6B11E7" w:rsidRPr="00450EB1" w:rsidRDefault="006B11E7" w:rsidP="000B62E4">
            <w:pPr>
              <w:pStyle w:val="NoSpacing"/>
              <w:jc w:val="center"/>
              <w:rPr>
                <w:b/>
              </w:rPr>
            </w:pPr>
          </w:p>
        </w:tc>
      </w:tr>
      <w:tr w:rsidR="006B11E7" w:rsidRPr="005807C2" w:rsidTr="00B34A2E"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1E7" w:rsidRPr="00450EB1" w:rsidRDefault="006B11E7" w:rsidP="000B62E4">
            <w:pPr>
              <w:pStyle w:val="NoSpacing"/>
              <w:rPr>
                <w:b/>
              </w:rPr>
            </w:pPr>
            <w:r w:rsidRPr="00450EB1">
              <w:t xml:space="preserve">   1 episode</w:t>
            </w:r>
          </w:p>
        </w:tc>
        <w:tc>
          <w:tcPr>
            <w:tcW w:w="1834" w:type="dxa"/>
          </w:tcPr>
          <w:p w:rsidR="006B11E7" w:rsidRPr="00450EB1" w:rsidRDefault="006B11E7" w:rsidP="000B62E4">
            <w:pPr>
              <w:pStyle w:val="NoSpacing"/>
              <w:jc w:val="center"/>
            </w:pPr>
            <w:r w:rsidRPr="00450EB1">
              <w:t>1.00</w:t>
            </w:r>
          </w:p>
        </w:tc>
        <w:tc>
          <w:tcPr>
            <w:tcW w:w="1834" w:type="dxa"/>
          </w:tcPr>
          <w:p w:rsidR="006B11E7" w:rsidRPr="00450EB1" w:rsidRDefault="006B11E7" w:rsidP="000B62E4">
            <w:pPr>
              <w:pStyle w:val="NoSpacing"/>
              <w:jc w:val="center"/>
            </w:pPr>
            <w:r w:rsidRPr="00450EB1">
              <w:t>Reference</w:t>
            </w:r>
          </w:p>
        </w:tc>
        <w:tc>
          <w:tcPr>
            <w:tcW w:w="1834" w:type="dxa"/>
          </w:tcPr>
          <w:p w:rsidR="006B11E7" w:rsidRPr="00450EB1" w:rsidRDefault="006B11E7" w:rsidP="000B62E4">
            <w:pPr>
              <w:pStyle w:val="NoSpacing"/>
              <w:jc w:val="center"/>
            </w:pPr>
            <w:r w:rsidRPr="00450EB1">
              <w:t>1.00</w:t>
            </w:r>
          </w:p>
        </w:tc>
        <w:tc>
          <w:tcPr>
            <w:tcW w:w="1835" w:type="dxa"/>
          </w:tcPr>
          <w:p w:rsidR="006B11E7" w:rsidRPr="00450EB1" w:rsidRDefault="006B11E7" w:rsidP="000B62E4">
            <w:pPr>
              <w:pStyle w:val="NoSpacing"/>
              <w:jc w:val="center"/>
            </w:pPr>
            <w:r w:rsidRPr="00450EB1">
              <w:t>Reference</w:t>
            </w:r>
          </w:p>
        </w:tc>
      </w:tr>
      <w:tr w:rsidR="006B11E7" w:rsidRPr="005807C2" w:rsidTr="00B34A2E"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1E7" w:rsidRPr="00450EB1" w:rsidRDefault="006B11E7" w:rsidP="000B62E4">
            <w:pPr>
              <w:pStyle w:val="NoSpacing"/>
            </w:pPr>
            <w:r w:rsidRPr="00450EB1">
              <w:t xml:space="preserve">   </w:t>
            </w:r>
            <w:r>
              <w:t>1-</w:t>
            </w:r>
            <w:r w:rsidRPr="00450EB1">
              <w:t>2 episodes</w:t>
            </w:r>
          </w:p>
        </w:tc>
        <w:tc>
          <w:tcPr>
            <w:tcW w:w="1834" w:type="dxa"/>
          </w:tcPr>
          <w:p w:rsidR="006B11E7" w:rsidRPr="00450EB1" w:rsidRDefault="006B11E7" w:rsidP="000B62E4">
            <w:pPr>
              <w:pStyle w:val="NoSpacing"/>
              <w:jc w:val="center"/>
            </w:pPr>
            <w:r>
              <w:t>1.31</w:t>
            </w:r>
          </w:p>
        </w:tc>
        <w:tc>
          <w:tcPr>
            <w:tcW w:w="1834" w:type="dxa"/>
          </w:tcPr>
          <w:p w:rsidR="006B11E7" w:rsidRPr="00450EB1" w:rsidRDefault="006B11E7" w:rsidP="000B62E4">
            <w:pPr>
              <w:pStyle w:val="NoSpacing"/>
              <w:jc w:val="center"/>
            </w:pPr>
            <w:r>
              <w:t>1.05-1.63</w:t>
            </w:r>
          </w:p>
        </w:tc>
        <w:tc>
          <w:tcPr>
            <w:tcW w:w="1834" w:type="dxa"/>
          </w:tcPr>
          <w:p w:rsidR="006B11E7" w:rsidRPr="00450EB1" w:rsidRDefault="006B11E7" w:rsidP="000B62E4">
            <w:pPr>
              <w:pStyle w:val="NoSpacing"/>
              <w:jc w:val="center"/>
            </w:pPr>
            <w:r>
              <w:t>1.28</w:t>
            </w:r>
          </w:p>
        </w:tc>
        <w:tc>
          <w:tcPr>
            <w:tcW w:w="1835" w:type="dxa"/>
          </w:tcPr>
          <w:p w:rsidR="006B11E7" w:rsidRPr="00450EB1" w:rsidRDefault="006B11E7" w:rsidP="000B62E4">
            <w:pPr>
              <w:pStyle w:val="NoSpacing"/>
              <w:jc w:val="center"/>
            </w:pPr>
            <w:r>
              <w:t>1.03-1.60</w:t>
            </w:r>
          </w:p>
        </w:tc>
      </w:tr>
      <w:tr w:rsidR="006B11E7" w:rsidRPr="005807C2" w:rsidTr="00B34A2E"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1E7" w:rsidRPr="00450EB1" w:rsidRDefault="006B11E7" w:rsidP="000B62E4">
            <w:pPr>
              <w:pStyle w:val="NoSpacing"/>
            </w:pPr>
            <w:r w:rsidRPr="00450EB1">
              <w:t xml:space="preserve">   &gt;2 episodes</w:t>
            </w:r>
          </w:p>
        </w:tc>
        <w:tc>
          <w:tcPr>
            <w:tcW w:w="1834" w:type="dxa"/>
          </w:tcPr>
          <w:p w:rsidR="006B11E7" w:rsidRPr="00450EB1" w:rsidRDefault="006B11E7" w:rsidP="000B62E4">
            <w:pPr>
              <w:pStyle w:val="NoSpacing"/>
              <w:jc w:val="center"/>
            </w:pPr>
            <w:r>
              <w:t>3.42</w:t>
            </w:r>
          </w:p>
        </w:tc>
        <w:tc>
          <w:tcPr>
            <w:tcW w:w="1834" w:type="dxa"/>
          </w:tcPr>
          <w:p w:rsidR="006B11E7" w:rsidRPr="00450EB1" w:rsidRDefault="006B11E7" w:rsidP="000B62E4">
            <w:pPr>
              <w:pStyle w:val="NoSpacing"/>
              <w:jc w:val="center"/>
            </w:pPr>
            <w:r>
              <w:t>2.31-5.07</w:t>
            </w:r>
          </w:p>
        </w:tc>
        <w:tc>
          <w:tcPr>
            <w:tcW w:w="1834" w:type="dxa"/>
          </w:tcPr>
          <w:p w:rsidR="006B11E7" w:rsidRPr="00450EB1" w:rsidRDefault="006B11E7" w:rsidP="000B62E4">
            <w:pPr>
              <w:pStyle w:val="NoSpacing"/>
              <w:jc w:val="center"/>
            </w:pPr>
            <w:r>
              <w:t>3.31</w:t>
            </w:r>
          </w:p>
        </w:tc>
        <w:tc>
          <w:tcPr>
            <w:tcW w:w="1835" w:type="dxa"/>
          </w:tcPr>
          <w:p w:rsidR="006B11E7" w:rsidRPr="00450EB1" w:rsidRDefault="006B11E7" w:rsidP="000B62E4">
            <w:pPr>
              <w:pStyle w:val="NoSpacing"/>
              <w:jc w:val="center"/>
            </w:pPr>
            <w:r>
              <w:t>2.22-4.92</w:t>
            </w:r>
          </w:p>
        </w:tc>
      </w:tr>
    </w:tbl>
    <w:p w:rsidR="00623D4A" w:rsidRPr="008F026C" w:rsidRDefault="00DD4C92" w:rsidP="00623D4A">
      <w:pPr>
        <w:pStyle w:val="Caption"/>
        <w:keepNext/>
        <w:rPr>
          <w:color w:val="auto"/>
          <w:lang w:val="en-US"/>
        </w:rPr>
      </w:pPr>
      <w:r>
        <w:rPr>
          <w:color w:val="auto"/>
          <w:lang w:val="en-US"/>
        </w:rPr>
        <w:t>Supplementary Table 4</w:t>
      </w:r>
      <w:r w:rsidR="00623D4A" w:rsidRPr="00D32299">
        <w:rPr>
          <w:color w:val="auto"/>
          <w:lang w:val="en-US"/>
        </w:rPr>
        <w:t xml:space="preserve"> </w:t>
      </w:r>
      <w:proofErr w:type="spellStart"/>
      <w:r w:rsidR="00623D4A">
        <w:rPr>
          <w:color w:val="auto"/>
          <w:lang w:val="en-US"/>
        </w:rPr>
        <w:t>Univariable</w:t>
      </w:r>
      <w:proofErr w:type="spellEnd"/>
      <w:r w:rsidR="00623D4A">
        <w:rPr>
          <w:color w:val="auto"/>
          <w:lang w:val="en-US"/>
        </w:rPr>
        <w:t xml:space="preserve"> and multivariable Hazard ratios for different risk factors for CIN2+ over tim</w:t>
      </w:r>
      <w:r w:rsidR="00F2409C">
        <w:rPr>
          <w:color w:val="auto"/>
          <w:lang w:val="en-US"/>
        </w:rPr>
        <w:t>e in</w:t>
      </w:r>
      <w:r w:rsidR="002B5A0C">
        <w:rPr>
          <w:color w:val="auto"/>
          <w:lang w:val="en-US"/>
        </w:rPr>
        <w:t xml:space="preserve"> total study population</w:t>
      </w:r>
    </w:p>
    <w:p w:rsidR="00053D7B" w:rsidRDefault="00053D7B" w:rsidP="00623D4A">
      <w:pPr>
        <w:rPr>
          <w:b/>
          <w:i/>
          <w:sz w:val="18"/>
          <w:szCs w:val="18"/>
        </w:rPr>
      </w:pPr>
    </w:p>
    <w:p w:rsidR="00053D7B" w:rsidRDefault="00053D7B" w:rsidP="00623D4A">
      <w:pPr>
        <w:rPr>
          <w:b/>
          <w:i/>
          <w:sz w:val="18"/>
          <w:szCs w:val="18"/>
        </w:rPr>
      </w:pPr>
    </w:p>
    <w:p w:rsidR="00053D7B" w:rsidRDefault="00053D7B" w:rsidP="00623D4A">
      <w:pPr>
        <w:rPr>
          <w:b/>
          <w:i/>
          <w:sz w:val="18"/>
          <w:szCs w:val="18"/>
        </w:rPr>
      </w:pPr>
    </w:p>
    <w:p w:rsidR="00053D7B" w:rsidRDefault="00053D7B" w:rsidP="00623D4A">
      <w:pPr>
        <w:rPr>
          <w:b/>
          <w:i/>
          <w:sz w:val="18"/>
          <w:szCs w:val="18"/>
        </w:rPr>
      </w:pPr>
    </w:p>
    <w:p w:rsidR="00053D7B" w:rsidRDefault="00053D7B" w:rsidP="00623D4A">
      <w:pPr>
        <w:rPr>
          <w:b/>
          <w:i/>
          <w:sz w:val="18"/>
          <w:szCs w:val="18"/>
        </w:rPr>
      </w:pPr>
    </w:p>
    <w:p w:rsidR="00053D7B" w:rsidRDefault="00053D7B" w:rsidP="00623D4A">
      <w:pPr>
        <w:rPr>
          <w:b/>
          <w:i/>
          <w:sz w:val="18"/>
          <w:szCs w:val="18"/>
        </w:rPr>
      </w:pPr>
    </w:p>
    <w:p w:rsidR="00053D7B" w:rsidRDefault="00053D7B" w:rsidP="00623D4A">
      <w:pPr>
        <w:rPr>
          <w:b/>
          <w:i/>
          <w:sz w:val="18"/>
          <w:szCs w:val="18"/>
        </w:rPr>
      </w:pPr>
    </w:p>
    <w:p w:rsidR="00053D7B" w:rsidRDefault="00053D7B" w:rsidP="00623D4A">
      <w:pPr>
        <w:rPr>
          <w:b/>
          <w:i/>
          <w:sz w:val="18"/>
          <w:szCs w:val="18"/>
        </w:rPr>
      </w:pPr>
    </w:p>
    <w:p w:rsidR="00053D7B" w:rsidRDefault="00053D7B" w:rsidP="00623D4A">
      <w:pPr>
        <w:rPr>
          <w:b/>
          <w:i/>
          <w:sz w:val="18"/>
          <w:szCs w:val="18"/>
        </w:rPr>
      </w:pPr>
    </w:p>
    <w:p w:rsidR="00053D7B" w:rsidRDefault="00053D7B" w:rsidP="00623D4A">
      <w:pPr>
        <w:rPr>
          <w:b/>
          <w:i/>
          <w:sz w:val="18"/>
          <w:szCs w:val="18"/>
        </w:rPr>
      </w:pPr>
    </w:p>
    <w:p w:rsidR="00544CB0" w:rsidRPr="001F205E" w:rsidRDefault="00623D4A" w:rsidP="00F03D75">
      <w:pPr>
        <w:rPr>
          <w:sz w:val="18"/>
          <w:szCs w:val="18"/>
          <w:lang w:val="en-GB"/>
        </w:rPr>
      </w:pPr>
      <w:r>
        <w:rPr>
          <w:b/>
          <w:i/>
          <w:sz w:val="18"/>
          <w:szCs w:val="18"/>
        </w:rPr>
        <w:t xml:space="preserve">Abbreviations: </w:t>
      </w:r>
      <w:r w:rsidRPr="00756C31">
        <w:rPr>
          <w:b/>
          <w:i/>
          <w:sz w:val="18"/>
          <w:szCs w:val="18"/>
        </w:rPr>
        <w:t>CIN: Cervical intraepithelial neoplasia. CIN2+: CIN2</w:t>
      </w:r>
      <w:r>
        <w:rPr>
          <w:b/>
          <w:i/>
          <w:sz w:val="18"/>
          <w:szCs w:val="18"/>
        </w:rPr>
        <w:t>, CIN 3 or cervical cancer</w:t>
      </w:r>
      <w:r w:rsidRPr="00756C31">
        <w:rPr>
          <w:b/>
          <w:i/>
          <w:sz w:val="18"/>
          <w:szCs w:val="18"/>
        </w:rPr>
        <w:t xml:space="preserve">; IBD: inflammatory bowel disease. </w:t>
      </w:r>
      <w:r>
        <w:rPr>
          <w:b/>
          <w:i/>
          <w:sz w:val="18"/>
          <w:szCs w:val="18"/>
        </w:rPr>
        <w:t>H</w:t>
      </w:r>
      <w:r w:rsidRPr="00756C31">
        <w:rPr>
          <w:b/>
          <w:i/>
          <w:sz w:val="18"/>
          <w:szCs w:val="18"/>
        </w:rPr>
        <w:t xml:space="preserve">R: </w:t>
      </w:r>
      <w:r>
        <w:rPr>
          <w:b/>
          <w:i/>
          <w:sz w:val="18"/>
          <w:szCs w:val="18"/>
        </w:rPr>
        <w:t xml:space="preserve">Hazard ratio, CI: </w:t>
      </w:r>
      <w:r w:rsidRPr="00756C31">
        <w:rPr>
          <w:b/>
          <w:i/>
          <w:sz w:val="18"/>
          <w:szCs w:val="18"/>
        </w:rPr>
        <w:t xml:space="preserve">confidence </w:t>
      </w:r>
      <w:r w:rsidR="001F205E">
        <w:rPr>
          <w:b/>
          <w:i/>
          <w:sz w:val="20"/>
          <w:szCs w:val="20"/>
        </w:rPr>
        <w:t>interval</w:t>
      </w:r>
    </w:p>
    <w:sectPr w:rsidR="00544CB0" w:rsidRPr="001F205E" w:rsidSect="001F205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23D4A"/>
    <w:rsid w:val="00053D7B"/>
    <w:rsid w:val="000B62E4"/>
    <w:rsid w:val="00162AC6"/>
    <w:rsid w:val="001667F0"/>
    <w:rsid w:val="00183843"/>
    <w:rsid w:val="001F1D46"/>
    <w:rsid w:val="001F205E"/>
    <w:rsid w:val="002B5A0C"/>
    <w:rsid w:val="002C7BF5"/>
    <w:rsid w:val="0039087C"/>
    <w:rsid w:val="00473B97"/>
    <w:rsid w:val="004D6794"/>
    <w:rsid w:val="00544CB0"/>
    <w:rsid w:val="005913EE"/>
    <w:rsid w:val="00623D4A"/>
    <w:rsid w:val="006B11E7"/>
    <w:rsid w:val="00875AD1"/>
    <w:rsid w:val="009B3FD4"/>
    <w:rsid w:val="009E22BF"/>
    <w:rsid w:val="00A504E9"/>
    <w:rsid w:val="00A576B8"/>
    <w:rsid w:val="00B34A2E"/>
    <w:rsid w:val="00CF1D20"/>
    <w:rsid w:val="00D5649B"/>
    <w:rsid w:val="00D70B8C"/>
    <w:rsid w:val="00DD4C92"/>
    <w:rsid w:val="00F03D75"/>
    <w:rsid w:val="00F2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23D4A"/>
    <w:pPr>
      <w:spacing w:line="240" w:lineRule="auto"/>
    </w:pPr>
    <w:rPr>
      <w:b/>
      <w:bCs/>
      <w:color w:val="4F81BD" w:themeColor="accent1"/>
      <w:sz w:val="18"/>
      <w:szCs w:val="18"/>
      <w:lang w:val="nl-NL"/>
    </w:rPr>
  </w:style>
  <w:style w:type="table" w:styleId="TableGrid">
    <w:name w:val="Table Grid"/>
    <w:basedOn w:val="TableNormal"/>
    <w:uiPriority w:val="59"/>
    <w:rsid w:val="00623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623D4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23D4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R.L. Goetgebuer</dc:creator>
  <cp:keywords/>
  <dc:description/>
  <cp:lastModifiedBy>9105949</cp:lastModifiedBy>
  <cp:revision>9</cp:revision>
  <cp:lastPrinted>2020-09-02T20:28:00Z</cp:lastPrinted>
  <dcterms:created xsi:type="dcterms:W3CDTF">2021-04-01T08:40:00Z</dcterms:created>
  <dcterms:modified xsi:type="dcterms:W3CDTF">2021-04-03T18:35:00Z</dcterms:modified>
</cp:coreProperties>
</file>