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2" w:rsidRPr="006361DA" w:rsidRDefault="004115B2" w:rsidP="004115B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Supplementary </w:t>
      </w:r>
      <w:r w:rsidRPr="006361DA">
        <w:rPr>
          <w:rFonts w:eastAsiaTheme="minorEastAsia"/>
          <w:b/>
        </w:rPr>
        <w:t xml:space="preserve">Table </w:t>
      </w:r>
      <w:r>
        <w:rPr>
          <w:rFonts w:eastAsiaTheme="minorEastAsia"/>
          <w:b/>
        </w:rPr>
        <w:t>1</w:t>
      </w:r>
      <w:r w:rsidRPr="006361DA">
        <w:rPr>
          <w:rFonts w:eastAsiaTheme="minorEastAsia"/>
          <w:b/>
        </w:rPr>
        <w:t>. ROMA Trial Steering Committee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390"/>
      </w:tblGrid>
      <w:tr w:rsidR="004115B2" w:rsidRPr="006361DA" w:rsidTr="004D7AB8">
        <w:tc>
          <w:tcPr>
            <w:tcW w:w="2515" w:type="dxa"/>
            <w:tcBorders>
              <w:bottom w:val="single" w:sz="4" w:space="0" w:color="auto"/>
            </w:tcBorders>
          </w:tcPr>
          <w:p w:rsidR="004115B2" w:rsidRPr="006361DA" w:rsidRDefault="004115B2" w:rsidP="004D7AB8">
            <w:pPr>
              <w:rPr>
                <w:b/>
              </w:rPr>
            </w:pPr>
            <w:r w:rsidRPr="006361DA">
              <w:rPr>
                <w:b/>
              </w:rPr>
              <w:t>Name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4115B2" w:rsidRPr="006361DA" w:rsidRDefault="004115B2" w:rsidP="004D7AB8">
            <w:pPr>
              <w:rPr>
                <w:b/>
              </w:rPr>
            </w:pPr>
            <w:r w:rsidRPr="006361DA">
              <w:rPr>
                <w:b/>
              </w:rPr>
              <w:t>Institution</w:t>
            </w:r>
          </w:p>
        </w:tc>
      </w:tr>
      <w:tr w:rsidR="004115B2" w:rsidRPr="006361DA" w:rsidTr="004D7AB8">
        <w:tc>
          <w:tcPr>
            <w:tcW w:w="2515" w:type="dxa"/>
            <w:tcBorders>
              <w:top w:val="single" w:sz="4" w:space="0" w:color="auto"/>
            </w:tcBorders>
          </w:tcPr>
          <w:p w:rsidR="004115B2" w:rsidRPr="006361DA" w:rsidRDefault="004115B2" w:rsidP="004D7AB8">
            <w:r w:rsidRPr="006361DA">
              <w:t>Mario Gaudino (PI)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4115B2" w:rsidRPr="006361DA" w:rsidRDefault="004115B2" w:rsidP="004D7AB8">
            <w:r w:rsidRPr="006361DA">
              <w:t>Weill Cornell Medicine, New York, NY, US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Stephen Fremes (PI)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Sunnybrook Health Science, University of Toronto, ON, Canada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John H. Alexander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Duke Clinical Research Institute, Duke Health, Durham, NC, US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Karla Ballman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Department of Biostatistics and Epidemiology, Weill Cornell Medicine, New York, NY, US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 xml:space="preserve">Faisal G. </w:t>
            </w:r>
            <w:proofErr w:type="spellStart"/>
            <w:r w:rsidRPr="006361DA">
              <w:t>Bakaeen</w:t>
            </w:r>
            <w:proofErr w:type="spellEnd"/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Cleveland Clinic Foundation, Cleveland, OH, US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Antonio Maria Calafiore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Campobasso, Italy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Piroze Davierwala</w:t>
            </w:r>
          </w:p>
        </w:tc>
        <w:tc>
          <w:tcPr>
            <w:tcW w:w="6390" w:type="dxa"/>
          </w:tcPr>
          <w:p w:rsidR="004115B2" w:rsidRPr="006361DA" w:rsidRDefault="004115B2" w:rsidP="004D7AB8">
            <w:proofErr w:type="spellStart"/>
            <w:r w:rsidRPr="006361DA">
              <w:t>Herzzentrum</w:t>
            </w:r>
            <w:proofErr w:type="spellEnd"/>
            <w:r w:rsidRPr="006361DA">
              <w:t xml:space="preserve"> Leipzig, Germany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Peter Kappetein</w:t>
            </w:r>
          </w:p>
        </w:tc>
        <w:tc>
          <w:tcPr>
            <w:tcW w:w="6390" w:type="dxa"/>
          </w:tcPr>
          <w:p w:rsidR="004115B2" w:rsidRPr="006361DA" w:rsidRDefault="004115B2" w:rsidP="004D7AB8">
            <w:proofErr w:type="spellStart"/>
            <w:r w:rsidRPr="006361DA">
              <w:t>Thoraxcenter</w:t>
            </w:r>
            <w:proofErr w:type="spellEnd"/>
            <w:r w:rsidRPr="006361DA">
              <w:t>, Erasmus MC, Rotterdam, The Netherlands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Roberto Lorusso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Maastricht University Medical Centre, Maastricht, The Netherlands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Darren Mylotte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Galway University Hospitals, Galway, Ireland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Domenico Pagano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University Hospital Birmingham, UK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Marc Ruel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University of Ottawa Heart Institute, Ottawa, Canada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Default="004115B2" w:rsidP="004D7AB8">
            <w:r w:rsidRPr="006361DA">
              <w:t>Thomas Schwann</w:t>
            </w:r>
          </w:p>
          <w:p w:rsidR="00B4131D" w:rsidRPr="006361DA" w:rsidRDefault="00B4131D" w:rsidP="00B4131D">
            <w:r>
              <w:t>David P Taggart</w:t>
            </w:r>
          </w:p>
        </w:tc>
        <w:tc>
          <w:tcPr>
            <w:tcW w:w="6390" w:type="dxa"/>
          </w:tcPr>
          <w:p w:rsidR="004115B2" w:rsidRDefault="004115B2" w:rsidP="004D7AB8">
            <w:r w:rsidRPr="006361DA">
              <w:t>The University of Toledo, OH, US</w:t>
            </w:r>
          </w:p>
          <w:p w:rsidR="00B4131D" w:rsidRPr="006361DA" w:rsidRDefault="00B4131D" w:rsidP="004D7AB8">
            <w:r>
              <w:t>University of Oxford, UK</w:t>
            </w:r>
          </w:p>
        </w:tc>
      </w:tr>
      <w:tr w:rsidR="004115B2" w:rsidRPr="006361DA" w:rsidTr="004D7AB8">
        <w:tc>
          <w:tcPr>
            <w:tcW w:w="2515" w:type="dxa"/>
          </w:tcPr>
          <w:p w:rsidR="004115B2" w:rsidRPr="006361DA" w:rsidRDefault="004115B2" w:rsidP="004D7AB8">
            <w:r w:rsidRPr="006361DA">
              <w:t>Robert F. Tranbaugh</w:t>
            </w:r>
          </w:p>
        </w:tc>
        <w:tc>
          <w:tcPr>
            <w:tcW w:w="6390" w:type="dxa"/>
          </w:tcPr>
          <w:p w:rsidR="004115B2" w:rsidRPr="006361DA" w:rsidRDefault="004115B2" w:rsidP="004D7AB8">
            <w:r w:rsidRPr="006361DA">
              <w:t>Weill Cornell Medicine, New York, NY, US</w:t>
            </w:r>
          </w:p>
        </w:tc>
      </w:tr>
    </w:tbl>
    <w:p w:rsidR="004115B2" w:rsidRPr="006361DA" w:rsidRDefault="004115B2" w:rsidP="004115B2">
      <w:pPr>
        <w:rPr>
          <w:rFonts w:eastAsiaTheme="minorEastAsia"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</w:p>
    <w:p w:rsidR="004115B2" w:rsidRPr="006361DA" w:rsidRDefault="004115B2" w:rsidP="004115B2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Supplementary Table 2</w:t>
      </w:r>
      <w:r w:rsidRPr="006361DA">
        <w:rPr>
          <w:rFonts w:eastAsiaTheme="minorEastAsia"/>
          <w:b/>
        </w:rPr>
        <w:t>. ROMA Centers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Cleveland Clinic Foundation, Cleveland, OH, US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proofErr w:type="spellStart"/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Herzzentrum</w:t>
            </w:r>
            <w:proofErr w:type="spellEnd"/>
            <w:r w:rsidRPr="000D05C0">
              <w:rPr>
                <w:rFonts w:ascii="Calibri" w:eastAsia="MS Mincho" w:hAnsi="Calibri" w:cs="Times New Roman"/>
                <w:b/>
                <w:color w:val="002060"/>
              </w:rPr>
              <w:t xml:space="preserve"> Leipzig, Germany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Maastricht University Medical Centre, Maastricht, The Netherlands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proofErr w:type="spellStart"/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Thoraxcenter</w:t>
            </w:r>
            <w:proofErr w:type="spellEnd"/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, Erasmus MC, Rotterdam, the Netherlands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Sunnybrook Health Science, University of Toronto, Toronto, ON, Canada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  <w:lang w:val="it-IT"/>
              </w:rPr>
            </w:pPr>
            <w:r w:rsidRPr="000D05C0">
              <w:rPr>
                <w:rFonts w:ascii="Calibri" w:eastAsia="MS Mincho" w:hAnsi="Calibri" w:cs="Times New Roman"/>
                <w:b/>
                <w:color w:val="002060"/>
                <w:lang w:val="it-IT"/>
              </w:rPr>
              <w:t>Universita’ Cattolica del Sacro Cuore, Roma, Italy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University of Ottawa Heart Institute, Ottawa, Canada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r w:rsidRPr="000D05C0">
              <w:rPr>
                <w:rFonts w:ascii="Calibri" w:eastAsia="MS Mincho" w:hAnsi="Calibri" w:cs="Times New Roman"/>
                <w:b/>
                <w:color w:val="002060"/>
              </w:rPr>
              <w:t xml:space="preserve">University of Toledo, Toledo, OH, US 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Weill Cornell Medicine, New York Presbyterian Hospital Brooklyn, Brooklyn, NY, US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color w:val="002060"/>
              </w:rPr>
            </w:pPr>
            <w:r w:rsidRPr="000D05C0">
              <w:rPr>
                <w:rFonts w:ascii="Calibri" w:eastAsia="MS Mincho" w:hAnsi="Calibri" w:cs="Times New Roman"/>
                <w:b/>
                <w:color w:val="002060"/>
              </w:rPr>
              <w:t>Weill Cornell Medicine, New York Presbyterian Hospital Manhattan, New York, NY, US</w:t>
            </w:r>
          </w:p>
        </w:tc>
      </w:tr>
      <w:tr w:rsidR="00B4131D" w:rsidRPr="006361DA" w:rsidTr="004D7AB8">
        <w:trPr>
          <w:trHeight w:val="197"/>
        </w:trPr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proofErr w:type="spellStart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Anthea</w:t>
            </w:r>
            <w:proofErr w:type="spellEnd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 xml:space="preserve"> Hospital, Bari, GVM Care and Research, Italy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  <w:lang w:val="it-IT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  <w:lang w:val="it-IT"/>
              </w:rPr>
              <w:t>Azienda Ospedaliera di Perugia, Italy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 xml:space="preserve">Bad </w:t>
            </w:r>
            <w:proofErr w:type="spellStart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Oeynhausen</w:t>
            </w:r>
            <w:proofErr w:type="spellEnd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 xml:space="preserve"> Hospital, Germany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Department of Cardiac Surgery, Innsbruck Medical University, Innsbruck, Austria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European Hospital, Roma, Italy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  <w:lang w:val="it-IT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  <w:lang w:val="it-IT"/>
              </w:rPr>
              <w:t>Fondazione Poliambulanza, Brescia, Italy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  <w:lang w:val="it-IT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  <w:lang w:val="it-IT"/>
              </w:rPr>
              <w:t>Fondazione Giovanni Paolo II, Campobasso, Italy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B4131D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B4131D">
              <w:rPr>
                <w:rFonts w:ascii="Calibri" w:eastAsia="MS Mincho" w:hAnsi="Calibri" w:cs="Times New Roman"/>
                <w:i/>
                <w:color w:val="0070C0"/>
              </w:rPr>
              <w:t>Fu-Wai Hospital, Beijing, China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Golden Jubilee National Hospital, Clydebank, Glasgow, Scotland, UK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Hamilton General Hospital, Hamilton, Ontario, Canada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Jilin Heart Hospital, China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National Taiwan University Hospital, Taiwan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  <w:lang w:val="it-IT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  <w:lang w:val="it-IT"/>
              </w:rPr>
              <w:t>Ospedale Luigi Sacco, Milan, Italy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  <w:lang w:val="it-IT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  <w:lang w:val="it-IT"/>
              </w:rPr>
              <w:t>Ospedale Le Molinette, Torino, Italy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  <w:lang w:val="it-IT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  <w:lang w:val="it-IT"/>
              </w:rPr>
              <w:t>Praceta Mota Pinto, Coimbra, Portugal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Times New Roman" w:hAnsi="Calibri" w:cs="Times New Roman"/>
                <w:i/>
                <w:color w:val="0070C0"/>
              </w:rPr>
              <w:t>Saitama Medical University, Japan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 xml:space="preserve">St. Michael’s </w:t>
            </w:r>
            <w:proofErr w:type="spellStart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Hospital,Toronto</w:t>
            </w:r>
            <w:proofErr w:type="spellEnd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, Ontario, Can</w:t>
            </w:r>
            <w:bookmarkStart w:id="0" w:name="_GoBack"/>
            <w:bookmarkEnd w:id="0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ada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TEDA International Cardiovascular Hospital (TICH), Tianjin, Chinese Academy of Medical Sciences &amp; Peking Union Medical College, China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Trillium Health Partners, Mississauga Hospital, Mississauga, Ontario, Canada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proofErr w:type="spellStart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Universitätsklinikum</w:t>
            </w:r>
            <w:proofErr w:type="spellEnd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 xml:space="preserve"> </w:t>
            </w:r>
            <w:proofErr w:type="spellStart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Gießen</w:t>
            </w:r>
            <w:proofErr w:type="spellEnd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 xml:space="preserve"> und Marburg GmbH, Giessen, Germany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proofErr w:type="spellStart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Universitäts-Herzzentrum</w:t>
            </w:r>
            <w:proofErr w:type="spellEnd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 xml:space="preserve"> Freiburg – Bad </w:t>
            </w:r>
            <w:proofErr w:type="spellStart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Krozingen</w:t>
            </w:r>
            <w:proofErr w:type="spellEnd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, Germany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proofErr w:type="spellStart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Université</w:t>
            </w:r>
            <w:proofErr w:type="spellEnd"/>
            <w:r w:rsidRPr="000D05C0">
              <w:rPr>
                <w:rFonts w:ascii="Calibri" w:eastAsia="MS Mincho" w:hAnsi="Calibri" w:cs="Times New Roman"/>
                <w:i/>
                <w:color w:val="0070C0"/>
              </w:rPr>
              <w:t xml:space="preserve"> Laval, Quebec City, Quebec, Canada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i/>
                <w:color w:val="0070C0"/>
              </w:rPr>
            </w:pPr>
            <w:r w:rsidRPr="000D05C0">
              <w:rPr>
                <w:rFonts w:ascii="Calibri" w:eastAsia="MS Mincho" w:hAnsi="Calibri" w:cs="Times New Roman"/>
                <w:i/>
                <w:color w:val="0070C0"/>
              </w:rPr>
              <w:t>University Hospitals Leuven, Belgium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lang w:val="it-IT"/>
              </w:rPr>
            </w:pPr>
            <w:r w:rsidRPr="000D05C0">
              <w:rPr>
                <w:rFonts w:ascii="Calibri" w:eastAsia="MS Mincho" w:hAnsi="Calibri" w:cs="Times New Roman"/>
                <w:lang w:val="it-IT"/>
              </w:rPr>
              <w:t>Azienda ospedaliera San Camillo-Forlanini, Rome, Italy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</w:rPr>
            </w:pPr>
            <w:proofErr w:type="spellStart"/>
            <w:r w:rsidRPr="000D05C0">
              <w:rPr>
                <w:rFonts w:ascii="Calibri" w:eastAsia="MS Mincho" w:hAnsi="Calibri" w:cs="Times New Roman"/>
              </w:rPr>
              <w:t>Bakulev</w:t>
            </w:r>
            <w:proofErr w:type="spellEnd"/>
            <w:r w:rsidRPr="000D05C0">
              <w:rPr>
                <w:rFonts w:ascii="Calibri" w:eastAsia="MS Mincho" w:hAnsi="Calibri" w:cs="Times New Roman"/>
              </w:rPr>
              <w:t xml:space="preserve"> Scientific Center for Cardiovascular Surgery, Moscow, Russia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</w:rPr>
            </w:pPr>
            <w:r w:rsidRPr="000D05C0">
              <w:rPr>
                <w:rFonts w:ascii="Calibri" w:eastAsia="MS Mincho" w:hAnsi="Calibri" w:cs="Times New Roman"/>
              </w:rPr>
              <w:t xml:space="preserve">Campus </w:t>
            </w:r>
            <w:proofErr w:type="spellStart"/>
            <w:r w:rsidRPr="000D05C0">
              <w:rPr>
                <w:rFonts w:ascii="Calibri" w:eastAsia="MS Mincho" w:hAnsi="Calibri" w:cs="Times New Roman"/>
              </w:rPr>
              <w:t>Biomedico</w:t>
            </w:r>
            <w:proofErr w:type="spellEnd"/>
            <w:r w:rsidRPr="000D05C0">
              <w:rPr>
                <w:rFonts w:ascii="Calibri" w:eastAsia="MS Mincho" w:hAnsi="Calibri" w:cs="Times New Roman"/>
              </w:rPr>
              <w:t>, Roma, Italy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</w:rPr>
            </w:pPr>
            <w:r w:rsidRPr="000D05C0">
              <w:rPr>
                <w:rFonts w:ascii="Calibri" w:eastAsia="MS Mincho" w:hAnsi="Calibri" w:cs="Times New Roman"/>
              </w:rPr>
              <w:t>Central Clinical Hospital of the Ministry of Interior, Warsaw, Poland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</w:rPr>
            </w:pPr>
            <w:proofErr w:type="spellStart"/>
            <w:r w:rsidRPr="000D05C0">
              <w:rPr>
                <w:rFonts w:ascii="Calibri" w:eastAsia="MS Mincho" w:hAnsi="Calibri" w:cs="Times New Roman"/>
              </w:rPr>
              <w:t>Citta</w:t>
            </w:r>
            <w:proofErr w:type="spellEnd"/>
            <w:r w:rsidRPr="000D05C0">
              <w:rPr>
                <w:rFonts w:ascii="Calibri" w:eastAsia="MS Mincho" w:hAnsi="Calibri" w:cs="Times New Roman"/>
              </w:rPr>
              <w:t>’ di Lecce Hospital, GVM Care and Research, Italy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</w:rPr>
            </w:pPr>
            <w:r w:rsidRPr="000D05C0">
              <w:rPr>
                <w:rFonts w:ascii="Calibri" w:eastAsia="MS Mincho" w:hAnsi="Calibri" w:cs="Times New Roman"/>
              </w:rPr>
              <w:t xml:space="preserve">Düsseldorf University, </w:t>
            </w:r>
            <w:proofErr w:type="spellStart"/>
            <w:r w:rsidRPr="000D05C0">
              <w:rPr>
                <w:rFonts w:ascii="Calibri" w:eastAsia="MS Mincho" w:hAnsi="Calibri" w:cs="Times New Roman"/>
              </w:rPr>
              <w:t>Düsseldorf,Germany</w:t>
            </w:r>
            <w:proofErr w:type="spellEnd"/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</w:rPr>
            </w:pPr>
            <w:proofErr w:type="spellStart"/>
            <w:r w:rsidRPr="000D05C0">
              <w:rPr>
                <w:rFonts w:ascii="Calibri" w:eastAsia="MS Mincho" w:hAnsi="Calibri" w:cs="Times New Roman"/>
              </w:rPr>
              <w:t>Fundacardio</w:t>
            </w:r>
            <w:proofErr w:type="spellEnd"/>
            <w:r w:rsidRPr="000D05C0">
              <w:rPr>
                <w:rFonts w:ascii="Calibri" w:eastAsia="MS Mincho" w:hAnsi="Calibri" w:cs="Times New Roman"/>
              </w:rPr>
              <w:t xml:space="preserve"> Foundation, </w:t>
            </w:r>
            <w:proofErr w:type="spellStart"/>
            <w:r w:rsidRPr="000D05C0">
              <w:rPr>
                <w:rFonts w:ascii="Calibri" w:eastAsia="MS Mincho" w:hAnsi="Calibri" w:cs="Times New Roman"/>
              </w:rPr>
              <w:t>Valencia</w:t>
            </w:r>
            <w:proofErr w:type="gramStart"/>
            <w:r w:rsidRPr="000D05C0">
              <w:rPr>
                <w:rFonts w:ascii="Calibri" w:eastAsia="MS Mincho" w:hAnsi="Calibri" w:cs="Times New Roman"/>
              </w:rPr>
              <w:t>,Venezuela</w:t>
            </w:r>
            <w:proofErr w:type="spellEnd"/>
            <w:proofErr w:type="gramEnd"/>
            <w:r w:rsidRPr="000D05C0">
              <w:rPr>
                <w:rFonts w:ascii="Calibri" w:eastAsia="MS Mincho" w:hAnsi="Calibri" w:cs="Times New Roman"/>
              </w:rPr>
              <w:t>.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</w:pPr>
            <w:r w:rsidRPr="000D05C0">
              <w:t xml:space="preserve">Heart Institute of Pernambuco, </w:t>
            </w:r>
            <w:proofErr w:type="spellStart"/>
            <w:r w:rsidRPr="000D05C0">
              <w:t>Brasil</w:t>
            </w:r>
            <w:proofErr w:type="spellEnd"/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</w:rPr>
            </w:pPr>
            <w:r w:rsidRPr="000D05C0">
              <w:rPr>
                <w:rFonts w:ascii="Calibri" w:eastAsia="MS Mincho" w:hAnsi="Calibri" w:cs="Times New Roman"/>
                <w:bCs/>
              </w:rPr>
              <w:t>Henry Dunant Hospital Center, Athens, Greece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</w:pPr>
            <w:r w:rsidRPr="000D05C0">
              <w:t xml:space="preserve">Hiratsuka </w:t>
            </w:r>
            <w:proofErr w:type="spellStart"/>
            <w:r w:rsidRPr="000D05C0">
              <w:t>Kyosai</w:t>
            </w:r>
            <w:proofErr w:type="spellEnd"/>
            <w:r w:rsidRPr="000D05C0">
              <w:t xml:space="preserve"> Heart Center, Japan</w:t>
            </w:r>
          </w:p>
        </w:tc>
      </w:tr>
      <w:tr w:rsidR="00B4131D" w:rsidRPr="006361DA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</w:rPr>
            </w:pPr>
            <w:r w:rsidRPr="000D05C0">
              <w:rPr>
                <w:rFonts w:ascii="Calibri" w:eastAsia="MS Mincho" w:hAnsi="Calibri" w:cs="Times New Roman"/>
              </w:rPr>
              <w:t>Kurume University School of medicine, Fukuoka, Japan</w:t>
            </w:r>
          </w:p>
        </w:tc>
      </w:tr>
      <w:tr w:rsidR="00B4131D" w:rsidRPr="00B4131D" w:rsidTr="004D7AB8">
        <w:tc>
          <w:tcPr>
            <w:tcW w:w="0" w:type="auto"/>
          </w:tcPr>
          <w:p w:rsidR="00B4131D" w:rsidRPr="000D05C0" w:rsidRDefault="00B4131D" w:rsidP="00B4131D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lang w:val="it-IT"/>
              </w:rPr>
            </w:pPr>
            <w:r w:rsidRPr="000D05C0">
              <w:rPr>
                <w:rFonts w:ascii="Calibri" w:eastAsia="MS Mincho" w:hAnsi="Calibri" w:cs="Times New Roman"/>
                <w:lang w:val="it-IT"/>
              </w:rPr>
              <w:t>Instituto de Cirurgia cardiovascular do Oeste do Parana, Parana, Brazil</w:t>
            </w:r>
          </w:p>
        </w:tc>
      </w:tr>
    </w:tbl>
    <w:p w:rsidR="001A30B9" w:rsidRPr="00B4131D" w:rsidRDefault="004115B2">
      <w:pPr>
        <w:rPr>
          <w:lang w:val="it-IT"/>
        </w:rPr>
      </w:pPr>
      <w:r w:rsidRPr="00B4131D">
        <w:rPr>
          <w:lang w:val="it-IT"/>
        </w:rPr>
        <w:br w:type="page"/>
      </w:r>
    </w:p>
    <w:sectPr w:rsidR="001A30B9" w:rsidRPr="00B4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C6B"/>
    <w:multiLevelType w:val="hybridMultilevel"/>
    <w:tmpl w:val="FE1E5806"/>
    <w:lvl w:ilvl="0" w:tplc="F7F879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B25DF"/>
    <w:multiLevelType w:val="hybridMultilevel"/>
    <w:tmpl w:val="B60A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B2"/>
    <w:rsid w:val="002C510E"/>
    <w:rsid w:val="004115B2"/>
    <w:rsid w:val="00A701ED"/>
    <w:rsid w:val="00B4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C189-6876-4136-B564-C58DBF9F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1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Leonard</dc:creator>
  <cp:keywords/>
  <dc:description/>
  <cp:lastModifiedBy>Mario Fl Gaudino</cp:lastModifiedBy>
  <cp:revision>2</cp:revision>
  <dcterms:created xsi:type="dcterms:W3CDTF">2017-09-21T15:17:00Z</dcterms:created>
  <dcterms:modified xsi:type="dcterms:W3CDTF">2017-09-21T15:17:00Z</dcterms:modified>
</cp:coreProperties>
</file>