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4B09" w14:textId="7A0A2CAC" w:rsidR="000146C1" w:rsidRPr="000D4F82" w:rsidRDefault="00845B01" w:rsidP="000D4F82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146C1" w:rsidRPr="000D4F8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46C1" w:rsidRPr="000D4F82">
        <w:rPr>
          <w:rFonts w:ascii="Times New Roman" w:hAnsi="Times New Roman" w:cs="Times New Roman"/>
          <w:b/>
          <w:sz w:val="24"/>
          <w:szCs w:val="24"/>
        </w:rPr>
        <w:t xml:space="preserve">. Comparison of </w:t>
      </w:r>
      <w:r w:rsidR="00E84E0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146C1" w:rsidRPr="000D4F82">
        <w:rPr>
          <w:rFonts w:ascii="Times New Roman" w:hAnsi="Times New Roman" w:cs="Times New Roman"/>
          <w:b/>
          <w:sz w:val="24"/>
          <w:szCs w:val="24"/>
        </w:rPr>
        <w:t>individual NOACs</w: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672"/>
        <w:gridCol w:w="1719"/>
        <w:gridCol w:w="1633"/>
        <w:gridCol w:w="1310"/>
      </w:tblGrid>
      <w:tr w:rsidR="00845B01" w:rsidRPr="000D4F82" w14:paraId="3EC1DF8C" w14:textId="01E7AF10" w:rsidTr="00845B01">
        <w:trPr>
          <w:trHeight w:val="660"/>
        </w:trPr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B654347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D2DEA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Dabigatran</w:t>
            </w:r>
          </w:p>
          <w:p w14:paraId="02B54B46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(n=108)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015674B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Rivaroxaban</w:t>
            </w:r>
          </w:p>
          <w:p w14:paraId="502857D4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(n=104)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6BE379A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Apixaban</w:t>
            </w:r>
          </w:p>
          <w:p w14:paraId="3A67E4D0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(n=114)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33AD57" w14:textId="73080EEA" w:rsidR="00845B01" w:rsidRPr="00136114" w:rsidRDefault="00845B01" w:rsidP="00845B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36114">
              <w:rPr>
                <w:rFonts w:ascii="Times New Roman" w:hAnsi="Times New Roman" w:cs="Times New Roman"/>
                <w:sz w:val="22"/>
                <w:highlight w:val="yellow"/>
              </w:rPr>
              <w:t>P-value</w:t>
            </w:r>
          </w:p>
        </w:tc>
      </w:tr>
      <w:tr w:rsidR="00845B01" w:rsidRPr="000D4F82" w14:paraId="6E3D4BB0" w14:textId="498DA2BF" w:rsidTr="00845B01">
        <w:trPr>
          <w:trHeight w:val="330"/>
        </w:trPr>
        <w:tc>
          <w:tcPr>
            <w:tcW w:w="2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EA9CB7D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Age, years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2F034C8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56.3 ± 10.8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425A33E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59.0 ± 11.9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2F4390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59.6 ± 11.2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9A95672" w14:textId="7049FAC4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0.076</w:t>
            </w:r>
          </w:p>
        </w:tc>
      </w:tr>
      <w:tr w:rsidR="00845B01" w:rsidRPr="000D4F82" w14:paraId="54A0EBD6" w14:textId="5066442E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08D7FF9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Male, n (%)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F73468E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84 (77.8)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46679EB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75 (72.1)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A601F62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84 (73.7)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E5280B5" w14:textId="066467D0" w:rsidR="00845B01" w:rsidRPr="00136114" w:rsidRDefault="00D04843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0.618</w:t>
            </w:r>
          </w:p>
        </w:tc>
      </w:tr>
      <w:tr w:rsidR="00845B01" w:rsidRPr="000D4F82" w14:paraId="7ECB6627" w14:textId="3E20A474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8446AF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Paroxysmal AF, n (%)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9988E87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68 (63.0)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CA09A8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55 (52.9)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855CDF8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79 (69.3)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551C3FF" w14:textId="54EF507B" w:rsidR="00845B01" w:rsidRPr="00136114" w:rsidRDefault="00D04843" w:rsidP="00845B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0.043</w:t>
            </w:r>
          </w:p>
        </w:tc>
      </w:tr>
      <w:tr w:rsidR="00845B01" w:rsidRPr="000D4F82" w14:paraId="56194F1D" w14:textId="2CD8B68D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C1AD5CF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AF duration, months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C8958EB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40.8 ± 44.5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C24E65F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45.1 ± 46.2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EA68A6C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55.0 ± 61.1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0DFF972" w14:textId="0F484B4B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0.139</w:t>
            </w:r>
          </w:p>
        </w:tc>
      </w:tr>
      <w:tr w:rsidR="00845B01" w:rsidRPr="000D4F82" w14:paraId="30587F98" w14:textId="7B71430E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3FCEB5F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BMI, kg/m</w:t>
            </w:r>
            <w:r w:rsidRPr="000D4F8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8DE5B34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25.2 ± 3.3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55D9C80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25.6 ± 3.6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349C6B3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25.3 ± 3.4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3267C94" w14:textId="637D32A4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0.675</w:t>
            </w:r>
          </w:p>
        </w:tc>
      </w:tr>
      <w:tr w:rsidR="00845B01" w:rsidRPr="000D4F82" w14:paraId="609B3A95" w14:textId="3686036C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E23B765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Comorbidities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B3F7AFA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D5DA821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D07D5A0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E3E0EEA" w14:textId="77777777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  <w:tr w:rsidR="00845B01" w:rsidRPr="000D4F82" w14:paraId="420D8A44" w14:textId="3DCF0831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E234FDA" w14:textId="77777777" w:rsidR="00845B01" w:rsidRPr="000D4F82" w:rsidRDefault="00845B0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Heart failure, n (%)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BBB4359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15 (13.9)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A138F6B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15 (14.4)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B71A682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13 (11.4)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A7A09D4" w14:textId="7BEF682E" w:rsidR="00845B01" w:rsidRPr="00136114" w:rsidRDefault="00D04843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0.778</w:t>
            </w:r>
          </w:p>
        </w:tc>
      </w:tr>
      <w:tr w:rsidR="00845B01" w:rsidRPr="000D4F82" w14:paraId="1211E5B7" w14:textId="46D7F58A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7E1FA8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 xml:space="preserve">  Hypertension, n (%)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D91386A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44 (40.7)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72DFFD1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49 (47.1)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ABBCF70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47 (41.2)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5F37BB5" w14:textId="2A7CA353" w:rsidR="00845B01" w:rsidRPr="00136114" w:rsidRDefault="00D04843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0.580</w:t>
            </w:r>
          </w:p>
        </w:tc>
      </w:tr>
      <w:tr w:rsidR="00845B01" w:rsidRPr="000D4F82" w14:paraId="36591225" w14:textId="48DDC105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3A651DB" w14:textId="77777777" w:rsidR="00845B01" w:rsidRPr="000D4F82" w:rsidRDefault="00845B0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Diabetes, n (%)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E9F1720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11 (10.2)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846F4E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23 (22.1)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52EFAD2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13 (11.4)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E42B6BA" w14:textId="0A926F50" w:rsidR="00845B01" w:rsidRPr="00136114" w:rsidRDefault="00D04843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0.025</w:t>
            </w:r>
          </w:p>
        </w:tc>
      </w:tr>
      <w:tr w:rsidR="00845B01" w:rsidRPr="000D4F82" w14:paraId="33F9EA03" w14:textId="6068FC92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219F6B4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 xml:space="preserve">  Stroke/TIA, n (%)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91A0207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11 (10.2)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5CC8795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21 (20.2)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27A2C14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8 (7.0)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6AE68BF" w14:textId="2EC50078" w:rsidR="00845B01" w:rsidRPr="00136114" w:rsidRDefault="00D04843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0.009</w:t>
            </w:r>
          </w:p>
        </w:tc>
      </w:tr>
      <w:tr w:rsidR="00845B01" w:rsidRPr="000D4F82" w14:paraId="0EF2FDE7" w14:textId="5BF53CF4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933A67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 xml:space="preserve">  Vascular disease, n (%)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C343591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7 (6.5)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9F7E5B4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10 (9.6)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633DEB2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8 (7.1)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A30471D" w14:textId="56AFBC1B" w:rsidR="00845B01" w:rsidRPr="00136114" w:rsidRDefault="00D04843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0.662</w:t>
            </w:r>
          </w:p>
        </w:tc>
      </w:tr>
      <w:tr w:rsidR="00845B01" w:rsidRPr="000D4F82" w14:paraId="6162549F" w14:textId="592501A5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B0332FA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CHA</w:t>
            </w:r>
            <w:r w:rsidRPr="000D4F82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2</w:t>
            </w: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DS</w:t>
            </w:r>
            <w:r w:rsidRPr="000D4F82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2</w:t>
            </w: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-VASc score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4C7732A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1.4 ± 1.3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29A0400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2.0 ± 1.5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998437F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1.5 ± 1.4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BBCF62C" w14:textId="1702EA20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0.003</w:t>
            </w:r>
          </w:p>
        </w:tc>
      </w:tr>
      <w:tr w:rsidR="00845B01" w:rsidRPr="000D4F82" w14:paraId="3674BCED" w14:textId="1B3CF105" w:rsidTr="00845B01">
        <w:trPr>
          <w:trHeight w:val="312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5550C6" w14:textId="77777777" w:rsidR="00845B01" w:rsidRPr="000D4F82" w:rsidRDefault="00845B0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Echocardiographic measures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8087CD2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8A9434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087D7F6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BF70A30" w14:textId="77777777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  <w:tr w:rsidR="00845B01" w:rsidRPr="000D4F82" w14:paraId="157542A5" w14:textId="1F4E7DD9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780B1A8" w14:textId="77777777" w:rsidR="00845B01" w:rsidRPr="000D4F82" w:rsidRDefault="00845B0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LA dimension, mm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F2C408A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41.1 ± 5.8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FB4C50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42.3 ± 6.2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4F8522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40.2 ± 7.8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13EC055" w14:textId="65DC831F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0.079</w:t>
            </w:r>
          </w:p>
        </w:tc>
      </w:tr>
      <w:tr w:rsidR="00845B01" w:rsidRPr="000D4F82" w14:paraId="4B9713D5" w14:textId="7F652FD4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E8A738E" w14:textId="77777777" w:rsidR="00845B01" w:rsidRPr="000D4F82" w:rsidRDefault="00845B0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LA volume index, mL/m</w:t>
            </w:r>
            <w:r w:rsidRPr="000D4F8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07FF098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39.4 ± 13.3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73DC12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40.8 ± 17.2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7289989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37.2 ± 13.0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7E8C5A2" w14:textId="579F30A0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0.245</w:t>
            </w:r>
          </w:p>
        </w:tc>
      </w:tr>
      <w:tr w:rsidR="00845B01" w:rsidRPr="000D4F82" w14:paraId="29512AD5" w14:textId="67F2CE29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E09DE7" w14:textId="77777777" w:rsidR="00845B01" w:rsidRPr="000D4F82" w:rsidRDefault="00845B0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LVEDD, mm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D16AAB8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49.9 ± 4.7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9A01BCD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49.5 ± 4.7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E5761D5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49.9 ± 4.4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8DBF3D4" w14:textId="11194757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0.804</w:t>
            </w:r>
          </w:p>
        </w:tc>
      </w:tr>
      <w:tr w:rsidR="00845B01" w:rsidRPr="000D4F82" w14:paraId="242EA183" w14:textId="5925EC4C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E4E9FF" w14:textId="77777777" w:rsidR="00845B01" w:rsidRPr="000D4F82" w:rsidRDefault="00845B0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LV ejection fraction, 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DF1B374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60.8 ± 9.9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C7E3E7C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61.6 ± 8.7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22FF09E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61.4 ± 9.7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EE7091C" w14:textId="11D28696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0.821</w:t>
            </w:r>
          </w:p>
        </w:tc>
      </w:tr>
      <w:tr w:rsidR="00845B01" w:rsidRPr="000D4F82" w14:paraId="2FCA999C" w14:textId="2055476C" w:rsidTr="00845B01">
        <w:trPr>
          <w:trHeight w:val="330"/>
        </w:trPr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F6D657" w14:textId="77777777" w:rsidR="00845B01" w:rsidRPr="000D4F82" w:rsidRDefault="00845B0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E/Em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789807A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9.1 ± 3.6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1129CFE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10.5 ± 4.4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21D797E" w14:textId="77777777" w:rsidR="00845B01" w:rsidRPr="000D4F82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9.8 ± 3.9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A1C252" w14:textId="5481E1E3" w:rsidR="00845B01" w:rsidRPr="00136114" w:rsidRDefault="00845B0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6114">
              <w:rPr>
                <w:rFonts w:ascii="Times New Roman" w:hAnsi="Times New Roman" w:cs="Times New Roman" w:hint="eastAsia"/>
                <w:sz w:val="22"/>
                <w:szCs w:val="24"/>
                <w:highlight w:val="yellow"/>
              </w:rPr>
              <w:t>0.045</w:t>
            </w:r>
          </w:p>
        </w:tc>
      </w:tr>
    </w:tbl>
    <w:p w14:paraId="0A73D06A" w14:textId="5FBB9E7D" w:rsidR="000146C1" w:rsidRPr="000D4F82" w:rsidRDefault="000146C1" w:rsidP="000D4F82">
      <w:pPr>
        <w:spacing w:after="0"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0D4F82">
        <w:rPr>
          <w:rFonts w:ascii="Times New Roman" w:hAnsi="Times New Roman" w:cs="Times New Roman"/>
          <w:sz w:val="22"/>
          <w:szCs w:val="24"/>
        </w:rPr>
        <w:t>AF, atrial fibrillation; BMI, body mass index; CHA</w:t>
      </w:r>
      <w:r w:rsidRPr="000D4F82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0D4F82">
        <w:rPr>
          <w:rFonts w:ascii="Times New Roman" w:hAnsi="Times New Roman" w:cs="Times New Roman"/>
          <w:sz w:val="22"/>
          <w:szCs w:val="24"/>
        </w:rPr>
        <w:t>DS</w:t>
      </w:r>
      <w:r w:rsidRPr="000D4F82">
        <w:rPr>
          <w:rFonts w:ascii="Times New Roman" w:hAnsi="Times New Roman" w:cs="Times New Roman"/>
          <w:sz w:val="22"/>
          <w:szCs w:val="24"/>
          <w:vertAlign w:val="subscript"/>
        </w:rPr>
        <w:t>2</w:t>
      </w:r>
      <w:r w:rsidRPr="000D4F82">
        <w:rPr>
          <w:rFonts w:ascii="Times New Roman" w:hAnsi="Times New Roman" w:cs="Times New Roman"/>
          <w:sz w:val="22"/>
          <w:szCs w:val="24"/>
        </w:rPr>
        <w:t xml:space="preserve">-VASc, congestive heart failure, hypertension, age </w:t>
      </w:r>
      <w:r w:rsidRPr="000D4F82">
        <w:rPr>
          <w:rFonts w:ascii="Times New Roman" w:eastAsia="맑은 고딕" w:hAnsi="Times New Roman" w:cs="Times New Roman"/>
          <w:sz w:val="22"/>
          <w:szCs w:val="24"/>
        </w:rPr>
        <w:t>≥</w:t>
      </w:r>
      <w:r w:rsidRPr="000D4F82">
        <w:rPr>
          <w:rFonts w:ascii="Times New Roman" w:hAnsi="Times New Roman" w:cs="Times New Roman"/>
          <w:sz w:val="22"/>
          <w:szCs w:val="24"/>
        </w:rPr>
        <w:t>75 years, diabetes mellitus, prior stroke, transient ischemic attack, or thromboembolism, vascular disease, age 65-74 years, sex category (female); TIA, transient ischemic attack; LA, left atrium; LVEDD, left ventricular end-diastolic d</w:t>
      </w:r>
      <w:r w:rsidR="00E84E05">
        <w:rPr>
          <w:rFonts w:ascii="Times New Roman" w:hAnsi="Times New Roman" w:cs="Times New Roman"/>
          <w:sz w:val="22"/>
          <w:szCs w:val="24"/>
        </w:rPr>
        <w:t>i</w:t>
      </w:r>
      <w:r w:rsidRPr="000D4F82">
        <w:rPr>
          <w:rFonts w:ascii="Times New Roman" w:hAnsi="Times New Roman" w:cs="Times New Roman"/>
          <w:sz w:val="22"/>
          <w:szCs w:val="24"/>
        </w:rPr>
        <w:t xml:space="preserve">mension; LV, left ventricle; E/Em, early mitral inflow velocity over the early diastolic mitral annular velocity. </w:t>
      </w:r>
    </w:p>
    <w:p w14:paraId="180F24B6" w14:textId="77777777" w:rsidR="000146C1" w:rsidRPr="000D4F82" w:rsidRDefault="000146C1" w:rsidP="000D4F82">
      <w:pPr>
        <w:spacing w:after="0" w:line="276" w:lineRule="auto"/>
        <w:jc w:val="left"/>
        <w:rPr>
          <w:rFonts w:ascii="Times New Roman" w:hAnsi="Times New Roman" w:cs="Times New Roman"/>
          <w:sz w:val="22"/>
          <w:szCs w:val="24"/>
        </w:rPr>
      </w:pPr>
    </w:p>
    <w:p w14:paraId="1800286C" w14:textId="77777777" w:rsidR="000146C1" w:rsidRPr="000D4F82" w:rsidRDefault="000146C1" w:rsidP="000D4F82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91B6397" w14:textId="77777777" w:rsidR="000146C1" w:rsidRPr="000D4F82" w:rsidRDefault="000146C1" w:rsidP="000D4F82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F8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C88614" w14:textId="64762662" w:rsidR="000146C1" w:rsidRPr="000D4F82" w:rsidRDefault="00845B01" w:rsidP="000D4F82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0146C1" w:rsidRPr="000D4F8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46C1" w:rsidRPr="000D4F82">
        <w:rPr>
          <w:rFonts w:ascii="Times New Roman" w:hAnsi="Times New Roman" w:cs="Times New Roman"/>
          <w:b/>
          <w:sz w:val="24"/>
          <w:szCs w:val="24"/>
        </w:rPr>
        <w:t>. Procedure outcomes according to the type of NOAC</w: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946"/>
      </w:tblGrid>
      <w:tr w:rsidR="000146C1" w:rsidRPr="000D4F82" w14:paraId="477533CB" w14:textId="77777777" w:rsidTr="00A129E8">
        <w:trPr>
          <w:trHeight w:val="660"/>
        </w:trPr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CC6829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C4BDE4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Dabigatran</w:t>
            </w:r>
          </w:p>
          <w:p w14:paraId="33B5BB3B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(n=108)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DDC9362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Rivaroxaban</w:t>
            </w:r>
          </w:p>
          <w:p w14:paraId="720F0558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(n=104)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54CECA4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Apixaban</w:t>
            </w:r>
          </w:p>
          <w:p w14:paraId="331F2A2B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(n=114)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A17E40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0146C1" w:rsidRPr="000D4F82" w14:paraId="31B662E6" w14:textId="77777777" w:rsidTr="00A129E8">
        <w:trPr>
          <w:trHeight w:val="330"/>
        </w:trPr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650C4B7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Total procedure time, min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39795BF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188.7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45.3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9587E34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201.0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72.0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2EE651D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183.7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57.7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EA9C34E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0.105</w:t>
            </w:r>
          </w:p>
        </w:tc>
      </w:tr>
      <w:tr w:rsidR="000146C1" w:rsidRPr="000D4F82" w14:paraId="1CD55932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FCEA0C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Fluoroscopic time, min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DAB95B1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33.9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12.2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A9A7E24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39.0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3E618ED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32.5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12.4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FA83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0.005</w:t>
            </w:r>
          </w:p>
        </w:tc>
      </w:tr>
      <w:tr w:rsidR="000146C1" w:rsidRPr="000D4F82" w14:paraId="17B73A22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FCB9254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Ablation time, sec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FB97F12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4624.3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1797.5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A4CDE96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4713.8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1929.8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203DC83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4324.9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1784.5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5406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0.259</w:t>
            </w:r>
          </w:p>
        </w:tc>
      </w:tr>
      <w:tr w:rsidR="000146C1" w:rsidRPr="000D4F82" w14:paraId="432EF88C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B3DD68F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eastAsia="맑은 고딕" w:hAnsi="Times New Roman" w:cs="Times New Roman"/>
                <w:sz w:val="22"/>
                <w:lang w:val="el-GR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  <w:lang w:val="el-GR"/>
              </w:rPr>
              <w:t>Heparin dose, units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E5D0C3C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19768.9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7087.6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2AB1D03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20862.8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5198.6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984ACF1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20414.4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6151.5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83E1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0.441</w:t>
            </w:r>
          </w:p>
        </w:tc>
      </w:tr>
      <w:tr w:rsidR="000146C1" w:rsidRPr="000D4F82" w14:paraId="46CA1C11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C01FA56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eastAsia="맑은 고딕" w:hAnsi="Times New Roman" w:cs="Times New Roman"/>
                <w:sz w:val="22"/>
                <w:lang w:val="el-GR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  <w:lang w:val="el-GR"/>
              </w:rPr>
              <w:t>Activated clotting time, sec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2EDA029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347.7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27.9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1264CE4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353.3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33.5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5609461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341.9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29.8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2700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</w:rPr>
              <w:t>0.026</w:t>
            </w:r>
          </w:p>
        </w:tc>
      </w:tr>
      <w:tr w:rsidR="000146C1" w:rsidRPr="000D4F82" w14:paraId="64B6241A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2A395C3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sz w:val="22"/>
                <w:lang w:val="el-GR"/>
              </w:rPr>
              <w:t>Δ</w:t>
            </w:r>
            <w:r w:rsidRPr="000D4F82">
              <w:rPr>
                <w:rFonts w:ascii="Times New Roman" w:eastAsia="맑은 고딕" w:hAnsi="Times New Roman" w:cs="Times New Roman"/>
                <w:sz w:val="22"/>
              </w:rPr>
              <w:t xml:space="preserve"> Hemoglobin, g/dL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8B52EA8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-1.78 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>± 2.21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CBD48D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-1.83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± 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BA5DFD0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-1.72</w:t>
            </w:r>
            <w:r w:rsidRPr="000D4F8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± 1.09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306A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0.889</w:t>
            </w:r>
          </w:p>
        </w:tc>
      </w:tr>
      <w:tr w:rsidR="000146C1" w:rsidRPr="000D4F82" w14:paraId="18FAFBD2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A93F23B" w14:textId="77777777" w:rsidR="000146C1" w:rsidRPr="000D4F82" w:rsidRDefault="000146C1" w:rsidP="000D4F82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</w:rPr>
              <w:t>Complications,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8C093C7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 (2.8)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EF22B08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 (4.8)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B69C7C4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 (4.4)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9FC5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0.725</w:t>
            </w:r>
          </w:p>
        </w:tc>
      </w:tr>
      <w:tr w:rsidR="000146C1" w:rsidRPr="000D4F82" w14:paraId="542FF556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F9B640E" w14:textId="77777777" w:rsidR="000146C1" w:rsidRPr="000D4F82" w:rsidRDefault="000146C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Cardiac tamponade,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75A52D7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F28CF5C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BA7BA4F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(1.8)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6A3F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46C1" w:rsidRPr="000D4F82" w14:paraId="2DCC3D09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EE3C739" w14:textId="77777777" w:rsidR="000146C1" w:rsidRPr="000D4F82" w:rsidRDefault="000146C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Pericardial effusion,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35EAD87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33C306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6CD92C0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93DD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46C1" w:rsidRPr="000D4F82" w14:paraId="5BD0CC17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F4E3B25" w14:textId="77777777" w:rsidR="000146C1" w:rsidRPr="000D4F82" w:rsidRDefault="000146C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hAnsi="Times New Roman" w:cs="Times New Roman"/>
                <w:sz w:val="22"/>
                <w:szCs w:val="24"/>
              </w:rPr>
              <w:t>Arteriovenous</w:t>
            </w: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fistula,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73FA8BF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398AF7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A950EED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9B32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46C1" w:rsidRPr="000D4F82" w14:paraId="4EEDDA04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432832A" w14:textId="77777777" w:rsidR="000146C1" w:rsidRPr="000D4F82" w:rsidRDefault="000146C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Phrenic nerve damage,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0DEE947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2A82EEC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91CDD50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2E23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46C1" w:rsidRPr="000D4F82" w14:paraId="200C6BBF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D1BB79" w14:textId="77777777" w:rsidR="000146C1" w:rsidRPr="000D4F82" w:rsidRDefault="000146C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Sinus dysfunction, n (%)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A11D9A4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D72367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(1.9)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75CA16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(1.8)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center"/>
          </w:tcPr>
          <w:p w14:paraId="4AD67327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46C1" w:rsidRPr="000D4F82" w14:paraId="4C0D9E1A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78E4A4B" w14:textId="77777777" w:rsidR="000146C1" w:rsidRPr="000D4F82" w:rsidRDefault="000146C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Complete AV block,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C4D2CC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D7B4C0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B3DFF06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316A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46C1" w:rsidRPr="000D4F82" w14:paraId="0D6EACBA" w14:textId="77777777" w:rsidTr="00A129E8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177292E" w14:textId="34A696FA" w:rsidR="000146C1" w:rsidRPr="000D4F82" w:rsidRDefault="000146C1" w:rsidP="000D4F82">
            <w:pPr>
              <w:spacing w:after="0" w:line="276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Stroke</w:t>
            </w:r>
            <w:r w:rsidR="00CB3643"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, 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373AC78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7AC3A81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54D4893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D4F8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5DD7D" w14:textId="77777777" w:rsidR="000146C1" w:rsidRPr="000D4F82" w:rsidRDefault="000146C1" w:rsidP="000D4F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9E50468" w14:textId="77777777" w:rsidR="000146C1" w:rsidRPr="000D4F82" w:rsidRDefault="000146C1" w:rsidP="000D4F82">
      <w:pPr>
        <w:spacing w:after="0"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0D4F82">
        <w:rPr>
          <w:rFonts w:ascii="Times New Roman" w:hAnsi="Times New Roman" w:cs="Times New Roman"/>
          <w:sz w:val="22"/>
          <w:szCs w:val="24"/>
        </w:rPr>
        <w:t xml:space="preserve">AV, atrioventricular. </w:t>
      </w:r>
    </w:p>
    <w:p w14:paraId="1EE57FEF" w14:textId="77777777" w:rsidR="000146C1" w:rsidRPr="000D4F82" w:rsidRDefault="000146C1" w:rsidP="000D4F82">
      <w:pPr>
        <w:spacing w:after="0" w:line="276" w:lineRule="auto"/>
        <w:jc w:val="left"/>
        <w:rPr>
          <w:rFonts w:ascii="Times New Roman" w:hAnsi="Times New Roman" w:cs="Times New Roman"/>
          <w:sz w:val="22"/>
          <w:szCs w:val="24"/>
        </w:rPr>
      </w:pPr>
    </w:p>
    <w:p w14:paraId="11E6EEE6" w14:textId="77777777" w:rsidR="000146C1" w:rsidRPr="000D4F82" w:rsidRDefault="000146C1" w:rsidP="000D4F82">
      <w:pPr>
        <w:spacing w:after="0" w:line="276" w:lineRule="auto"/>
        <w:jc w:val="left"/>
        <w:rPr>
          <w:rFonts w:ascii="Times New Roman" w:hAnsi="Times New Roman" w:cs="Times New Roman"/>
          <w:sz w:val="22"/>
          <w:szCs w:val="24"/>
        </w:rPr>
      </w:pPr>
    </w:p>
    <w:p w14:paraId="4AF33C86" w14:textId="5E838A02" w:rsidR="000146C1" w:rsidRPr="00104FFC" w:rsidRDefault="00104FFC" w:rsidP="000D4F82">
      <w:pPr>
        <w:widowControl/>
        <w:wordWrap/>
        <w:autoSpaceDE/>
        <w:autoSpaceDN/>
        <w:spacing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br w:type="page"/>
      </w:r>
    </w:p>
    <w:sectPr w:rsidR="000146C1" w:rsidRPr="00104F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DA60" w14:textId="77777777" w:rsidR="00BC661B" w:rsidRDefault="00BC661B" w:rsidP="0067458C">
      <w:pPr>
        <w:spacing w:after="0" w:line="240" w:lineRule="auto"/>
      </w:pPr>
      <w:r>
        <w:separator/>
      </w:r>
    </w:p>
  </w:endnote>
  <w:endnote w:type="continuationSeparator" w:id="0">
    <w:p w14:paraId="5B63CDAB" w14:textId="77777777" w:rsidR="00BC661B" w:rsidRDefault="00BC661B" w:rsidP="0067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33DF" w14:textId="77777777" w:rsidR="00BC661B" w:rsidRDefault="00BC661B" w:rsidP="0067458C">
      <w:pPr>
        <w:spacing w:after="0" w:line="240" w:lineRule="auto"/>
      </w:pPr>
      <w:r>
        <w:separator/>
      </w:r>
    </w:p>
  </w:footnote>
  <w:footnote w:type="continuationSeparator" w:id="0">
    <w:p w14:paraId="48DC70CD" w14:textId="77777777" w:rsidR="00BC661B" w:rsidRDefault="00BC661B" w:rsidP="0067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pean Heart Jour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51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aawtaetrv0fhe2tzjvps5fe22rp0sewapv&quot;&gt;My EndNote Library&lt;record-ids&gt;&lt;item&gt;251&lt;/item&gt;&lt;item&gt;252&lt;/item&gt;&lt;item&gt;253&lt;/item&gt;&lt;item&gt;254&lt;/item&gt;&lt;item&gt;255&lt;/item&gt;&lt;item&gt;335&lt;/item&gt;&lt;item&gt;336&lt;/item&gt;&lt;item&gt;337&lt;/item&gt;&lt;item&gt;338&lt;/item&gt;&lt;item&gt;339&lt;/item&gt;&lt;item&gt;340&lt;/item&gt;&lt;item&gt;341&lt;/item&gt;&lt;item&gt;342&lt;/item&gt;&lt;item&gt;507&lt;/item&gt;&lt;item&gt;508&lt;/item&gt;&lt;item&gt;509&lt;/item&gt;&lt;item&gt;510&lt;/item&gt;&lt;item&gt;511&lt;/item&gt;&lt;item&gt;512&lt;/item&gt;&lt;item&gt;513&lt;/item&gt;&lt;item&gt;514&lt;/item&gt;&lt;item&gt;515&lt;/item&gt;&lt;item&gt;580&lt;/item&gt;&lt;/record-ids&gt;&lt;/item&gt;&lt;/Libraries&gt;"/>
  </w:docVars>
  <w:rsids>
    <w:rsidRoot w:val="005B2DAC"/>
    <w:rsid w:val="00002570"/>
    <w:rsid w:val="00004355"/>
    <w:rsid w:val="000074E8"/>
    <w:rsid w:val="00010B8F"/>
    <w:rsid w:val="000146C1"/>
    <w:rsid w:val="00015808"/>
    <w:rsid w:val="000206F6"/>
    <w:rsid w:val="00025830"/>
    <w:rsid w:val="00026FBC"/>
    <w:rsid w:val="000317C7"/>
    <w:rsid w:val="00032539"/>
    <w:rsid w:val="000351E8"/>
    <w:rsid w:val="00050DB6"/>
    <w:rsid w:val="0005132B"/>
    <w:rsid w:val="000563CD"/>
    <w:rsid w:val="0006157F"/>
    <w:rsid w:val="0007232C"/>
    <w:rsid w:val="00074A6B"/>
    <w:rsid w:val="0007536C"/>
    <w:rsid w:val="00090835"/>
    <w:rsid w:val="00096CAD"/>
    <w:rsid w:val="000B2002"/>
    <w:rsid w:val="000B3295"/>
    <w:rsid w:val="000C57E6"/>
    <w:rsid w:val="000C5F68"/>
    <w:rsid w:val="000D466A"/>
    <w:rsid w:val="000D4F82"/>
    <w:rsid w:val="000D6893"/>
    <w:rsid w:val="000E234A"/>
    <w:rsid w:val="000E5A5D"/>
    <w:rsid w:val="000F1C47"/>
    <w:rsid w:val="001035CD"/>
    <w:rsid w:val="00104CF9"/>
    <w:rsid w:val="00104FFC"/>
    <w:rsid w:val="00116F7B"/>
    <w:rsid w:val="00127312"/>
    <w:rsid w:val="00131631"/>
    <w:rsid w:val="001326F0"/>
    <w:rsid w:val="00136114"/>
    <w:rsid w:val="00136F9A"/>
    <w:rsid w:val="00137979"/>
    <w:rsid w:val="00155021"/>
    <w:rsid w:val="00164F90"/>
    <w:rsid w:val="00165CB6"/>
    <w:rsid w:val="00174B0D"/>
    <w:rsid w:val="001814F6"/>
    <w:rsid w:val="001A0B42"/>
    <w:rsid w:val="001A0C0D"/>
    <w:rsid w:val="001A1C76"/>
    <w:rsid w:val="001B5676"/>
    <w:rsid w:val="001D5E77"/>
    <w:rsid w:val="001D6DF4"/>
    <w:rsid w:val="001F0E51"/>
    <w:rsid w:val="001F2C43"/>
    <w:rsid w:val="001F60CA"/>
    <w:rsid w:val="00205406"/>
    <w:rsid w:val="00231DC4"/>
    <w:rsid w:val="0024426D"/>
    <w:rsid w:val="00246D81"/>
    <w:rsid w:val="002526A6"/>
    <w:rsid w:val="00265F83"/>
    <w:rsid w:val="002705C2"/>
    <w:rsid w:val="002709BE"/>
    <w:rsid w:val="00275715"/>
    <w:rsid w:val="00284D7E"/>
    <w:rsid w:val="00292020"/>
    <w:rsid w:val="00295097"/>
    <w:rsid w:val="002C3B19"/>
    <w:rsid w:val="002C436A"/>
    <w:rsid w:val="002C4988"/>
    <w:rsid w:val="002C6265"/>
    <w:rsid w:val="002C6DEA"/>
    <w:rsid w:val="002D0515"/>
    <w:rsid w:val="002D652E"/>
    <w:rsid w:val="002F4D24"/>
    <w:rsid w:val="002F5E0F"/>
    <w:rsid w:val="003004C7"/>
    <w:rsid w:val="003016F5"/>
    <w:rsid w:val="003046CE"/>
    <w:rsid w:val="00307BD4"/>
    <w:rsid w:val="0032137C"/>
    <w:rsid w:val="00326043"/>
    <w:rsid w:val="0032612B"/>
    <w:rsid w:val="00330C20"/>
    <w:rsid w:val="00340471"/>
    <w:rsid w:val="00365736"/>
    <w:rsid w:val="00372BDE"/>
    <w:rsid w:val="0037721E"/>
    <w:rsid w:val="00385632"/>
    <w:rsid w:val="00387B17"/>
    <w:rsid w:val="00391916"/>
    <w:rsid w:val="0039324E"/>
    <w:rsid w:val="003A0500"/>
    <w:rsid w:val="003B0FEF"/>
    <w:rsid w:val="003B56AC"/>
    <w:rsid w:val="003C04CA"/>
    <w:rsid w:val="003C0C57"/>
    <w:rsid w:val="003D59A1"/>
    <w:rsid w:val="00416BC8"/>
    <w:rsid w:val="0043527F"/>
    <w:rsid w:val="004356E3"/>
    <w:rsid w:val="00436AEC"/>
    <w:rsid w:val="0044470F"/>
    <w:rsid w:val="00447072"/>
    <w:rsid w:val="00494937"/>
    <w:rsid w:val="004A44EF"/>
    <w:rsid w:val="004B1081"/>
    <w:rsid w:val="004C09F1"/>
    <w:rsid w:val="004C33BD"/>
    <w:rsid w:val="004D126D"/>
    <w:rsid w:val="004D1603"/>
    <w:rsid w:val="004E43BF"/>
    <w:rsid w:val="004E655D"/>
    <w:rsid w:val="004F4CEC"/>
    <w:rsid w:val="00511F9E"/>
    <w:rsid w:val="005138B7"/>
    <w:rsid w:val="00526214"/>
    <w:rsid w:val="00551E63"/>
    <w:rsid w:val="00555603"/>
    <w:rsid w:val="0056523C"/>
    <w:rsid w:val="0057311E"/>
    <w:rsid w:val="005734A2"/>
    <w:rsid w:val="005908A1"/>
    <w:rsid w:val="00593E6A"/>
    <w:rsid w:val="005A3B0B"/>
    <w:rsid w:val="005A44BB"/>
    <w:rsid w:val="005A6CA8"/>
    <w:rsid w:val="005A7146"/>
    <w:rsid w:val="005B2DAC"/>
    <w:rsid w:val="005D1F9F"/>
    <w:rsid w:val="005F0364"/>
    <w:rsid w:val="006125FD"/>
    <w:rsid w:val="0062287C"/>
    <w:rsid w:val="0063483D"/>
    <w:rsid w:val="00640F34"/>
    <w:rsid w:val="00644825"/>
    <w:rsid w:val="0066576E"/>
    <w:rsid w:val="006738D7"/>
    <w:rsid w:val="0067458C"/>
    <w:rsid w:val="00693D2F"/>
    <w:rsid w:val="00694002"/>
    <w:rsid w:val="00694057"/>
    <w:rsid w:val="006B251E"/>
    <w:rsid w:val="006B42EF"/>
    <w:rsid w:val="006C2B32"/>
    <w:rsid w:val="006C2F1A"/>
    <w:rsid w:val="006C5560"/>
    <w:rsid w:val="006C6D41"/>
    <w:rsid w:val="006D5A72"/>
    <w:rsid w:val="006E4C84"/>
    <w:rsid w:val="006F01D1"/>
    <w:rsid w:val="006F0C82"/>
    <w:rsid w:val="006F5423"/>
    <w:rsid w:val="007022FD"/>
    <w:rsid w:val="00714979"/>
    <w:rsid w:val="00716CAC"/>
    <w:rsid w:val="00717133"/>
    <w:rsid w:val="00726295"/>
    <w:rsid w:val="00732DEE"/>
    <w:rsid w:val="007464C9"/>
    <w:rsid w:val="0075469C"/>
    <w:rsid w:val="007605ED"/>
    <w:rsid w:val="007672E6"/>
    <w:rsid w:val="00786ADF"/>
    <w:rsid w:val="00791290"/>
    <w:rsid w:val="00794424"/>
    <w:rsid w:val="00794732"/>
    <w:rsid w:val="007A6CC6"/>
    <w:rsid w:val="007C1188"/>
    <w:rsid w:val="007C1B60"/>
    <w:rsid w:val="007C6DB6"/>
    <w:rsid w:val="007C73B4"/>
    <w:rsid w:val="007C774F"/>
    <w:rsid w:val="007D0C9E"/>
    <w:rsid w:val="007D5CBF"/>
    <w:rsid w:val="007D6878"/>
    <w:rsid w:val="007E4E98"/>
    <w:rsid w:val="007E6E57"/>
    <w:rsid w:val="007F66CC"/>
    <w:rsid w:val="00804B96"/>
    <w:rsid w:val="00805B4B"/>
    <w:rsid w:val="0081048F"/>
    <w:rsid w:val="0081108C"/>
    <w:rsid w:val="008142CC"/>
    <w:rsid w:val="00831AAB"/>
    <w:rsid w:val="0083270C"/>
    <w:rsid w:val="00843AD2"/>
    <w:rsid w:val="00845B01"/>
    <w:rsid w:val="008569D8"/>
    <w:rsid w:val="00856EAC"/>
    <w:rsid w:val="00863319"/>
    <w:rsid w:val="0086789C"/>
    <w:rsid w:val="0088321F"/>
    <w:rsid w:val="00894F78"/>
    <w:rsid w:val="008B0E40"/>
    <w:rsid w:val="008B1C0A"/>
    <w:rsid w:val="008C4861"/>
    <w:rsid w:val="008C6893"/>
    <w:rsid w:val="008D4902"/>
    <w:rsid w:val="008E0E1B"/>
    <w:rsid w:val="008F20FE"/>
    <w:rsid w:val="008F58B0"/>
    <w:rsid w:val="00900D28"/>
    <w:rsid w:val="0090465A"/>
    <w:rsid w:val="00906BA3"/>
    <w:rsid w:val="00915781"/>
    <w:rsid w:val="00917859"/>
    <w:rsid w:val="0092017F"/>
    <w:rsid w:val="00921C4B"/>
    <w:rsid w:val="0092254E"/>
    <w:rsid w:val="009252CB"/>
    <w:rsid w:val="00925613"/>
    <w:rsid w:val="00926674"/>
    <w:rsid w:val="00931C55"/>
    <w:rsid w:val="009328F0"/>
    <w:rsid w:val="00933C6A"/>
    <w:rsid w:val="00937096"/>
    <w:rsid w:val="00944134"/>
    <w:rsid w:val="00944D9E"/>
    <w:rsid w:val="00946E90"/>
    <w:rsid w:val="009505B3"/>
    <w:rsid w:val="00953D90"/>
    <w:rsid w:val="0095621A"/>
    <w:rsid w:val="009710F0"/>
    <w:rsid w:val="00974D9E"/>
    <w:rsid w:val="00980D10"/>
    <w:rsid w:val="0098677C"/>
    <w:rsid w:val="00990392"/>
    <w:rsid w:val="00993469"/>
    <w:rsid w:val="009A212E"/>
    <w:rsid w:val="009A4885"/>
    <w:rsid w:val="009A52F6"/>
    <w:rsid w:val="009D7445"/>
    <w:rsid w:val="009E3FE7"/>
    <w:rsid w:val="009F6B2A"/>
    <w:rsid w:val="00A00CB9"/>
    <w:rsid w:val="00A00E6B"/>
    <w:rsid w:val="00A1050F"/>
    <w:rsid w:val="00A129E8"/>
    <w:rsid w:val="00A15F37"/>
    <w:rsid w:val="00A211CB"/>
    <w:rsid w:val="00A24133"/>
    <w:rsid w:val="00A260B4"/>
    <w:rsid w:val="00A277E2"/>
    <w:rsid w:val="00A334AC"/>
    <w:rsid w:val="00A33CD9"/>
    <w:rsid w:val="00A35537"/>
    <w:rsid w:val="00A518F7"/>
    <w:rsid w:val="00A57417"/>
    <w:rsid w:val="00A62B50"/>
    <w:rsid w:val="00A64C60"/>
    <w:rsid w:val="00A72225"/>
    <w:rsid w:val="00AA4FB7"/>
    <w:rsid w:val="00AA6FF2"/>
    <w:rsid w:val="00AA7807"/>
    <w:rsid w:val="00AC35DE"/>
    <w:rsid w:val="00AD0114"/>
    <w:rsid w:val="00AE0CE4"/>
    <w:rsid w:val="00AE73C7"/>
    <w:rsid w:val="00AF0650"/>
    <w:rsid w:val="00AF4900"/>
    <w:rsid w:val="00AF7966"/>
    <w:rsid w:val="00B116B7"/>
    <w:rsid w:val="00B12D7A"/>
    <w:rsid w:val="00B14F11"/>
    <w:rsid w:val="00B35B2C"/>
    <w:rsid w:val="00B43930"/>
    <w:rsid w:val="00B601BA"/>
    <w:rsid w:val="00B654E9"/>
    <w:rsid w:val="00B666E2"/>
    <w:rsid w:val="00B67FBB"/>
    <w:rsid w:val="00B81BC8"/>
    <w:rsid w:val="00B90AF7"/>
    <w:rsid w:val="00B92C55"/>
    <w:rsid w:val="00B9574D"/>
    <w:rsid w:val="00B965B8"/>
    <w:rsid w:val="00BB113B"/>
    <w:rsid w:val="00BB579D"/>
    <w:rsid w:val="00BB7C4A"/>
    <w:rsid w:val="00BB7D1C"/>
    <w:rsid w:val="00BC3903"/>
    <w:rsid w:val="00BC661B"/>
    <w:rsid w:val="00BD0C03"/>
    <w:rsid w:val="00BD4096"/>
    <w:rsid w:val="00BD6CF7"/>
    <w:rsid w:val="00BD6F58"/>
    <w:rsid w:val="00BE3475"/>
    <w:rsid w:val="00BF5508"/>
    <w:rsid w:val="00BF558B"/>
    <w:rsid w:val="00C0442C"/>
    <w:rsid w:val="00C1132F"/>
    <w:rsid w:val="00C16D81"/>
    <w:rsid w:val="00C227F8"/>
    <w:rsid w:val="00C267A2"/>
    <w:rsid w:val="00C30164"/>
    <w:rsid w:val="00C30FFF"/>
    <w:rsid w:val="00C37E7D"/>
    <w:rsid w:val="00C400F6"/>
    <w:rsid w:val="00C41FF8"/>
    <w:rsid w:val="00C53F51"/>
    <w:rsid w:val="00C67674"/>
    <w:rsid w:val="00C76B75"/>
    <w:rsid w:val="00C80EA5"/>
    <w:rsid w:val="00C81101"/>
    <w:rsid w:val="00C843E8"/>
    <w:rsid w:val="00C96153"/>
    <w:rsid w:val="00CA3B07"/>
    <w:rsid w:val="00CA6038"/>
    <w:rsid w:val="00CB3643"/>
    <w:rsid w:val="00CC4833"/>
    <w:rsid w:val="00CC5DD9"/>
    <w:rsid w:val="00CC6929"/>
    <w:rsid w:val="00CC6E9B"/>
    <w:rsid w:val="00CC790D"/>
    <w:rsid w:val="00CD1111"/>
    <w:rsid w:val="00CD5794"/>
    <w:rsid w:val="00CE0AC9"/>
    <w:rsid w:val="00CE4116"/>
    <w:rsid w:val="00CF118D"/>
    <w:rsid w:val="00CF2143"/>
    <w:rsid w:val="00CF7798"/>
    <w:rsid w:val="00D029D6"/>
    <w:rsid w:val="00D04843"/>
    <w:rsid w:val="00D05A21"/>
    <w:rsid w:val="00D1766E"/>
    <w:rsid w:val="00D218A5"/>
    <w:rsid w:val="00D2241D"/>
    <w:rsid w:val="00D23402"/>
    <w:rsid w:val="00D31486"/>
    <w:rsid w:val="00D37175"/>
    <w:rsid w:val="00D43C40"/>
    <w:rsid w:val="00D5369A"/>
    <w:rsid w:val="00D74BE0"/>
    <w:rsid w:val="00D8053A"/>
    <w:rsid w:val="00D810CF"/>
    <w:rsid w:val="00D8698E"/>
    <w:rsid w:val="00D97E6F"/>
    <w:rsid w:val="00D97EBC"/>
    <w:rsid w:val="00DA650E"/>
    <w:rsid w:val="00DB06C0"/>
    <w:rsid w:val="00DB4C76"/>
    <w:rsid w:val="00DB725E"/>
    <w:rsid w:val="00DD7548"/>
    <w:rsid w:val="00DE5493"/>
    <w:rsid w:val="00DF377E"/>
    <w:rsid w:val="00E05C27"/>
    <w:rsid w:val="00E063D1"/>
    <w:rsid w:val="00E327DE"/>
    <w:rsid w:val="00E3648D"/>
    <w:rsid w:val="00E3743C"/>
    <w:rsid w:val="00E451AE"/>
    <w:rsid w:val="00E534B6"/>
    <w:rsid w:val="00E5636A"/>
    <w:rsid w:val="00E574BB"/>
    <w:rsid w:val="00E60A6C"/>
    <w:rsid w:val="00E76450"/>
    <w:rsid w:val="00E84E05"/>
    <w:rsid w:val="00E86D1C"/>
    <w:rsid w:val="00E87D1B"/>
    <w:rsid w:val="00EB773D"/>
    <w:rsid w:val="00EC0C30"/>
    <w:rsid w:val="00EC2364"/>
    <w:rsid w:val="00EC29C9"/>
    <w:rsid w:val="00EF0125"/>
    <w:rsid w:val="00EF0A83"/>
    <w:rsid w:val="00EF6B86"/>
    <w:rsid w:val="00F01219"/>
    <w:rsid w:val="00F03568"/>
    <w:rsid w:val="00F140E1"/>
    <w:rsid w:val="00F17485"/>
    <w:rsid w:val="00F20859"/>
    <w:rsid w:val="00F20D58"/>
    <w:rsid w:val="00F244EA"/>
    <w:rsid w:val="00F261E3"/>
    <w:rsid w:val="00F31F2B"/>
    <w:rsid w:val="00F35F4D"/>
    <w:rsid w:val="00F5006A"/>
    <w:rsid w:val="00F5068A"/>
    <w:rsid w:val="00F726A2"/>
    <w:rsid w:val="00F73A63"/>
    <w:rsid w:val="00F85976"/>
    <w:rsid w:val="00F96546"/>
    <w:rsid w:val="00FA156E"/>
    <w:rsid w:val="00FA6046"/>
    <w:rsid w:val="00FA79F8"/>
    <w:rsid w:val="00FB18CF"/>
    <w:rsid w:val="00FB1952"/>
    <w:rsid w:val="00FB6DBD"/>
    <w:rsid w:val="00FC61D7"/>
    <w:rsid w:val="00FC67DC"/>
    <w:rsid w:val="00FC7A54"/>
    <w:rsid w:val="00FD42A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CB6E"/>
  <w15:docId w15:val="{38001E3A-43C6-45B2-A10D-E319E9B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5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458C"/>
  </w:style>
  <w:style w:type="paragraph" w:styleId="a4">
    <w:name w:val="footer"/>
    <w:basedOn w:val="a"/>
    <w:link w:val="Char0"/>
    <w:uiPriority w:val="99"/>
    <w:unhideWhenUsed/>
    <w:rsid w:val="006745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458C"/>
  </w:style>
  <w:style w:type="character" w:styleId="a5">
    <w:name w:val="Hyperlink"/>
    <w:basedOn w:val="a0"/>
    <w:uiPriority w:val="99"/>
    <w:unhideWhenUsed/>
    <w:rsid w:val="00C53F5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F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273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26FB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026FBC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026FBC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26FBC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026FBC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26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026FBC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146C1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146C1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146C1"/>
    <w:pPr>
      <w:spacing w:line="360" w:lineRule="auto"/>
      <w:jc w:val="left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146C1"/>
    <w:rPr>
      <w:rFonts w:ascii="Times New Roman" w:eastAsia="맑은 고딕" w:hAnsi="Times New Roman" w:cs="Times New Roman"/>
      <w:noProof/>
      <w:sz w:val="24"/>
    </w:rPr>
  </w:style>
  <w:style w:type="paragraph" w:styleId="ac">
    <w:name w:val="Revision"/>
    <w:hidden/>
    <w:uiPriority w:val="99"/>
    <w:semiHidden/>
    <w:rsid w:val="007D0C9E"/>
    <w:pPr>
      <w:spacing w:after="0" w:line="240" w:lineRule="auto"/>
      <w:jc w:val="left"/>
    </w:pPr>
  </w:style>
  <w:style w:type="character" w:styleId="ad">
    <w:name w:val="Emphasis"/>
    <w:basedOn w:val="a0"/>
    <w:uiPriority w:val="20"/>
    <w:qFormat/>
    <w:rsid w:val="0071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2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4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35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2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680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유희태(내과학교실)</dc:creator>
  <cp:lastModifiedBy>유희태(내과학교실)</cp:lastModifiedBy>
  <cp:revision>2</cp:revision>
  <dcterms:created xsi:type="dcterms:W3CDTF">2018-10-07T21:04:00Z</dcterms:created>
  <dcterms:modified xsi:type="dcterms:W3CDTF">2018-10-07T21:04:00Z</dcterms:modified>
</cp:coreProperties>
</file>