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9800" w14:textId="0E8C11A0" w:rsidR="00816E73" w:rsidRDefault="00043BE9" w:rsidP="00043BE9">
      <w:pPr>
        <w:spacing w:line="480" w:lineRule="auto"/>
        <w:rPr>
          <w:rFonts w:ascii="Arial" w:hAnsi="Arial" w:cs="Arial"/>
          <w:lang w:val="en-US"/>
        </w:rPr>
      </w:pPr>
      <w:r w:rsidRPr="00C4195E">
        <w:rPr>
          <w:rFonts w:ascii="Arial" w:hAnsi="Arial" w:cs="Arial"/>
          <w:b/>
          <w:bCs/>
          <w:lang w:val="en-US"/>
        </w:rPr>
        <w:t xml:space="preserve">Figure S1. The isolation of a heterozygous diploid of </w:t>
      </w:r>
      <w:r w:rsidRPr="00C4195E">
        <w:rPr>
          <w:rFonts w:ascii="Arial" w:hAnsi="Arial" w:cs="Arial"/>
          <w:b/>
          <w:bCs/>
          <w:i/>
          <w:iCs/>
          <w:lang w:val="en-US"/>
        </w:rPr>
        <w:t xml:space="preserve">A. </w:t>
      </w:r>
      <w:proofErr w:type="spellStart"/>
      <w:r w:rsidRPr="00C4195E">
        <w:rPr>
          <w:rFonts w:ascii="Arial" w:hAnsi="Arial" w:cs="Arial"/>
          <w:b/>
          <w:bCs/>
          <w:i/>
          <w:iCs/>
          <w:lang w:val="en-US"/>
        </w:rPr>
        <w:t>niger</w:t>
      </w:r>
      <w:proofErr w:type="spellEnd"/>
      <w:r w:rsidRPr="00C4195E">
        <w:rPr>
          <w:rFonts w:ascii="Arial" w:hAnsi="Arial" w:cs="Arial"/>
          <w:b/>
          <w:bCs/>
          <w:i/>
          <w:iCs/>
          <w:lang w:val="en-US"/>
        </w:rPr>
        <w:t xml:space="preserve"> </w:t>
      </w:r>
      <w:r w:rsidRPr="00C4195E">
        <w:rPr>
          <w:rFonts w:ascii="Arial" w:hAnsi="Arial" w:cs="Arial"/>
          <w:b/>
          <w:bCs/>
          <w:lang w:val="en-US"/>
        </w:rPr>
        <w:t>containing both mating-types. A.</w:t>
      </w:r>
      <w:r w:rsidRPr="00C4195E">
        <w:rPr>
          <w:rFonts w:ascii="Arial" w:hAnsi="Arial" w:cs="Arial"/>
          <w:lang w:val="en-US"/>
        </w:rPr>
        <w:t xml:space="preserve"> Heterokaryons grown on MMS without supplementation for 3 days at 30°C. Growth only occurs after successful protoplast fusion and heterokaryon formation. A slice of agar containing a single heterokaryon was transported to a new MM plate without supplement </w:t>
      </w:r>
      <w:r w:rsidRPr="00C4195E">
        <w:rPr>
          <w:rFonts w:ascii="Arial" w:hAnsi="Arial" w:cs="Arial"/>
          <w:b/>
          <w:bCs/>
          <w:lang w:val="en-US"/>
        </w:rPr>
        <w:t>B.</w:t>
      </w:r>
      <w:r w:rsidRPr="00C4195E">
        <w:rPr>
          <w:rFonts w:ascii="Arial" w:hAnsi="Arial" w:cs="Arial"/>
          <w:lang w:val="en-US"/>
        </w:rPr>
        <w:t xml:space="preserve"> Heterokaryon grown on MM without supplementation for 7 days at 30°C. Conidia were harvested, filtered and subsequently plated on new MM plates without supplementation. </w:t>
      </w:r>
      <w:r w:rsidRPr="00C4195E">
        <w:rPr>
          <w:rFonts w:ascii="Arial" w:hAnsi="Arial" w:cs="Arial"/>
          <w:b/>
          <w:bCs/>
          <w:lang w:val="en-US"/>
        </w:rPr>
        <w:t>C.</w:t>
      </w:r>
      <w:r w:rsidRPr="00C4195E">
        <w:rPr>
          <w:rFonts w:ascii="Arial" w:hAnsi="Arial" w:cs="Arial"/>
          <w:lang w:val="en-US"/>
        </w:rPr>
        <w:t xml:space="preserve"> Colonies formed after plating conidia obtained from heterokaryon. Diploid strain can be recognized by fast(er) growth and black conidia as shown by the red arrow. </w:t>
      </w:r>
      <w:r w:rsidRPr="00C4195E">
        <w:rPr>
          <w:rFonts w:ascii="Arial" w:hAnsi="Arial" w:cs="Arial"/>
          <w:b/>
          <w:bCs/>
          <w:lang w:val="en-US"/>
        </w:rPr>
        <w:t>D.</w:t>
      </w:r>
      <w:r w:rsidRPr="00C4195E">
        <w:rPr>
          <w:rFonts w:ascii="Arial" w:hAnsi="Arial" w:cs="Arial"/>
          <w:lang w:val="en-US"/>
        </w:rPr>
        <w:t xml:space="preserve"> The Diploid colony was plated on MEA and grown for 5 days. Conidia were harvested. </w:t>
      </w:r>
      <w:r w:rsidRPr="00C4195E">
        <w:rPr>
          <w:rFonts w:ascii="Arial" w:hAnsi="Arial" w:cs="Arial"/>
          <w:b/>
          <w:bCs/>
          <w:lang w:val="en-US"/>
        </w:rPr>
        <w:t>E.</w:t>
      </w:r>
      <w:r w:rsidRPr="00C4195E">
        <w:rPr>
          <w:rFonts w:ascii="Arial" w:hAnsi="Arial" w:cs="Arial"/>
          <w:lang w:val="en-US"/>
        </w:rPr>
        <w:t xml:space="preserve"> Diploid conidia were point inoculated on MM + 0.4 µg/ml benomyl. </w:t>
      </w:r>
      <w:proofErr w:type="spellStart"/>
      <w:r w:rsidRPr="00C4195E">
        <w:rPr>
          <w:rFonts w:ascii="Arial" w:hAnsi="Arial" w:cs="Arial"/>
          <w:lang w:val="en-US"/>
        </w:rPr>
        <w:t>Haploidization</w:t>
      </w:r>
      <w:proofErr w:type="spellEnd"/>
      <w:r w:rsidRPr="00C4195E">
        <w:rPr>
          <w:rFonts w:ascii="Arial" w:hAnsi="Arial" w:cs="Arial"/>
          <w:lang w:val="en-US"/>
        </w:rPr>
        <w:t xml:space="preserve"> is seen where sectors contain the original </w:t>
      </w:r>
      <w:proofErr w:type="gramStart"/>
      <w:r w:rsidRPr="00C4195E">
        <w:rPr>
          <w:rFonts w:ascii="Arial" w:hAnsi="Arial" w:cs="Arial"/>
          <w:lang w:val="en-US"/>
        </w:rPr>
        <w:t>fawn colored</w:t>
      </w:r>
      <w:proofErr w:type="gramEnd"/>
      <w:r w:rsidRPr="00C4195E">
        <w:rPr>
          <w:rFonts w:ascii="Arial" w:hAnsi="Arial" w:cs="Arial"/>
          <w:lang w:val="en-US"/>
        </w:rPr>
        <w:t xml:space="preserve"> conidia (yellow arrow) or brown colored conidia (brown arrow).</w:t>
      </w:r>
    </w:p>
    <w:p w14:paraId="6E2C4649" w14:textId="77777777" w:rsidR="00043BE9" w:rsidRDefault="00043BE9" w:rsidP="00043BE9">
      <w:pPr>
        <w:spacing w:line="480" w:lineRule="auto"/>
        <w:jc w:val="both"/>
        <w:rPr>
          <w:rFonts w:ascii="Arial" w:hAnsi="Arial" w:cs="Arial"/>
          <w:lang w:val="en-US"/>
        </w:rPr>
      </w:pPr>
      <w:r w:rsidRPr="00C4195E">
        <w:rPr>
          <w:rFonts w:ascii="Arial" w:hAnsi="Arial" w:cs="Arial"/>
          <w:b/>
          <w:bCs/>
          <w:lang w:val="en-US"/>
        </w:rPr>
        <w:t xml:space="preserve">Figure S2. Determination of size difference between diploid and haploid conidia of </w:t>
      </w:r>
      <w:r w:rsidRPr="00C4195E">
        <w:rPr>
          <w:rFonts w:ascii="Arial" w:hAnsi="Arial" w:cs="Arial"/>
          <w:b/>
          <w:bCs/>
          <w:i/>
          <w:iCs/>
          <w:lang w:val="en-US"/>
        </w:rPr>
        <w:t xml:space="preserve">A. </w:t>
      </w:r>
      <w:proofErr w:type="spellStart"/>
      <w:r w:rsidRPr="00C4195E">
        <w:rPr>
          <w:rFonts w:ascii="Arial" w:hAnsi="Arial" w:cs="Arial"/>
          <w:b/>
          <w:bCs/>
          <w:i/>
          <w:iCs/>
          <w:lang w:val="en-US"/>
        </w:rPr>
        <w:t>niger</w:t>
      </w:r>
      <w:proofErr w:type="spellEnd"/>
      <w:r w:rsidRPr="00C4195E">
        <w:rPr>
          <w:rFonts w:ascii="Arial" w:hAnsi="Arial" w:cs="Arial"/>
          <w:b/>
          <w:bCs/>
          <w:i/>
          <w:iCs/>
          <w:lang w:val="en-US"/>
        </w:rPr>
        <w:t xml:space="preserve"> </w:t>
      </w:r>
      <w:proofErr w:type="spellStart"/>
      <w:r w:rsidRPr="00C4195E">
        <w:rPr>
          <w:rFonts w:ascii="Arial" w:hAnsi="Arial" w:cs="Arial"/>
          <w:b/>
          <w:bCs/>
          <w:i/>
          <w:iCs/>
          <w:lang w:val="en-US"/>
        </w:rPr>
        <w:t>sensu</w:t>
      </w:r>
      <w:proofErr w:type="spellEnd"/>
      <w:r w:rsidRPr="00C4195E">
        <w:rPr>
          <w:rFonts w:ascii="Arial" w:hAnsi="Arial" w:cs="Arial"/>
          <w:b/>
          <w:bCs/>
          <w:i/>
          <w:iCs/>
          <w:lang w:val="en-US"/>
        </w:rPr>
        <w:t xml:space="preserve"> </w:t>
      </w:r>
      <w:proofErr w:type="spellStart"/>
      <w:r w:rsidRPr="00C4195E">
        <w:rPr>
          <w:rFonts w:ascii="Arial" w:hAnsi="Arial" w:cs="Arial"/>
          <w:b/>
          <w:bCs/>
          <w:i/>
          <w:iCs/>
          <w:lang w:val="en-US"/>
        </w:rPr>
        <w:t>stricto</w:t>
      </w:r>
      <w:proofErr w:type="spellEnd"/>
      <w:r w:rsidRPr="00C4195E">
        <w:rPr>
          <w:rFonts w:ascii="Arial" w:hAnsi="Arial" w:cs="Arial"/>
          <w:b/>
          <w:bCs/>
          <w:lang w:val="en-US"/>
        </w:rPr>
        <w:t>.</w:t>
      </w:r>
      <w:r w:rsidRPr="00C4195E">
        <w:rPr>
          <w:rFonts w:ascii="Arial" w:hAnsi="Arial" w:cs="Arial"/>
          <w:lang w:val="en-US"/>
        </w:rPr>
        <w:t xml:space="preserve"> Light microscopy images were taken while using a 400x magnification in all cases as seen in the left column. Images were processed using FIJI (ImageJ) software by manually adjusting thresholds until loose conidia were colored red. A mask was created of isolated conidia by manually adjusting the size and circularity of the particles to be analyzed. The black areas in the masked images on the right column represent the area of conidia measured. Sizes of the particles were measured based on pixel amounts and subsequently converted </w:t>
      </w:r>
      <w:r>
        <w:rPr>
          <w:rFonts w:ascii="Arial" w:hAnsi="Arial" w:cs="Arial"/>
          <w:lang w:val="en-US"/>
        </w:rPr>
        <w:t>diameter in</w:t>
      </w:r>
      <w:r w:rsidRPr="00C4195E">
        <w:rPr>
          <w:rFonts w:ascii="Arial" w:hAnsi="Arial" w:cs="Arial"/>
          <w:lang w:val="en-US"/>
        </w:rPr>
        <w:t xml:space="preserve"> µm</w:t>
      </w:r>
      <w:r>
        <w:rPr>
          <w:rFonts w:ascii="Arial" w:hAnsi="Arial" w:cs="Arial"/>
          <w:lang w:val="en-US"/>
        </w:rPr>
        <w:t xml:space="preserve"> assuming a perfect circle</w:t>
      </w:r>
      <w:r w:rsidRPr="00C4195E">
        <w:rPr>
          <w:rFonts w:ascii="Arial" w:hAnsi="Arial" w:cs="Arial"/>
          <w:lang w:val="en-US"/>
        </w:rPr>
        <w:t xml:space="preserve">. On average, conidia from CBS147323 and CBS147347 </w:t>
      </w:r>
      <w:r>
        <w:rPr>
          <w:rFonts w:ascii="Arial" w:hAnsi="Arial" w:cs="Arial"/>
          <w:lang w:val="en-US"/>
        </w:rPr>
        <w:t>had diameters of</w:t>
      </w:r>
      <w:r w:rsidRPr="00C4195E">
        <w:rPr>
          <w:rFonts w:ascii="Arial" w:hAnsi="Arial" w:cs="Arial"/>
          <w:lang w:val="en-US"/>
        </w:rPr>
        <w:t xml:space="preserve"> </w:t>
      </w:r>
      <w:r>
        <w:rPr>
          <w:rFonts w:ascii="Arial" w:hAnsi="Arial" w:cs="Arial"/>
          <w:lang w:val="en-US"/>
        </w:rPr>
        <w:t>5.8</w:t>
      </w:r>
      <w:r w:rsidRPr="00C4195E">
        <w:rPr>
          <w:rFonts w:ascii="Arial" w:hAnsi="Arial" w:cs="Arial"/>
          <w:lang w:val="en-US"/>
        </w:rPr>
        <w:t xml:space="preserve"> ± </w:t>
      </w:r>
      <w:r>
        <w:rPr>
          <w:rFonts w:ascii="Arial" w:hAnsi="Arial" w:cs="Arial"/>
          <w:lang w:val="en-US"/>
        </w:rPr>
        <w:t>0.</w:t>
      </w:r>
      <w:r w:rsidRPr="00C4195E">
        <w:rPr>
          <w:rFonts w:ascii="Arial" w:hAnsi="Arial" w:cs="Arial"/>
          <w:lang w:val="en-US"/>
        </w:rPr>
        <w:t xml:space="preserve">6 µm and </w:t>
      </w:r>
      <w:r>
        <w:rPr>
          <w:rFonts w:ascii="Arial" w:hAnsi="Arial" w:cs="Arial"/>
          <w:lang w:val="en-US"/>
        </w:rPr>
        <w:t>5.5</w:t>
      </w:r>
      <w:r w:rsidRPr="00C4195E">
        <w:rPr>
          <w:rFonts w:ascii="Arial" w:hAnsi="Arial" w:cs="Arial"/>
          <w:lang w:val="en-US"/>
        </w:rPr>
        <w:t xml:space="preserve"> ± </w:t>
      </w:r>
      <w:r>
        <w:rPr>
          <w:rFonts w:ascii="Arial" w:hAnsi="Arial" w:cs="Arial"/>
          <w:lang w:val="en-US"/>
        </w:rPr>
        <w:t>0.4</w:t>
      </w:r>
      <w:r w:rsidRPr="00C4195E">
        <w:rPr>
          <w:rFonts w:ascii="Arial" w:hAnsi="Arial" w:cs="Arial"/>
          <w:lang w:val="en-US"/>
        </w:rPr>
        <w:t xml:space="preserve"> µm</w:t>
      </w:r>
      <w:r>
        <w:rPr>
          <w:rFonts w:ascii="Arial" w:hAnsi="Arial" w:cs="Arial"/>
          <w:lang w:val="en-US"/>
        </w:rPr>
        <w:t>, respectively</w:t>
      </w:r>
      <w:r w:rsidRPr="00C4195E">
        <w:rPr>
          <w:rFonts w:ascii="Arial" w:hAnsi="Arial" w:cs="Arial"/>
          <w:lang w:val="en-US"/>
        </w:rPr>
        <w:t xml:space="preserve">. In contrast, conidia from diploid SJS150.1 </w:t>
      </w:r>
      <w:r>
        <w:rPr>
          <w:rFonts w:ascii="Arial" w:hAnsi="Arial" w:cs="Arial"/>
          <w:lang w:val="en-US"/>
        </w:rPr>
        <w:t>had a diameter of</w:t>
      </w:r>
      <w:r w:rsidRPr="00C4195E">
        <w:rPr>
          <w:rFonts w:ascii="Arial" w:hAnsi="Arial" w:cs="Arial"/>
          <w:lang w:val="en-US"/>
        </w:rPr>
        <w:t xml:space="preserve"> </w:t>
      </w:r>
      <w:r>
        <w:rPr>
          <w:rFonts w:ascii="Arial" w:hAnsi="Arial" w:cs="Arial"/>
          <w:lang w:val="en-US"/>
        </w:rPr>
        <w:t>7.5</w:t>
      </w:r>
      <w:r w:rsidRPr="00C4195E">
        <w:rPr>
          <w:rFonts w:ascii="Arial" w:hAnsi="Arial" w:cs="Arial"/>
          <w:lang w:val="en-US"/>
        </w:rPr>
        <w:t xml:space="preserve"> ± </w:t>
      </w:r>
      <w:r>
        <w:rPr>
          <w:rFonts w:ascii="Arial" w:hAnsi="Arial" w:cs="Arial"/>
          <w:lang w:val="en-US"/>
        </w:rPr>
        <w:t>0.6</w:t>
      </w:r>
      <w:r w:rsidRPr="00C4195E">
        <w:rPr>
          <w:rFonts w:ascii="Arial" w:hAnsi="Arial" w:cs="Arial"/>
          <w:lang w:val="en-US"/>
        </w:rPr>
        <w:t xml:space="preserve"> µm.</w:t>
      </w:r>
    </w:p>
    <w:p w14:paraId="2E8CE4A4" w14:textId="7DC30E84" w:rsidR="00043BE9" w:rsidRDefault="00043BE9" w:rsidP="00043BE9">
      <w:pPr>
        <w:spacing w:line="480" w:lineRule="auto"/>
        <w:rPr>
          <w:rFonts w:ascii="Arial" w:hAnsi="Arial" w:cs="Arial"/>
          <w:b/>
          <w:bCs/>
          <w:lang w:val="en-US"/>
        </w:rPr>
      </w:pPr>
      <w:r w:rsidRPr="008754C7">
        <w:rPr>
          <w:rFonts w:ascii="Arial" w:hAnsi="Arial" w:cs="Arial"/>
          <w:b/>
          <w:bCs/>
          <w:lang w:val="en-US"/>
        </w:rPr>
        <w:t xml:space="preserve">Figure S3. Sclerotia induction of </w:t>
      </w:r>
      <w:r w:rsidRPr="008754C7">
        <w:rPr>
          <w:rFonts w:ascii="Arial" w:hAnsi="Arial" w:cs="Arial"/>
          <w:b/>
          <w:bCs/>
          <w:i/>
          <w:iCs/>
          <w:lang w:val="en-US"/>
        </w:rPr>
        <w:t xml:space="preserve">A. </w:t>
      </w:r>
      <w:proofErr w:type="spellStart"/>
      <w:r w:rsidRPr="008754C7">
        <w:rPr>
          <w:rFonts w:ascii="Arial" w:hAnsi="Arial" w:cs="Arial"/>
          <w:b/>
          <w:bCs/>
          <w:i/>
          <w:iCs/>
          <w:lang w:val="en-US"/>
        </w:rPr>
        <w:t>niger</w:t>
      </w:r>
      <w:proofErr w:type="spellEnd"/>
      <w:r w:rsidRPr="008754C7">
        <w:rPr>
          <w:rFonts w:ascii="Arial" w:hAnsi="Arial" w:cs="Arial"/>
          <w:b/>
          <w:bCs/>
          <w:i/>
          <w:iCs/>
          <w:lang w:val="en-US"/>
        </w:rPr>
        <w:t xml:space="preserve"> </w:t>
      </w:r>
      <w:r w:rsidRPr="008754C7">
        <w:rPr>
          <w:rFonts w:ascii="Arial" w:hAnsi="Arial" w:cs="Arial"/>
          <w:b/>
          <w:bCs/>
          <w:lang w:val="en-US"/>
        </w:rPr>
        <w:t>N402 by different concentrations</w:t>
      </w:r>
      <w:r>
        <w:rPr>
          <w:rFonts w:ascii="Arial" w:hAnsi="Arial" w:cs="Arial"/>
          <w:b/>
          <w:bCs/>
          <w:lang w:val="en-US"/>
        </w:rPr>
        <w:t xml:space="preserve"> of</w:t>
      </w:r>
      <w:r w:rsidRPr="008754C7">
        <w:rPr>
          <w:rFonts w:ascii="Arial" w:hAnsi="Arial" w:cs="Arial"/>
          <w:b/>
          <w:bCs/>
          <w:lang w:val="en-US"/>
        </w:rPr>
        <w:t xml:space="preserve"> Triton X-100.</w:t>
      </w:r>
      <w:r>
        <w:rPr>
          <w:rFonts w:ascii="Arial" w:hAnsi="Arial" w:cs="Arial"/>
          <w:lang w:val="en-US"/>
        </w:rPr>
        <w:t xml:space="preserve"> Approximately 25 conidia of </w:t>
      </w:r>
      <w:r>
        <w:rPr>
          <w:rFonts w:ascii="Arial" w:hAnsi="Arial" w:cs="Arial"/>
          <w:i/>
          <w:iCs/>
          <w:lang w:val="en-US"/>
        </w:rPr>
        <w:t xml:space="preserve">A. </w:t>
      </w:r>
      <w:proofErr w:type="spellStart"/>
      <w:r>
        <w:rPr>
          <w:rFonts w:ascii="Arial" w:hAnsi="Arial" w:cs="Arial"/>
          <w:i/>
          <w:iCs/>
          <w:lang w:val="en-US"/>
        </w:rPr>
        <w:t>niger</w:t>
      </w:r>
      <w:proofErr w:type="spellEnd"/>
      <w:r>
        <w:rPr>
          <w:rFonts w:ascii="Arial" w:hAnsi="Arial" w:cs="Arial"/>
          <w:i/>
          <w:iCs/>
          <w:lang w:val="en-US"/>
        </w:rPr>
        <w:t xml:space="preserve"> </w:t>
      </w:r>
      <w:r>
        <w:rPr>
          <w:rFonts w:ascii="Arial" w:hAnsi="Arial" w:cs="Arial"/>
          <w:lang w:val="en-US"/>
        </w:rPr>
        <w:t xml:space="preserve">were plated on MEA + Triton X-100 plates, where Triton X-100 concentrations were varied. Plates were grown for 6 days at 28°C. </w:t>
      </w:r>
      <w:r>
        <w:rPr>
          <w:rFonts w:ascii="Arial" w:hAnsi="Arial" w:cs="Arial"/>
          <w:b/>
          <w:bCs/>
          <w:lang w:val="en-US"/>
        </w:rPr>
        <w:t xml:space="preserve">A. </w:t>
      </w:r>
      <w:r w:rsidRPr="008754C7">
        <w:rPr>
          <w:rFonts w:ascii="Arial" w:hAnsi="Arial" w:cs="Arial"/>
          <w:lang w:val="en-US"/>
        </w:rPr>
        <w:t>MEA + 0% Triton X-100</w:t>
      </w:r>
      <w:r>
        <w:rPr>
          <w:rFonts w:ascii="Arial" w:hAnsi="Arial" w:cs="Arial"/>
          <w:b/>
          <w:bCs/>
          <w:lang w:val="en-US"/>
        </w:rPr>
        <w:t xml:space="preserve"> B. </w:t>
      </w:r>
      <w:r w:rsidRPr="008754C7">
        <w:rPr>
          <w:rFonts w:ascii="Arial" w:hAnsi="Arial" w:cs="Arial"/>
          <w:lang w:val="en-US"/>
        </w:rPr>
        <w:t xml:space="preserve">MEA + 0.05% Triton X-100 </w:t>
      </w:r>
      <w:r>
        <w:rPr>
          <w:rFonts w:ascii="Arial" w:hAnsi="Arial" w:cs="Arial"/>
          <w:b/>
          <w:bCs/>
          <w:lang w:val="en-US"/>
        </w:rPr>
        <w:t xml:space="preserve">C. </w:t>
      </w:r>
      <w:r w:rsidRPr="008754C7">
        <w:rPr>
          <w:rFonts w:ascii="Arial" w:hAnsi="Arial" w:cs="Arial"/>
          <w:lang w:val="en-US"/>
        </w:rPr>
        <w:t>MEA + 0.1% Triton X-100</w:t>
      </w:r>
      <w:r>
        <w:rPr>
          <w:rFonts w:ascii="Arial" w:hAnsi="Arial" w:cs="Arial"/>
          <w:b/>
          <w:bCs/>
          <w:lang w:val="en-US"/>
        </w:rPr>
        <w:t xml:space="preserve"> D. </w:t>
      </w:r>
      <w:r w:rsidRPr="008754C7">
        <w:rPr>
          <w:rFonts w:ascii="Arial" w:hAnsi="Arial" w:cs="Arial"/>
          <w:lang w:val="en-US"/>
        </w:rPr>
        <w:t>MEA + 0.5% Triton X-100</w:t>
      </w:r>
      <w:r>
        <w:rPr>
          <w:rFonts w:ascii="Arial" w:hAnsi="Arial" w:cs="Arial"/>
          <w:b/>
          <w:bCs/>
          <w:lang w:val="en-US"/>
        </w:rPr>
        <w:t xml:space="preserve"> E. </w:t>
      </w:r>
      <w:r w:rsidRPr="008754C7">
        <w:rPr>
          <w:rFonts w:ascii="Arial" w:hAnsi="Arial" w:cs="Arial"/>
          <w:lang w:val="en-US"/>
        </w:rPr>
        <w:t>MEA + 1% Triton X-100</w:t>
      </w:r>
      <w:r>
        <w:rPr>
          <w:rFonts w:ascii="Arial" w:hAnsi="Arial" w:cs="Arial"/>
          <w:b/>
          <w:bCs/>
          <w:lang w:val="en-US"/>
        </w:rPr>
        <w:t>.</w:t>
      </w:r>
    </w:p>
    <w:p w14:paraId="02B1F288" w14:textId="77777777" w:rsidR="00043BE9" w:rsidRPr="00C4195E" w:rsidRDefault="00043BE9" w:rsidP="00043BE9">
      <w:pPr>
        <w:spacing w:line="480" w:lineRule="auto"/>
        <w:jc w:val="both"/>
        <w:rPr>
          <w:rFonts w:ascii="Arial" w:hAnsi="Arial" w:cs="Arial"/>
          <w:lang w:val="en-US"/>
        </w:rPr>
      </w:pPr>
      <w:r w:rsidRPr="00C4195E">
        <w:rPr>
          <w:rFonts w:ascii="Arial" w:hAnsi="Arial" w:cs="Arial"/>
          <w:b/>
          <w:bCs/>
          <w:lang w:val="en-US"/>
        </w:rPr>
        <w:lastRenderedPageBreak/>
        <w:t>Figure S</w:t>
      </w:r>
      <w:r>
        <w:rPr>
          <w:rFonts w:ascii="Arial" w:hAnsi="Arial" w:cs="Arial"/>
          <w:b/>
          <w:bCs/>
          <w:lang w:val="en-US"/>
        </w:rPr>
        <w:t>4</w:t>
      </w:r>
      <w:r w:rsidRPr="00C4195E">
        <w:rPr>
          <w:rFonts w:ascii="Arial" w:hAnsi="Arial" w:cs="Arial"/>
          <w:b/>
          <w:bCs/>
          <w:lang w:val="en-US"/>
        </w:rPr>
        <w:t xml:space="preserve">. The induction of sclerotia in </w:t>
      </w:r>
      <w:r w:rsidRPr="00C4195E">
        <w:rPr>
          <w:rFonts w:ascii="Arial" w:hAnsi="Arial" w:cs="Arial"/>
          <w:b/>
          <w:bCs/>
          <w:i/>
          <w:iCs/>
          <w:lang w:val="en-US"/>
        </w:rPr>
        <w:t xml:space="preserve">A. </w:t>
      </w:r>
      <w:proofErr w:type="spellStart"/>
      <w:r w:rsidRPr="00C4195E">
        <w:rPr>
          <w:rFonts w:ascii="Arial" w:hAnsi="Arial" w:cs="Arial"/>
          <w:b/>
          <w:bCs/>
          <w:i/>
          <w:iCs/>
          <w:lang w:val="en-US"/>
        </w:rPr>
        <w:t>niger</w:t>
      </w:r>
      <w:proofErr w:type="spellEnd"/>
      <w:r w:rsidRPr="00C4195E">
        <w:rPr>
          <w:rFonts w:ascii="Arial" w:hAnsi="Arial" w:cs="Arial"/>
          <w:b/>
          <w:bCs/>
          <w:i/>
          <w:iCs/>
          <w:lang w:val="en-US"/>
        </w:rPr>
        <w:t xml:space="preserve"> </w:t>
      </w:r>
      <w:proofErr w:type="spellStart"/>
      <w:r w:rsidRPr="00C4195E">
        <w:rPr>
          <w:rFonts w:ascii="Arial" w:hAnsi="Arial" w:cs="Arial"/>
          <w:b/>
          <w:bCs/>
          <w:i/>
          <w:iCs/>
          <w:lang w:val="en-US"/>
        </w:rPr>
        <w:t>sensu</w:t>
      </w:r>
      <w:proofErr w:type="spellEnd"/>
      <w:r w:rsidRPr="00C4195E">
        <w:rPr>
          <w:rFonts w:ascii="Arial" w:hAnsi="Arial" w:cs="Arial"/>
          <w:b/>
          <w:bCs/>
          <w:i/>
          <w:iCs/>
          <w:lang w:val="en-US"/>
        </w:rPr>
        <w:t xml:space="preserve"> </w:t>
      </w:r>
      <w:proofErr w:type="spellStart"/>
      <w:r w:rsidRPr="00C4195E">
        <w:rPr>
          <w:rFonts w:ascii="Arial" w:hAnsi="Arial" w:cs="Arial"/>
          <w:b/>
          <w:bCs/>
          <w:i/>
          <w:iCs/>
          <w:lang w:val="en-US"/>
        </w:rPr>
        <w:t>stricto</w:t>
      </w:r>
      <w:proofErr w:type="spellEnd"/>
      <w:r w:rsidRPr="00C4195E">
        <w:rPr>
          <w:rFonts w:ascii="Arial" w:hAnsi="Arial" w:cs="Arial"/>
          <w:b/>
          <w:bCs/>
          <w:i/>
          <w:iCs/>
          <w:lang w:val="en-US"/>
        </w:rPr>
        <w:t xml:space="preserve"> </w:t>
      </w:r>
      <w:r w:rsidRPr="00C4195E">
        <w:rPr>
          <w:rFonts w:ascii="Arial" w:hAnsi="Arial" w:cs="Arial"/>
          <w:b/>
          <w:bCs/>
          <w:lang w:val="en-US"/>
        </w:rPr>
        <w:t>strains on MEA + 1% Triton X-100.</w:t>
      </w:r>
      <w:r w:rsidRPr="00C4195E">
        <w:rPr>
          <w:rFonts w:ascii="Arial" w:hAnsi="Arial" w:cs="Arial"/>
          <w:lang w:val="en-US"/>
        </w:rPr>
        <w:t xml:space="preserve"> Approximately 25 conidia were plated per plate. Plates were incubated at 30°C for 5 days in a closed incubator (not opened throughout the experiment) for both conditions. Sclerotium formation was always more successful when Triton X-100 was added. Sclerotium formation was observed in the strains N402, N400 (synonym NRRL3, the parental strain of N402), CBS115989, CBS147323, CBS147345 and CBS147346.</w:t>
      </w:r>
    </w:p>
    <w:p w14:paraId="3F10CDBF" w14:textId="77777777" w:rsidR="00043BE9" w:rsidRPr="00043BE9" w:rsidRDefault="00043BE9" w:rsidP="00043BE9">
      <w:pPr>
        <w:spacing w:line="480" w:lineRule="auto"/>
        <w:rPr>
          <w:lang w:val="en-US"/>
        </w:rPr>
      </w:pPr>
    </w:p>
    <w:sectPr w:rsidR="00043BE9" w:rsidRPr="00043BE9">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E9"/>
    <w:rsid w:val="00043BE9"/>
    <w:rsid w:val="00816E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282E"/>
  <w15:chartTrackingRefBased/>
  <w15:docId w15:val="{6A08041E-3EB5-4691-83CA-5E09FF0C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BE9"/>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2315</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Sjoerd Seekles</dc:creator>
  <cp:keywords/>
  <dc:description/>
  <cp:lastModifiedBy>Sjoerd Seekles</cp:lastModifiedBy>
  <cp:revision>1</cp:revision>
  <dcterms:created xsi:type="dcterms:W3CDTF">2022-05-12T07:03:00Z</dcterms:created>
  <dcterms:modified xsi:type="dcterms:W3CDTF">2022-05-12T07:09:00Z</dcterms:modified>
</cp:coreProperties>
</file>