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96E9" w14:textId="77777777" w:rsidR="000C6943" w:rsidRPr="000C6943" w:rsidRDefault="000C6943" w:rsidP="000C6943">
      <w:pPr>
        <w:spacing w:line="480" w:lineRule="auto"/>
        <w:rPr>
          <w:rFonts w:asciiTheme="minorHAnsi" w:hAnsiTheme="minorHAnsi" w:cstheme="minorHAnsi"/>
        </w:rPr>
      </w:pPr>
      <w:r w:rsidRPr="000C6943">
        <w:rPr>
          <w:rFonts w:asciiTheme="minorHAnsi" w:hAnsiTheme="minorHAnsi" w:cstheme="minorHAnsi"/>
          <w:b/>
          <w:bCs/>
        </w:rPr>
        <w:t xml:space="preserve">Supplemental Figure 1: </w:t>
      </w:r>
      <w:r w:rsidRPr="000C6943">
        <w:rPr>
          <w:rFonts w:asciiTheme="minorHAnsi" w:hAnsiTheme="minorHAnsi" w:cstheme="minorHAnsi"/>
        </w:rPr>
        <w:t xml:space="preserve">Shown are the results of representative cytotoxicity assays for the 92 </w:t>
      </w:r>
      <w:proofErr w:type="spellStart"/>
      <w:r w:rsidRPr="000C6943">
        <w:rPr>
          <w:rFonts w:asciiTheme="minorHAnsi" w:hAnsiTheme="minorHAnsi" w:cstheme="minorHAnsi"/>
        </w:rPr>
        <w:t>Waterfoul</w:t>
      </w:r>
      <w:proofErr w:type="spellEnd"/>
      <w:r w:rsidRPr="000C6943">
        <w:rPr>
          <w:rFonts w:asciiTheme="minorHAnsi" w:hAnsiTheme="minorHAnsi" w:cstheme="minorHAnsi"/>
        </w:rPr>
        <w:t xml:space="preserve"> genes screened in this study. Each strain was spotted in triplicate alongside </w:t>
      </w:r>
      <w:r w:rsidRPr="000C6943">
        <w:rPr>
          <w:rFonts w:asciiTheme="minorHAnsi" w:hAnsiTheme="minorHAnsi" w:cstheme="minorHAnsi"/>
          <w:i/>
          <w:iCs/>
        </w:rPr>
        <w:t>M. smegmatis</w:t>
      </w:r>
      <w:r w:rsidRPr="000C6943">
        <w:rPr>
          <w:rFonts w:asciiTheme="minorHAnsi" w:hAnsiTheme="minorHAnsi" w:cstheme="minorHAnsi"/>
        </w:rPr>
        <w:t xml:space="preserve">/pExTra-Fruitloop52 (+) and pExTra-Fruitloop52I70S (-) control strains on 7H10 Kan supplemented with 0, 10, or 100 ng/ml </w:t>
      </w:r>
      <w:proofErr w:type="spellStart"/>
      <w:r w:rsidRPr="000C6943">
        <w:rPr>
          <w:rFonts w:asciiTheme="minorHAnsi" w:hAnsiTheme="minorHAnsi" w:cstheme="minorHAnsi"/>
        </w:rPr>
        <w:t>aTc</w:t>
      </w:r>
      <w:proofErr w:type="spellEnd"/>
      <w:r w:rsidRPr="000C6943">
        <w:rPr>
          <w:rFonts w:asciiTheme="minorHAnsi" w:hAnsiTheme="minorHAnsi" w:cstheme="minorHAnsi"/>
        </w:rPr>
        <w:t>. In all experiments, 10</w:t>
      </w:r>
      <w:r w:rsidRPr="000C6943">
        <w:rPr>
          <w:rFonts w:asciiTheme="minorHAnsi" w:hAnsiTheme="minorHAnsi" w:cstheme="minorHAnsi"/>
          <w:vertAlign w:val="superscript"/>
        </w:rPr>
        <w:t>-1</w:t>
      </w:r>
      <w:r w:rsidRPr="000C6943">
        <w:rPr>
          <w:rFonts w:asciiTheme="minorHAnsi" w:hAnsiTheme="minorHAnsi" w:cstheme="minorHAnsi"/>
        </w:rPr>
        <w:t xml:space="preserve"> to 10</w:t>
      </w:r>
      <w:r w:rsidRPr="000C6943">
        <w:rPr>
          <w:rFonts w:asciiTheme="minorHAnsi" w:hAnsiTheme="minorHAnsi" w:cstheme="minorHAnsi"/>
          <w:vertAlign w:val="superscript"/>
        </w:rPr>
        <w:t xml:space="preserve">-5 </w:t>
      </w:r>
      <w:r w:rsidRPr="000C6943">
        <w:rPr>
          <w:rFonts w:asciiTheme="minorHAnsi" w:hAnsiTheme="minorHAnsi" w:cstheme="minorHAnsi"/>
        </w:rPr>
        <w:t>dilutions are shown; in some experiments the undiluted sample was also spotted. Plates were monitored over 5 days at 37 ºC, with day 5 results shown to best illustrate effects on colony color and size.</w:t>
      </w:r>
    </w:p>
    <w:sectPr w:rsidR="000C6943" w:rsidRPr="000C6943" w:rsidSect="00ED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11"/>
    <w:rsid w:val="00012D99"/>
    <w:rsid w:val="000669EE"/>
    <w:rsid w:val="000C6943"/>
    <w:rsid w:val="00112D0E"/>
    <w:rsid w:val="00140C93"/>
    <w:rsid w:val="001558A1"/>
    <w:rsid w:val="00177B83"/>
    <w:rsid w:val="001C1807"/>
    <w:rsid w:val="001C57AB"/>
    <w:rsid w:val="00311BF1"/>
    <w:rsid w:val="003B4EB1"/>
    <w:rsid w:val="003F1849"/>
    <w:rsid w:val="004F637B"/>
    <w:rsid w:val="005E426A"/>
    <w:rsid w:val="00667626"/>
    <w:rsid w:val="006761B1"/>
    <w:rsid w:val="007729FA"/>
    <w:rsid w:val="007A05F3"/>
    <w:rsid w:val="008A66FA"/>
    <w:rsid w:val="00992FAC"/>
    <w:rsid w:val="00A1599C"/>
    <w:rsid w:val="00A67111"/>
    <w:rsid w:val="00AC152B"/>
    <w:rsid w:val="00AF70A4"/>
    <w:rsid w:val="00C01A7F"/>
    <w:rsid w:val="00CE1459"/>
    <w:rsid w:val="00D80007"/>
    <w:rsid w:val="00D90931"/>
    <w:rsid w:val="00D94608"/>
    <w:rsid w:val="00DB5DD9"/>
    <w:rsid w:val="00DE7873"/>
    <w:rsid w:val="00E60F93"/>
    <w:rsid w:val="00ED47EC"/>
    <w:rsid w:val="00F0713F"/>
    <w:rsid w:val="00FD6C20"/>
    <w:rsid w:val="00FE3C4F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EDD6D"/>
  <w14:defaultImageDpi w14:val="32767"/>
  <w15:chartTrackingRefBased/>
  <w15:docId w15:val="{81D14644-39FE-3D41-BE9D-AC9C7032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2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51">
    <w:name w:val="font151"/>
    <w:basedOn w:val="DefaultParagraphFont"/>
    <w:rsid w:val="006761B1"/>
    <w:rPr>
      <w:rFonts w:ascii="Calibri" w:hAnsi="Calibri" w:cs="Calibri" w:hint="default"/>
      <w:b w:val="0"/>
      <w:bCs w:val="0"/>
      <w:i w:val="0"/>
      <w:iCs w:val="0"/>
      <w:strike w:val="0"/>
      <w:dstrike w:val="0"/>
      <w:color w:val="6D6E71"/>
      <w:sz w:val="24"/>
      <w:szCs w:val="24"/>
      <w:u w:val="none"/>
      <w:effect w:val="none"/>
    </w:rPr>
  </w:style>
  <w:style w:type="table" w:styleId="GridTable2-Accent3">
    <w:name w:val="Grid Table 2 Accent 3"/>
    <w:basedOn w:val="TableNormal"/>
    <w:uiPriority w:val="47"/>
    <w:rsid w:val="003F184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Danielle</dc:creator>
  <cp:keywords/>
  <dc:description/>
  <cp:lastModifiedBy>USEFUL TIPS</cp:lastModifiedBy>
  <cp:revision>3</cp:revision>
  <dcterms:created xsi:type="dcterms:W3CDTF">2022-05-23T13:28:00Z</dcterms:created>
  <dcterms:modified xsi:type="dcterms:W3CDTF">2022-05-23T13:29:00Z</dcterms:modified>
</cp:coreProperties>
</file>