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491D1" w14:textId="77777777" w:rsidR="00110F3C" w:rsidRPr="00AA3DA7" w:rsidRDefault="00110F3C" w:rsidP="00110F3C">
      <w:pPr>
        <w:spacing w:line="480" w:lineRule="auto"/>
        <w:rPr>
          <w:rFonts w:ascii="Arial" w:hAnsi="Arial" w:cs="Arial"/>
          <w:b/>
          <w:noProof/>
          <w:color w:val="000000" w:themeColor="text1"/>
        </w:rPr>
      </w:pPr>
      <w:bookmarkStart w:id="0" w:name="_GoBack"/>
      <w:bookmarkEnd w:id="0"/>
      <w:r w:rsidRPr="00AA3DA7">
        <w:rPr>
          <w:rFonts w:ascii="Arial" w:hAnsi="Arial" w:cs="Arial"/>
          <w:b/>
          <w:noProof/>
          <w:color w:val="000000" w:themeColor="text1"/>
        </w:rPr>
        <w:t xml:space="preserve">Supplemental Information for: </w:t>
      </w:r>
    </w:p>
    <w:p w14:paraId="0C4AED13" w14:textId="77777777" w:rsidR="00110F3C" w:rsidRPr="00AA3DA7" w:rsidRDefault="00110F3C" w:rsidP="00110F3C">
      <w:pPr>
        <w:spacing w:line="480" w:lineRule="auto"/>
        <w:rPr>
          <w:rFonts w:ascii="Arial" w:hAnsi="Arial" w:cs="Arial"/>
          <w:b/>
          <w:noProof/>
          <w:color w:val="000000" w:themeColor="text1"/>
        </w:rPr>
      </w:pPr>
    </w:p>
    <w:p w14:paraId="3FAF2935" w14:textId="77777777" w:rsidR="004C1533" w:rsidRPr="00AA3DA7" w:rsidRDefault="004C1533" w:rsidP="004C1533">
      <w:pPr>
        <w:spacing w:line="480" w:lineRule="auto"/>
        <w:jc w:val="center"/>
        <w:rPr>
          <w:rFonts w:ascii="Arial" w:hAnsi="Arial" w:cs="Arial"/>
          <w:b/>
          <w:i/>
          <w:sz w:val="28"/>
          <w:szCs w:val="28"/>
        </w:rPr>
      </w:pPr>
      <w:r w:rsidRPr="00AA3DA7">
        <w:rPr>
          <w:rFonts w:ascii="Arial" w:hAnsi="Arial" w:cs="Arial"/>
          <w:b/>
          <w:sz w:val="28"/>
          <w:szCs w:val="28"/>
        </w:rPr>
        <w:t xml:space="preserve">The ubiquitin ligase (E3) Psh1p is required for proper segregation of both centromeric and two micron plasmids in </w:t>
      </w:r>
      <w:r w:rsidRPr="00AA3DA7">
        <w:rPr>
          <w:rFonts w:ascii="Arial" w:hAnsi="Arial" w:cs="Arial"/>
          <w:b/>
          <w:i/>
          <w:sz w:val="28"/>
          <w:szCs w:val="28"/>
        </w:rPr>
        <w:t>Saccharomyces cerevisiae</w:t>
      </w:r>
    </w:p>
    <w:p w14:paraId="09678B23" w14:textId="77777777" w:rsidR="00110F3C" w:rsidRPr="00AA3DA7" w:rsidRDefault="00110F3C" w:rsidP="00110F3C">
      <w:pPr>
        <w:spacing w:line="480" w:lineRule="auto"/>
        <w:rPr>
          <w:rFonts w:ascii="Arial" w:hAnsi="Arial" w:cs="Arial"/>
        </w:rPr>
      </w:pPr>
    </w:p>
    <w:p w14:paraId="64517E60" w14:textId="77777777" w:rsidR="00110F3C" w:rsidRPr="00AA3DA7" w:rsidRDefault="00110F3C" w:rsidP="00110F3C">
      <w:pPr>
        <w:spacing w:line="480" w:lineRule="auto"/>
        <w:rPr>
          <w:rFonts w:ascii="Arial" w:hAnsi="Arial" w:cs="Arial"/>
        </w:rPr>
      </w:pPr>
      <w:r w:rsidRPr="00AA3DA7">
        <w:rPr>
          <w:rFonts w:ascii="Arial" w:eastAsia="Calibri" w:hAnsi="Arial" w:cs="Arial"/>
        </w:rPr>
        <w:t>Meredith</w:t>
      </w:r>
      <w:r w:rsidRPr="00AA3DA7">
        <w:rPr>
          <w:rFonts w:ascii="Arial" w:hAnsi="Arial" w:cs="Arial"/>
        </w:rPr>
        <w:t xml:space="preserve"> </w:t>
      </w:r>
      <w:r w:rsidRPr="00AA3DA7">
        <w:rPr>
          <w:rFonts w:ascii="Arial" w:eastAsia="Calibri" w:hAnsi="Arial" w:cs="Arial"/>
        </w:rPr>
        <w:t>B</w:t>
      </w:r>
      <w:r w:rsidRPr="00AA3DA7">
        <w:rPr>
          <w:rFonts w:ascii="Arial" w:hAnsi="Arial" w:cs="Arial"/>
        </w:rPr>
        <w:t xml:space="preserve">. </w:t>
      </w:r>
      <w:r w:rsidRPr="00AA3DA7">
        <w:rPr>
          <w:rFonts w:ascii="Arial" w:eastAsia="Calibri" w:hAnsi="Arial" w:cs="Arial"/>
        </w:rPr>
        <w:t>Metzger</w:t>
      </w:r>
      <w:r w:rsidRPr="00AA3DA7">
        <w:rPr>
          <w:rFonts w:ascii="Arial" w:hAnsi="Arial" w:cs="Arial"/>
        </w:rPr>
        <w:t xml:space="preserve">, </w:t>
      </w:r>
      <w:r w:rsidRPr="00AA3DA7">
        <w:rPr>
          <w:rFonts w:ascii="Arial" w:eastAsia="Calibri" w:hAnsi="Arial" w:cs="Arial"/>
        </w:rPr>
        <w:t>Jessica</w:t>
      </w:r>
      <w:r w:rsidRPr="00AA3DA7">
        <w:rPr>
          <w:rFonts w:ascii="Arial" w:hAnsi="Arial" w:cs="Arial"/>
        </w:rPr>
        <w:t xml:space="preserve"> L. </w:t>
      </w:r>
      <w:r w:rsidRPr="00AA3DA7">
        <w:rPr>
          <w:rFonts w:ascii="Arial" w:eastAsia="Calibri" w:hAnsi="Arial" w:cs="Arial"/>
        </w:rPr>
        <w:t>Scales</w:t>
      </w:r>
      <w:r w:rsidRPr="00AA3DA7">
        <w:rPr>
          <w:rFonts w:ascii="Arial" w:hAnsi="Arial" w:cs="Arial"/>
        </w:rPr>
        <w:t xml:space="preserve">, </w:t>
      </w:r>
      <w:r w:rsidRPr="00AA3DA7">
        <w:rPr>
          <w:rFonts w:ascii="Arial" w:eastAsia="Calibri" w:hAnsi="Arial" w:cs="Arial"/>
        </w:rPr>
        <w:t>Mitchell</w:t>
      </w:r>
      <w:r w:rsidRPr="00AA3DA7">
        <w:rPr>
          <w:rFonts w:ascii="Arial" w:hAnsi="Arial" w:cs="Arial"/>
        </w:rPr>
        <w:t xml:space="preserve"> F. </w:t>
      </w:r>
      <w:r w:rsidRPr="00AA3DA7">
        <w:rPr>
          <w:rFonts w:ascii="Arial" w:eastAsia="Calibri" w:hAnsi="Arial" w:cs="Arial"/>
        </w:rPr>
        <w:t>Dunklebarger</w:t>
      </w:r>
      <w:r w:rsidRPr="00AA3DA7">
        <w:rPr>
          <w:rFonts w:ascii="Arial" w:hAnsi="Arial" w:cs="Arial"/>
        </w:rPr>
        <w:t xml:space="preserve">, </w:t>
      </w:r>
      <w:r w:rsidRPr="00AA3DA7">
        <w:rPr>
          <w:rFonts w:ascii="Arial" w:eastAsia="Calibri" w:hAnsi="Arial" w:cs="Arial"/>
        </w:rPr>
        <w:t>and</w:t>
      </w:r>
      <w:r w:rsidRPr="00AA3DA7">
        <w:rPr>
          <w:rFonts w:ascii="Arial" w:hAnsi="Arial" w:cs="Arial"/>
        </w:rPr>
        <w:t xml:space="preserve"> </w:t>
      </w:r>
      <w:r w:rsidRPr="00AA3DA7">
        <w:rPr>
          <w:rFonts w:ascii="Arial" w:eastAsia="Calibri" w:hAnsi="Arial" w:cs="Arial"/>
        </w:rPr>
        <w:t>Allan</w:t>
      </w:r>
      <w:r w:rsidRPr="00AA3DA7">
        <w:rPr>
          <w:rFonts w:ascii="Arial" w:hAnsi="Arial" w:cs="Arial"/>
        </w:rPr>
        <w:t xml:space="preserve"> </w:t>
      </w:r>
      <w:r w:rsidRPr="00AA3DA7">
        <w:rPr>
          <w:rFonts w:ascii="Arial" w:eastAsia="Calibri" w:hAnsi="Arial" w:cs="Arial"/>
        </w:rPr>
        <w:t>M</w:t>
      </w:r>
      <w:r w:rsidRPr="00AA3DA7">
        <w:rPr>
          <w:rFonts w:ascii="Arial" w:hAnsi="Arial" w:cs="Arial"/>
        </w:rPr>
        <w:t xml:space="preserve">. </w:t>
      </w:r>
      <w:r w:rsidRPr="00AA3DA7">
        <w:rPr>
          <w:rFonts w:ascii="Arial" w:eastAsia="Calibri" w:hAnsi="Arial" w:cs="Arial"/>
        </w:rPr>
        <w:t>Weissman</w:t>
      </w:r>
    </w:p>
    <w:p w14:paraId="7AD2BA8A" w14:textId="77777777" w:rsidR="00BA4625" w:rsidRPr="00AA3DA7" w:rsidRDefault="00BA4625" w:rsidP="00110F3C">
      <w:pPr>
        <w:spacing w:line="480" w:lineRule="auto"/>
        <w:rPr>
          <w:rFonts w:ascii="Arial" w:hAnsi="Arial" w:cs="Arial"/>
          <w:b/>
          <w:noProof/>
          <w:color w:val="000000" w:themeColor="text1"/>
        </w:rPr>
      </w:pPr>
    </w:p>
    <w:p w14:paraId="075F4DC3" w14:textId="77777777" w:rsidR="00BA4625" w:rsidRPr="00AA3DA7" w:rsidRDefault="00BA4625" w:rsidP="00110F3C">
      <w:pPr>
        <w:spacing w:line="480" w:lineRule="auto"/>
        <w:rPr>
          <w:rFonts w:ascii="Arial" w:hAnsi="Arial" w:cs="Arial"/>
          <w:b/>
          <w:noProof/>
          <w:color w:val="000000" w:themeColor="text1"/>
        </w:rPr>
      </w:pPr>
    </w:p>
    <w:p w14:paraId="734F661A" w14:textId="77777777" w:rsidR="00110F3C" w:rsidRPr="00AA3DA7" w:rsidRDefault="00110F3C" w:rsidP="00110F3C">
      <w:pPr>
        <w:spacing w:line="480" w:lineRule="auto"/>
        <w:rPr>
          <w:rFonts w:ascii="Arial" w:hAnsi="Arial" w:cs="Arial"/>
          <w:b/>
          <w:noProof/>
          <w:color w:val="000000" w:themeColor="text1"/>
          <w:sz w:val="28"/>
          <w:szCs w:val="28"/>
        </w:rPr>
      </w:pPr>
    </w:p>
    <w:p w14:paraId="480CDD3E" w14:textId="77777777" w:rsidR="00110F3C" w:rsidRPr="00AA3DA7" w:rsidRDefault="00110F3C" w:rsidP="00110F3C">
      <w:pPr>
        <w:spacing w:line="480" w:lineRule="auto"/>
        <w:rPr>
          <w:rFonts w:ascii="Arial" w:hAnsi="Arial" w:cs="Arial"/>
          <w:b/>
          <w:noProof/>
          <w:color w:val="000000" w:themeColor="text1"/>
          <w:sz w:val="28"/>
          <w:szCs w:val="28"/>
        </w:rPr>
      </w:pPr>
    </w:p>
    <w:p w14:paraId="30907FA5" w14:textId="77777777" w:rsidR="00110F3C" w:rsidRPr="00AA3DA7" w:rsidRDefault="00110F3C" w:rsidP="00110F3C">
      <w:pPr>
        <w:rPr>
          <w:rFonts w:ascii="Arial" w:eastAsia="Calibri" w:hAnsi="Arial" w:cs="Arial"/>
          <w:b/>
          <w:sz w:val="28"/>
          <w:szCs w:val="28"/>
        </w:rPr>
      </w:pPr>
      <w:r w:rsidRPr="00AA3DA7">
        <w:rPr>
          <w:rFonts w:ascii="Arial" w:eastAsia="Calibri" w:hAnsi="Arial" w:cs="Arial"/>
          <w:b/>
          <w:sz w:val="28"/>
          <w:szCs w:val="28"/>
        </w:rPr>
        <w:br w:type="page"/>
      </w:r>
    </w:p>
    <w:tbl>
      <w:tblPr>
        <w:tblStyle w:val="TableGrid"/>
        <w:tblpPr w:leftFromText="180" w:rightFromText="180" w:vertAnchor="text" w:horzAnchor="page" w:tblpX="550" w:tblpY="-895"/>
        <w:tblW w:w="11520" w:type="dxa"/>
        <w:tblLook w:val="04A0" w:firstRow="1" w:lastRow="0" w:firstColumn="1" w:lastColumn="0" w:noHBand="0" w:noVBand="1"/>
      </w:tblPr>
      <w:tblGrid>
        <w:gridCol w:w="1231"/>
        <w:gridCol w:w="7423"/>
        <w:gridCol w:w="2866"/>
      </w:tblGrid>
      <w:tr w:rsidR="00110F3C" w:rsidRPr="00AA3DA7" w14:paraId="1C780138" w14:textId="77777777" w:rsidTr="007631EC">
        <w:trPr>
          <w:trHeight w:val="418"/>
        </w:trPr>
        <w:tc>
          <w:tcPr>
            <w:tcW w:w="11520" w:type="dxa"/>
            <w:gridSpan w:val="3"/>
            <w:tcBorders>
              <w:top w:val="single" w:sz="4" w:space="0" w:color="auto"/>
              <w:left w:val="nil"/>
              <w:bottom w:val="single" w:sz="4" w:space="0" w:color="auto"/>
              <w:right w:val="nil"/>
            </w:tcBorders>
          </w:tcPr>
          <w:p w14:paraId="327DBAE7" w14:textId="77777777" w:rsidR="00110F3C" w:rsidRPr="00AA3DA7" w:rsidRDefault="00110F3C" w:rsidP="007631EC">
            <w:pPr>
              <w:rPr>
                <w:rFonts w:ascii="Arial" w:hAnsi="Arial" w:cs="Arial"/>
                <w:b/>
                <w:color w:val="000000" w:themeColor="text1"/>
              </w:rPr>
            </w:pPr>
            <w:r w:rsidRPr="00AA3DA7">
              <w:rPr>
                <w:rFonts w:ascii="Arial" w:hAnsi="Arial" w:cs="Arial"/>
                <w:b/>
                <w:color w:val="000000" w:themeColor="text1"/>
              </w:rPr>
              <w:lastRenderedPageBreak/>
              <w:t xml:space="preserve">Table S1. </w:t>
            </w:r>
            <w:r w:rsidRPr="00AA3DA7">
              <w:rPr>
                <w:rFonts w:ascii="Arial" w:hAnsi="Arial" w:cs="Arial"/>
                <w:color w:val="000000" w:themeColor="text1"/>
              </w:rPr>
              <w:t>Yeast strains used in this study</w:t>
            </w:r>
          </w:p>
        </w:tc>
      </w:tr>
      <w:tr w:rsidR="007631EC" w:rsidRPr="00AA3DA7" w14:paraId="7FE16C03" w14:textId="77777777" w:rsidTr="007631EC">
        <w:trPr>
          <w:trHeight w:val="418"/>
        </w:trPr>
        <w:tc>
          <w:tcPr>
            <w:tcW w:w="1231" w:type="dxa"/>
            <w:tcBorders>
              <w:top w:val="single" w:sz="4" w:space="0" w:color="auto"/>
              <w:left w:val="nil"/>
              <w:bottom w:val="single" w:sz="4" w:space="0" w:color="auto"/>
              <w:right w:val="nil"/>
            </w:tcBorders>
            <w:vAlign w:val="center"/>
          </w:tcPr>
          <w:p w14:paraId="42D377E4" w14:textId="77777777" w:rsidR="00110F3C" w:rsidRPr="00AA3DA7" w:rsidRDefault="00110F3C" w:rsidP="007631EC">
            <w:pPr>
              <w:jc w:val="center"/>
              <w:rPr>
                <w:rFonts w:ascii="Arial" w:hAnsi="Arial" w:cs="Arial"/>
                <w:b/>
                <w:color w:val="000000" w:themeColor="text1"/>
              </w:rPr>
            </w:pPr>
            <w:r w:rsidRPr="00AA3DA7">
              <w:rPr>
                <w:rFonts w:ascii="Arial" w:hAnsi="Arial" w:cs="Arial"/>
                <w:b/>
                <w:color w:val="000000" w:themeColor="text1"/>
              </w:rPr>
              <w:t>Strain</w:t>
            </w:r>
          </w:p>
        </w:tc>
        <w:tc>
          <w:tcPr>
            <w:tcW w:w="7423" w:type="dxa"/>
            <w:tcBorders>
              <w:top w:val="single" w:sz="4" w:space="0" w:color="auto"/>
              <w:left w:val="nil"/>
              <w:bottom w:val="single" w:sz="4" w:space="0" w:color="auto"/>
              <w:right w:val="nil"/>
            </w:tcBorders>
            <w:vAlign w:val="center"/>
          </w:tcPr>
          <w:p w14:paraId="45AB48A9" w14:textId="77777777" w:rsidR="00110F3C" w:rsidRPr="00AA3DA7" w:rsidRDefault="00110F3C" w:rsidP="007631EC">
            <w:pPr>
              <w:jc w:val="center"/>
              <w:rPr>
                <w:rFonts w:ascii="Arial" w:hAnsi="Arial" w:cs="Arial"/>
                <w:b/>
                <w:color w:val="000000" w:themeColor="text1"/>
              </w:rPr>
            </w:pPr>
            <w:r w:rsidRPr="00AA3DA7">
              <w:rPr>
                <w:rFonts w:ascii="Arial" w:hAnsi="Arial" w:cs="Arial"/>
                <w:b/>
                <w:color w:val="000000" w:themeColor="text1"/>
              </w:rPr>
              <w:t>Relevant genotype</w:t>
            </w:r>
          </w:p>
        </w:tc>
        <w:tc>
          <w:tcPr>
            <w:tcW w:w="2866" w:type="dxa"/>
            <w:tcBorders>
              <w:top w:val="single" w:sz="4" w:space="0" w:color="auto"/>
              <w:left w:val="nil"/>
              <w:bottom w:val="single" w:sz="4" w:space="0" w:color="auto"/>
              <w:right w:val="nil"/>
            </w:tcBorders>
            <w:vAlign w:val="center"/>
          </w:tcPr>
          <w:p w14:paraId="570F4546" w14:textId="77777777" w:rsidR="00110F3C" w:rsidRPr="00AA3DA7" w:rsidRDefault="00110F3C" w:rsidP="007631EC">
            <w:pPr>
              <w:jc w:val="center"/>
              <w:rPr>
                <w:rFonts w:ascii="Arial" w:hAnsi="Arial" w:cs="Arial"/>
                <w:b/>
                <w:color w:val="000000" w:themeColor="text1"/>
              </w:rPr>
            </w:pPr>
            <w:r w:rsidRPr="00AA3DA7">
              <w:rPr>
                <w:rFonts w:ascii="Arial" w:hAnsi="Arial" w:cs="Arial"/>
                <w:b/>
                <w:color w:val="000000" w:themeColor="text1"/>
              </w:rPr>
              <w:t>Source</w:t>
            </w:r>
          </w:p>
        </w:tc>
      </w:tr>
      <w:tr w:rsidR="007631EC" w:rsidRPr="00AA3DA7" w14:paraId="26D8427B" w14:textId="77777777" w:rsidTr="007631EC">
        <w:trPr>
          <w:trHeight w:val="418"/>
        </w:trPr>
        <w:tc>
          <w:tcPr>
            <w:tcW w:w="1231" w:type="dxa"/>
            <w:tcBorders>
              <w:top w:val="nil"/>
              <w:left w:val="nil"/>
              <w:bottom w:val="nil"/>
              <w:right w:val="nil"/>
            </w:tcBorders>
          </w:tcPr>
          <w:p w14:paraId="05F9AA47" w14:textId="77777777" w:rsidR="00110F3C" w:rsidRPr="00AA3DA7" w:rsidRDefault="00110F3C" w:rsidP="007631EC">
            <w:pPr>
              <w:rPr>
                <w:rFonts w:ascii="Arial" w:hAnsi="Arial" w:cs="Arial"/>
                <w:b/>
                <w:color w:val="000000" w:themeColor="text1"/>
              </w:rPr>
            </w:pPr>
            <w:r w:rsidRPr="00AA3DA7">
              <w:rPr>
                <w:rFonts w:ascii="Arial" w:hAnsi="Arial" w:cs="Arial"/>
                <w:color w:val="000000" w:themeColor="text1"/>
              </w:rPr>
              <w:t>SBY3</w:t>
            </w:r>
          </w:p>
        </w:tc>
        <w:tc>
          <w:tcPr>
            <w:tcW w:w="7423" w:type="dxa"/>
            <w:tcBorders>
              <w:top w:val="nil"/>
              <w:left w:val="nil"/>
              <w:bottom w:val="nil"/>
              <w:right w:val="nil"/>
            </w:tcBorders>
          </w:tcPr>
          <w:p w14:paraId="56060A95" w14:textId="77777777" w:rsidR="00110F3C" w:rsidRPr="00AA3DA7" w:rsidRDefault="00110F3C" w:rsidP="007631EC">
            <w:pPr>
              <w:rPr>
                <w:rFonts w:ascii="Arial" w:hAnsi="Arial" w:cs="Arial"/>
                <w:b/>
                <w:color w:val="000000" w:themeColor="text1"/>
              </w:rPr>
            </w:pPr>
            <w:r w:rsidRPr="00AA3DA7">
              <w:rPr>
                <w:rFonts w:ascii="Arial" w:hAnsi="Arial" w:cs="Arial"/>
                <w:i/>
              </w:rPr>
              <w:t>ura3-1 leu2-3,112 his3-11 trp1-1 can1-100 ade2-1 bar1-1</w:t>
            </w:r>
          </w:p>
        </w:tc>
        <w:tc>
          <w:tcPr>
            <w:tcW w:w="2866" w:type="dxa"/>
            <w:tcBorders>
              <w:top w:val="nil"/>
              <w:left w:val="nil"/>
              <w:bottom w:val="nil"/>
              <w:right w:val="nil"/>
            </w:tcBorders>
          </w:tcPr>
          <w:p w14:paraId="40D0D716" w14:textId="77777777" w:rsidR="00110F3C" w:rsidRPr="00AA3DA7" w:rsidRDefault="00110F3C" w:rsidP="007631EC">
            <w:pPr>
              <w:rPr>
                <w:rFonts w:ascii="Arial" w:hAnsi="Arial" w:cs="Arial"/>
                <w:b/>
                <w:color w:val="000000" w:themeColor="text1"/>
              </w:rPr>
            </w:pP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 </w:instrText>
            </w: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EN.CITE.DATA </w:instrText>
            </w:r>
            <w:r w:rsidRPr="00AA3DA7">
              <w:rPr>
                <w:rFonts w:ascii="Arial" w:eastAsia="Times New Roman" w:hAnsi="Arial" w:cs="Arial"/>
              </w:rPr>
            </w:r>
            <w:r w:rsidRPr="00AA3DA7">
              <w:rPr>
                <w:rFonts w:ascii="Arial" w:eastAsia="Times New Roman" w:hAnsi="Arial" w:cs="Arial"/>
              </w:rPr>
              <w:fldChar w:fldCharType="end"/>
            </w:r>
            <w:r w:rsidRPr="00AA3DA7">
              <w:rPr>
                <w:rFonts w:ascii="Arial" w:eastAsia="Times New Roman" w:hAnsi="Arial" w:cs="Arial"/>
              </w:rPr>
            </w:r>
            <w:r w:rsidRPr="00AA3DA7">
              <w:rPr>
                <w:rFonts w:ascii="Arial" w:eastAsia="Times New Roman" w:hAnsi="Arial" w:cs="Arial"/>
              </w:rPr>
              <w:fldChar w:fldCharType="separate"/>
            </w:r>
            <w:r w:rsidRPr="00AA3DA7">
              <w:rPr>
                <w:rFonts w:ascii="Arial" w:eastAsia="Times New Roman" w:hAnsi="Arial" w:cs="Arial"/>
                <w:noProof/>
              </w:rPr>
              <w:t>(</w:t>
            </w:r>
            <w:r w:rsidRPr="00AA3DA7">
              <w:rPr>
                <w:rFonts w:ascii="Arial" w:eastAsia="Times New Roman" w:hAnsi="Arial" w:cs="Arial"/>
                <w:smallCaps/>
                <w:noProof/>
              </w:rPr>
              <w:t>Ranjitkar</w:t>
            </w:r>
            <w:r w:rsidRPr="00AA3DA7">
              <w:rPr>
                <w:rFonts w:ascii="Arial" w:eastAsia="Times New Roman" w:hAnsi="Arial" w:cs="Arial"/>
                <w:i/>
                <w:noProof/>
              </w:rPr>
              <w:t xml:space="preserve"> et al.</w:t>
            </w:r>
            <w:r w:rsidRPr="00AA3DA7">
              <w:rPr>
                <w:rFonts w:ascii="Arial" w:eastAsia="Times New Roman" w:hAnsi="Arial" w:cs="Arial"/>
                <w:noProof/>
              </w:rPr>
              <w:t xml:space="preserve"> 2010)</w:t>
            </w:r>
            <w:r w:rsidRPr="00AA3DA7">
              <w:rPr>
                <w:rFonts w:ascii="Arial" w:eastAsia="Times New Roman" w:hAnsi="Arial" w:cs="Arial"/>
              </w:rPr>
              <w:fldChar w:fldCharType="end"/>
            </w:r>
          </w:p>
        </w:tc>
      </w:tr>
      <w:tr w:rsidR="007631EC" w:rsidRPr="00AA3DA7" w14:paraId="67E971DC" w14:textId="77777777" w:rsidTr="007631EC">
        <w:trPr>
          <w:trHeight w:val="418"/>
        </w:trPr>
        <w:tc>
          <w:tcPr>
            <w:tcW w:w="1231" w:type="dxa"/>
            <w:tcBorders>
              <w:top w:val="nil"/>
              <w:left w:val="nil"/>
              <w:bottom w:val="nil"/>
              <w:right w:val="nil"/>
            </w:tcBorders>
          </w:tcPr>
          <w:p w14:paraId="517B3A34"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SBY8336</w:t>
            </w:r>
          </w:p>
        </w:tc>
        <w:tc>
          <w:tcPr>
            <w:tcW w:w="7423" w:type="dxa"/>
            <w:tcBorders>
              <w:top w:val="nil"/>
              <w:left w:val="nil"/>
              <w:bottom w:val="nil"/>
              <w:right w:val="nil"/>
            </w:tcBorders>
          </w:tcPr>
          <w:p w14:paraId="7F74CEB4" w14:textId="77777777" w:rsidR="00110F3C" w:rsidRPr="00AA3DA7" w:rsidRDefault="00110F3C" w:rsidP="007631EC">
            <w:pPr>
              <w:rPr>
                <w:rFonts w:ascii="Arial" w:hAnsi="Arial" w:cs="Arial"/>
                <w:i/>
                <w:color w:val="000000" w:themeColor="text1"/>
              </w:rPr>
            </w:pPr>
            <w:r w:rsidRPr="00AA3DA7">
              <w:rPr>
                <w:rFonts w:ascii="Arial" w:hAnsi="Arial" w:cs="Arial"/>
                <w:i/>
              </w:rPr>
              <w:t>ura3-1 leu2-3,112 his3-11 trp1-1 can1-100 ade2-1 bar1-1 psh1::KanMX</w:t>
            </w:r>
          </w:p>
        </w:tc>
        <w:tc>
          <w:tcPr>
            <w:tcW w:w="2866" w:type="dxa"/>
            <w:tcBorders>
              <w:top w:val="nil"/>
              <w:left w:val="nil"/>
              <w:bottom w:val="nil"/>
              <w:right w:val="nil"/>
            </w:tcBorders>
          </w:tcPr>
          <w:p w14:paraId="3F2ACC39" w14:textId="77777777" w:rsidR="00110F3C" w:rsidRPr="00AA3DA7" w:rsidRDefault="00110F3C" w:rsidP="007631EC">
            <w:pPr>
              <w:rPr>
                <w:rFonts w:ascii="Arial" w:eastAsia="Times New Roman" w:hAnsi="Arial" w:cs="Arial"/>
              </w:rPr>
            </w:pP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 </w:instrText>
            </w: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EN.CITE.DATA </w:instrText>
            </w:r>
            <w:r w:rsidRPr="00AA3DA7">
              <w:rPr>
                <w:rFonts w:ascii="Arial" w:eastAsia="Times New Roman" w:hAnsi="Arial" w:cs="Arial"/>
              </w:rPr>
            </w:r>
            <w:r w:rsidRPr="00AA3DA7">
              <w:rPr>
                <w:rFonts w:ascii="Arial" w:eastAsia="Times New Roman" w:hAnsi="Arial" w:cs="Arial"/>
              </w:rPr>
              <w:fldChar w:fldCharType="end"/>
            </w:r>
            <w:r w:rsidRPr="00AA3DA7">
              <w:rPr>
                <w:rFonts w:ascii="Arial" w:eastAsia="Times New Roman" w:hAnsi="Arial" w:cs="Arial"/>
              </w:rPr>
            </w:r>
            <w:r w:rsidRPr="00AA3DA7">
              <w:rPr>
                <w:rFonts w:ascii="Arial" w:eastAsia="Times New Roman" w:hAnsi="Arial" w:cs="Arial"/>
              </w:rPr>
              <w:fldChar w:fldCharType="separate"/>
            </w:r>
            <w:r w:rsidRPr="00AA3DA7">
              <w:rPr>
                <w:rFonts w:ascii="Arial" w:eastAsia="Times New Roman" w:hAnsi="Arial" w:cs="Arial"/>
                <w:noProof/>
              </w:rPr>
              <w:t>(</w:t>
            </w:r>
            <w:r w:rsidRPr="00AA3DA7">
              <w:rPr>
                <w:rFonts w:ascii="Arial" w:eastAsia="Times New Roman" w:hAnsi="Arial" w:cs="Arial"/>
                <w:smallCaps/>
                <w:noProof/>
              </w:rPr>
              <w:t>Ranjitkar</w:t>
            </w:r>
            <w:r w:rsidRPr="00AA3DA7">
              <w:rPr>
                <w:rFonts w:ascii="Arial" w:eastAsia="Times New Roman" w:hAnsi="Arial" w:cs="Arial"/>
                <w:i/>
                <w:noProof/>
              </w:rPr>
              <w:t xml:space="preserve"> et al.</w:t>
            </w:r>
            <w:r w:rsidRPr="00AA3DA7">
              <w:rPr>
                <w:rFonts w:ascii="Arial" w:eastAsia="Times New Roman" w:hAnsi="Arial" w:cs="Arial"/>
                <w:noProof/>
              </w:rPr>
              <w:t xml:space="preserve"> 2010)</w:t>
            </w:r>
            <w:r w:rsidRPr="00AA3DA7">
              <w:rPr>
                <w:rFonts w:ascii="Arial" w:eastAsia="Times New Roman" w:hAnsi="Arial" w:cs="Arial"/>
              </w:rPr>
              <w:fldChar w:fldCharType="end"/>
            </w:r>
          </w:p>
        </w:tc>
      </w:tr>
      <w:tr w:rsidR="007631EC" w:rsidRPr="00AA3DA7" w14:paraId="4D09C7AA" w14:textId="77777777" w:rsidTr="007631EC">
        <w:trPr>
          <w:trHeight w:val="418"/>
        </w:trPr>
        <w:tc>
          <w:tcPr>
            <w:tcW w:w="1231" w:type="dxa"/>
            <w:tcBorders>
              <w:top w:val="nil"/>
              <w:left w:val="nil"/>
              <w:bottom w:val="nil"/>
              <w:right w:val="nil"/>
            </w:tcBorders>
          </w:tcPr>
          <w:p w14:paraId="01C1E5E2" w14:textId="77777777" w:rsidR="00110F3C" w:rsidRPr="00AA3DA7" w:rsidRDefault="00110F3C" w:rsidP="007631EC">
            <w:pPr>
              <w:rPr>
                <w:rFonts w:ascii="Arial" w:hAnsi="Arial" w:cs="Arial"/>
                <w:color w:val="000000" w:themeColor="text1"/>
              </w:rPr>
            </w:pPr>
            <w:r w:rsidRPr="00AA3DA7">
              <w:rPr>
                <w:rFonts w:ascii="Arial" w:hAnsi="Arial" w:cs="Arial"/>
              </w:rPr>
              <w:t>SBY8904</w:t>
            </w:r>
          </w:p>
        </w:tc>
        <w:tc>
          <w:tcPr>
            <w:tcW w:w="7423" w:type="dxa"/>
            <w:tcBorders>
              <w:top w:val="nil"/>
              <w:left w:val="nil"/>
              <w:bottom w:val="nil"/>
              <w:right w:val="nil"/>
            </w:tcBorders>
          </w:tcPr>
          <w:p w14:paraId="3D9AB0F6" w14:textId="77777777" w:rsidR="00A715B0" w:rsidRPr="00AA3DA7" w:rsidRDefault="00110F3C" w:rsidP="007631EC">
            <w:pPr>
              <w:rPr>
                <w:rFonts w:ascii="Arial" w:hAnsi="Arial" w:cs="Arial"/>
                <w:i/>
              </w:rPr>
            </w:pPr>
            <w:r w:rsidRPr="00AA3DA7">
              <w:rPr>
                <w:rFonts w:ascii="Arial" w:hAnsi="Arial" w:cs="Arial"/>
                <w:i/>
              </w:rPr>
              <w:t xml:space="preserve">ura3-1 leu2-3,112 his3-11 trp1-1 can1-100 ade2-1 bar1-1 </w:t>
            </w:r>
          </w:p>
          <w:p w14:paraId="069CC43B" w14:textId="72839AEA" w:rsidR="00110F3C" w:rsidRPr="00AA3DA7" w:rsidRDefault="00110F3C" w:rsidP="007631EC">
            <w:pPr>
              <w:rPr>
                <w:rFonts w:ascii="Arial" w:hAnsi="Arial" w:cs="Arial"/>
                <w:i/>
                <w:color w:val="000000" w:themeColor="text1"/>
              </w:rPr>
            </w:pPr>
            <w:r w:rsidRPr="00AA3DA7">
              <w:rPr>
                <w:rFonts w:ascii="Arial" w:hAnsi="Arial" w:cs="Arial"/>
                <w:i/>
              </w:rPr>
              <w:t>pGAL-FLAG-CSE4::URA3</w:t>
            </w:r>
          </w:p>
        </w:tc>
        <w:tc>
          <w:tcPr>
            <w:tcW w:w="2866" w:type="dxa"/>
            <w:tcBorders>
              <w:top w:val="nil"/>
              <w:left w:val="nil"/>
              <w:bottom w:val="nil"/>
              <w:right w:val="nil"/>
            </w:tcBorders>
          </w:tcPr>
          <w:p w14:paraId="4720B698" w14:textId="77777777" w:rsidR="00110F3C" w:rsidRPr="00AA3DA7" w:rsidRDefault="00110F3C" w:rsidP="007631EC">
            <w:pPr>
              <w:rPr>
                <w:rFonts w:ascii="Arial" w:hAnsi="Arial" w:cs="Arial"/>
                <w:color w:val="000000" w:themeColor="text1"/>
              </w:rPr>
            </w:pP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 </w:instrText>
            </w:r>
            <w:r w:rsidRPr="00AA3DA7">
              <w:rPr>
                <w:rFonts w:ascii="Arial" w:eastAsia="Times New Roman" w:hAnsi="Arial" w:cs="Arial"/>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eastAsia="Times New Roman" w:hAnsi="Arial" w:cs="Arial"/>
              </w:rPr>
              <w:instrText xml:space="preserve"> ADDIN EN.CITE.DATA </w:instrText>
            </w:r>
            <w:r w:rsidRPr="00AA3DA7">
              <w:rPr>
                <w:rFonts w:ascii="Arial" w:eastAsia="Times New Roman" w:hAnsi="Arial" w:cs="Arial"/>
              </w:rPr>
            </w:r>
            <w:r w:rsidRPr="00AA3DA7">
              <w:rPr>
                <w:rFonts w:ascii="Arial" w:eastAsia="Times New Roman" w:hAnsi="Arial" w:cs="Arial"/>
              </w:rPr>
              <w:fldChar w:fldCharType="end"/>
            </w:r>
            <w:r w:rsidRPr="00AA3DA7">
              <w:rPr>
                <w:rFonts w:ascii="Arial" w:eastAsia="Times New Roman" w:hAnsi="Arial" w:cs="Arial"/>
              </w:rPr>
            </w:r>
            <w:r w:rsidRPr="00AA3DA7">
              <w:rPr>
                <w:rFonts w:ascii="Arial" w:eastAsia="Times New Roman" w:hAnsi="Arial" w:cs="Arial"/>
              </w:rPr>
              <w:fldChar w:fldCharType="separate"/>
            </w:r>
            <w:r w:rsidRPr="00AA3DA7">
              <w:rPr>
                <w:rFonts w:ascii="Arial" w:eastAsia="Times New Roman" w:hAnsi="Arial" w:cs="Arial"/>
                <w:noProof/>
              </w:rPr>
              <w:t>(</w:t>
            </w:r>
            <w:r w:rsidRPr="00AA3DA7">
              <w:rPr>
                <w:rFonts w:ascii="Arial" w:eastAsia="Times New Roman" w:hAnsi="Arial" w:cs="Arial"/>
                <w:smallCaps/>
                <w:noProof/>
              </w:rPr>
              <w:t>Ranjitkar</w:t>
            </w:r>
            <w:r w:rsidRPr="00AA3DA7">
              <w:rPr>
                <w:rFonts w:ascii="Arial" w:eastAsia="Times New Roman" w:hAnsi="Arial" w:cs="Arial"/>
                <w:i/>
                <w:noProof/>
              </w:rPr>
              <w:t xml:space="preserve"> et al.</w:t>
            </w:r>
            <w:r w:rsidRPr="00AA3DA7">
              <w:rPr>
                <w:rFonts w:ascii="Arial" w:eastAsia="Times New Roman" w:hAnsi="Arial" w:cs="Arial"/>
                <w:noProof/>
              </w:rPr>
              <w:t xml:space="preserve"> 2010)</w:t>
            </w:r>
            <w:r w:rsidRPr="00AA3DA7">
              <w:rPr>
                <w:rFonts w:ascii="Arial" w:eastAsia="Times New Roman" w:hAnsi="Arial" w:cs="Arial"/>
              </w:rPr>
              <w:fldChar w:fldCharType="end"/>
            </w:r>
          </w:p>
        </w:tc>
      </w:tr>
      <w:tr w:rsidR="007631EC" w:rsidRPr="00AA3DA7" w14:paraId="6AB85961" w14:textId="77777777" w:rsidTr="007631EC">
        <w:trPr>
          <w:trHeight w:val="418"/>
        </w:trPr>
        <w:tc>
          <w:tcPr>
            <w:tcW w:w="1231" w:type="dxa"/>
            <w:tcBorders>
              <w:top w:val="nil"/>
              <w:left w:val="nil"/>
              <w:bottom w:val="nil"/>
              <w:right w:val="nil"/>
            </w:tcBorders>
          </w:tcPr>
          <w:p w14:paraId="0B3DA93D" w14:textId="77777777" w:rsidR="00110F3C" w:rsidRPr="00AA3DA7" w:rsidRDefault="00110F3C" w:rsidP="007631EC">
            <w:pPr>
              <w:rPr>
                <w:rFonts w:ascii="Arial" w:hAnsi="Arial" w:cs="Arial"/>
              </w:rPr>
            </w:pPr>
            <w:r w:rsidRPr="00AA3DA7">
              <w:rPr>
                <w:rFonts w:ascii="Arial" w:eastAsia="Times New Roman" w:hAnsi="Arial" w:cs="Arial"/>
              </w:rPr>
              <w:t>WCG4-11/21a</w:t>
            </w:r>
          </w:p>
        </w:tc>
        <w:tc>
          <w:tcPr>
            <w:tcW w:w="7423" w:type="dxa"/>
            <w:tcBorders>
              <w:top w:val="nil"/>
              <w:left w:val="nil"/>
              <w:bottom w:val="nil"/>
              <w:right w:val="nil"/>
            </w:tcBorders>
          </w:tcPr>
          <w:p w14:paraId="579252E3" w14:textId="77777777" w:rsidR="00110F3C" w:rsidRPr="00AA3DA7" w:rsidRDefault="00110F3C" w:rsidP="007631EC">
            <w:pPr>
              <w:rPr>
                <w:rFonts w:ascii="Arial" w:hAnsi="Arial" w:cs="Arial"/>
                <w:i/>
              </w:rPr>
            </w:pPr>
            <w:r w:rsidRPr="00AA3DA7">
              <w:rPr>
                <w:rFonts w:ascii="Arial" w:eastAsia="Calibri" w:hAnsi="Arial" w:cs="Arial"/>
                <w:i/>
              </w:rPr>
              <w:t>ura</w:t>
            </w:r>
            <w:r w:rsidRPr="00AA3DA7">
              <w:rPr>
                <w:rFonts w:ascii="Arial" w:hAnsi="Arial" w:cs="Arial"/>
                <w:i/>
              </w:rPr>
              <w:t>3-5</w:t>
            </w:r>
            <w:r w:rsidRPr="00AA3DA7">
              <w:rPr>
                <w:rFonts w:ascii="Arial" w:hAnsi="Arial" w:cs="Arial"/>
                <w:i/>
              </w:rPr>
              <w:sym w:font="Symbol" w:char="F044"/>
            </w:r>
            <w:r w:rsidRPr="00AA3DA7">
              <w:rPr>
                <w:rFonts w:ascii="Arial" w:hAnsi="Arial" w:cs="Arial"/>
                <w:i/>
              </w:rPr>
              <w:t xml:space="preserve"> </w:t>
            </w:r>
            <w:r w:rsidRPr="00AA3DA7">
              <w:rPr>
                <w:rFonts w:ascii="Arial" w:eastAsia="Calibri" w:hAnsi="Arial" w:cs="Arial"/>
                <w:i/>
              </w:rPr>
              <w:t>leu</w:t>
            </w:r>
            <w:r w:rsidRPr="00AA3DA7">
              <w:rPr>
                <w:rFonts w:ascii="Arial" w:hAnsi="Arial" w:cs="Arial"/>
                <w:i/>
              </w:rPr>
              <w:t xml:space="preserve">2-3,112 </w:t>
            </w:r>
            <w:r w:rsidRPr="00AA3DA7">
              <w:rPr>
                <w:rFonts w:ascii="Arial" w:eastAsia="Calibri" w:hAnsi="Arial" w:cs="Arial"/>
                <w:i/>
              </w:rPr>
              <w:t>his</w:t>
            </w:r>
            <w:r w:rsidRPr="00AA3DA7">
              <w:rPr>
                <w:rFonts w:ascii="Arial" w:hAnsi="Arial" w:cs="Arial"/>
                <w:i/>
              </w:rPr>
              <w:t xml:space="preserve">3-11,15 </w:t>
            </w:r>
            <w:r w:rsidRPr="00AA3DA7">
              <w:rPr>
                <w:rFonts w:ascii="Arial" w:eastAsia="Calibri" w:hAnsi="Arial" w:cs="Arial"/>
                <w:i/>
              </w:rPr>
              <w:t>pre1-1 pre2-2</w:t>
            </w:r>
          </w:p>
        </w:tc>
        <w:tc>
          <w:tcPr>
            <w:tcW w:w="2866" w:type="dxa"/>
            <w:tcBorders>
              <w:top w:val="nil"/>
              <w:left w:val="nil"/>
              <w:bottom w:val="nil"/>
              <w:right w:val="nil"/>
            </w:tcBorders>
          </w:tcPr>
          <w:p w14:paraId="2382C47B"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fldChar w:fldCharType="begin"/>
            </w:r>
            <w:r w:rsidRPr="00AA3DA7">
              <w:rPr>
                <w:rFonts w:ascii="Arial" w:hAnsi="Arial" w:cs="Arial"/>
                <w:color w:val="000000" w:themeColor="text1"/>
              </w:rPr>
              <w:instrText xml:space="preserve"> ADDIN EN.CITE &lt;EndNote&gt;&lt;Cite&gt;&lt;Author&gt;Heinemeyer&lt;/Author&gt;&lt;Year&gt;1991&lt;/Year&gt;&lt;RecNum&gt;1201&lt;/RecNum&gt;&lt;DisplayText&gt;(&lt;style face="smallcaps"&gt;Heinemeyer&lt;/style&gt;&lt;style face="italic"&gt; et al.&lt;/style&gt; 1991)&lt;/DisplayText&gt;&lt;record&gt;&lt;rec-number&gt;1201&lt;/rec-number&gt;&lt;foreign-keys&gt;&lt;key app="EN" db-id="aa0wdrpx70av06ed9zo5r2vo20tpdspvzptv" timestamp="1497030824"&gt;1201&lt;/key&gt;&lt;/foreign-keys&gt;&lt;ref-type name="Journal Article"&gt;17&lt;/ref-type&gt;&lt;contributors&gt;&lt;authors&gt;&lt;author&gt;Heinemeyer, W.&lt;/author&gt;&lt;author&gt;Simeon, A.&lt;/author&gt;&lt;author&gt;Hirsch, H. H.&lt;/author&gt;&lt;author&gt;Schiffer, H. H.&lt;/author&gt;&lt;author&gt;Teichert, U.&lt;/author&gt;&lt;author&gt;Wolf, D. H.&lt;/author&gt;&lt;/authors&gt;&lt;/contributors&gt;&lt;auth-address&gt;Institut fur Biochemie, Universitat Stuttgart, Germany.&lt;/auth-address&gt;&lt;titles&gt;&lt;title&gt;Lysosomal and non-lysosomal proteolysis in the eukaryotic cell: studies on yeast&lt;/title&gt;&lt;secondary-title&gt;Biochem Soc Trans&lt;/secondary-title&gt;&lt;/titles&gt;&lt;periodical&gt;&lt;full-title&gt;Biochem Soc Trans&lt;/full-title&gt;&lt;/periodical&gt;&lt;pages&gt;724-5&lt;/pages&gt;&lt;volume&gt;19&lt;/volume&gt;&lt;number&gt;3&lt;/number&gt;&lt;keywords&gt;&lt;keyword&gt;Endopeptidases/genetics/*metabolism&lt;/keyword&gt;&lt;keyword&gt;Lysosomes/*enzymology&lt;/keyword&gt;&lt;keyword&gt;Saccharomyces cerevisiae/*enzymology/genetics&lt;/keyword&gt;&lt;/keywords&gt;&lt;dates&gt;&lt;year&gt;1991&lt;/year&gt;&lt;pub-dates&gt;&lt;date&gt;Aug&lt;/date&gt;&lt;/pub-dates&gt;&lt;/dates&gt;&lt;isbn&gt;0300-5127 (Print)&amp;#xD;0300-5127 (Linking)&lt;/isbn&gt;&lt;accession-num&gt;1783206&lt;/accession-num&gt;&lt;urls&gt;&lt;related-urls&gt;&lt;url&gt;https://www.ncbi.nlm.nih.gov/pubmed/1783206&lt;/url&gt;&lt;/related-urls&gt;&lt;/urls&gt;&lt;/record&gt;&lt;/Cite&gt;&lt;/EndNote&gt;</w:instrText>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Heinemeyer</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1991)</w:t>
            </w:r>
            <w:r w:rsidRPr="00AA3DA7">
              <w:rPr>
                <w:rFonts w:ascii="Arial" w:hAnsi="Arial" w:cs="Arial"/>
                <w:color w:val="000000" w:themeColor="text1"/>
              </w:rPr>
              <w:fldChar w:fldCharType="end"/>
            </w:r>
          </w:p>
        </w:tc>
      </w:tr>
      <w:tr w:rsidR="007631EC" w:rsidRPr="00AA3DA7" w14:paraId="3A21520A" w14:textId="77777777" w:rsidTr="007631EC">
        <w:trPr>
          <w:trHeight w:val="418"/>
        </w:trPr>
        <w:tc>
          <w:tcPr>
            <w:tcW w:w="1231" w:type="dxa"/>
            <w:tcBorders>
              <w:top w:val="nil"/>
              <w:left w:val="nil"/>
              <w:bottom w:val="nil"/>
              <w:right w:val="nil"/>
            </w:tcBorders>
          </w:tcPr>
          <w:p w14:paraId="3D49CF01" w14:textId="77777777" w:rsidR="00110F3C" w:rsidRPr="00AA3DA7" w:rsidRDefault="00110F3C" w:rsidP="007631EC">
            <w:pPr>
              <w:rPr>
                <w:rFonts w:ascii="Arial" w:eastAsia="Times New Roman" w:hAnsi="Arial" w:cs="Arial"/>
              </w:rPr>
            </w:pPr>
            <w:r w:rsidRPr="00AA3DA7">
              <w:rPr>
                <w:rFonts w:ascii="Arial" w:hAnsi="Arial" w:cs="Arial"/>
                <w:color w:val="000000" w:themeColor="text1"/>
              </w:rPr>
              <w:t>WCG4a</w:t>
            </w:r>
          </w:p>
        </w:tc>
        <w:tc>
          <w:tcPr>
            <w:tcW w:w="7423" w:type="dxa"/>
            <w:tcBorders>
              <w:top w:val="nil"/>
              <w:left w:val="nil"/>
              <w:bottom w:val="nil"/>
              <w:right w:val="nil"/>
            </w:tcBorders>
          </w:tcPr>
          <w:p w14:paraId="5397415D" w14:textId="77777777" w:rsidR="00110F3C" w:rsidRPr="00AA3DA7" w:rsidRDefault="00110F3C" w:rsidP="007631EC">
            <w:pPr>
              <w:rPr>
                <w:rFonts w:ascii="Arial" w:hAnsi="Arial" w:cs="Arial"/>
                <w:i/>
                <w:color w:val="000000" w:themeColor="text1"/>
              </w:rPr>
            </w:pPr>
            <w:r w:rsidRPr="00AA3DA7">
              <w:rPr>
                <w:rFonts w:ascii="Arial" w:eastAsia="Calibri" w:hAnsi="Arial" w:cs="Arial"/>
                <w:i/>
              </w:rPr>
              <w:t>ura</w:t>
            </w:r>
            <w:r w:rsidRPr="00AA3DA7">
              <w:rPr>
                <w:rFonts w:ascii="Arial" w:hAnsi="Arial" w:cs="Arial"/>
                <w:i/>
              </w:rPr>
              <w:t>3-5</w:t>
            </w:r>
            <w:r w:rsidRPr="00AA3DA7">
              <w:rPr>
                <w:rFonts w:ascii="Arial" w:hAnsi="Arial" w:cs="Arial"/>
                <w:i/>
              </w:rPr>
              <w:sym w:font="Symbol" w:char="F044"/>
            </w:r>
            <w:r w:rsidRPr="00AA3DA7">
              <w:rPr>
                <w:rFonts w:ascii="Arial" w:hAnsi="Arial" w:cs="Arial"/>
                <w:i/>
              </w:rPr>
              <w:t xml:space="preserve"> </w:t>
            </w:r>
            <w:r w:rsidRPr="00AA3DA7">
              <w:rPr>
                <w:rFonts w:ascii="Arial" w:eastAsia="Calibri" w:hAnsi="Arial" w:cs="Arial"/>
                <w:i/>
              </w:rPr>
              <w:t>leu</w:t>
            </w:r>
            <w:r w:rsidRPr="00AA3DA7">
              <w:rPr>
                <w:rFonts w:ascii="Arial" w:hAnsi="Arial" w:cs="Arial"/>
                <w:i/>
              </w:rPr>
              <w:t xml:space="preserve">2-3,112 </w:t>
            </w:r>
            <w:r w:rsidRPr="00AA3DA7">
              <w:rPr>
                <w:rFonts w:ascii="Arial" w:eastAsia="Calibri" w:hAnsi="Arial" w:cs="Arial"/>
                <w:i/>
              </w:rPr>
              <w:t>his</w:t>
            </w:r>
            <w:r w:rsidRPr="00AA3DA7">
              <w:rPr>
                <w:rFonts w:ascii="Arial" w:hAnsi="Arial" w:cs="Arial"/>
                <w:i/>
              </w:rPr>
              <w:t xml:space="preserve">3-11,15 </w:t>
            </w:r>
            <w:r w:rsidRPr="00AA3DA7">
              <w:rPr>
                <w:rFonts w:ascii="Arial" w:eastAsia="Calibri" w:hAnsi="Arial" w:cs="Arial"/>
                <w:i/>
              </w:rPr>
              <w:t>PRE</w:t>
            </w:r>
            <w:r w:rsidRPr="00AA3DA7">
              <w:rPr>
                <w:rFonts w:ascii="Arial" w:hAnsi="Arial" w:cs="Arial"/>
                <w:i/>
              </w:rPr>
              <w:t xml:space="preserve">1 </w:t>
            </w:r>
            <w:r w:rsidRPr="00AA3DA7">
              <w:rPr>
                <w:rFonts w:ascii="Arial" w:eastAsia="Calibri" w:hAnsi="Arial" w:cs="Arial"/>
                <w:i/>
              </w:rPr>
              <w:t>PRE</w:t>
            </w:r>
            <w:r w:rsidRPr="00AA3DA7">
              <w:rPr>
                <w:rFonts w:ascii="Arial" w:hAnsi="Arial" w:cs="Arial"/>
                <w:i/>
              </w:rPr>
              <w:t>2</w:t>
            </w:r>
          </w:p>
        </w:tc>
        <w:tc>
          <w:tcPr>
            <w:tcW w:w="2866" w:type="dxa"/>
            <w:tcBorders>
              <w:top w:val="nil"/>
              <w:left w:val="nil"/>
              <w:bottom w:val="nil"/>
              <w:right w:val="nil"/>
            </w:tcBorders>
          </w:tcPr>
          <w:p w14:paraId="6CB36B1E"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fldChar w:fldCharType="begin"/>
            </w:r>
            <w:r w:rsidRPr="00AA3DA7">
              <w:rPr>
                <w:rFonts w:ascii="Arial" w:hAnsi="Arial" w:cs="Arial"/>
                <w:color w:val="000000" w:themeColor="text1"/>
              </w:rPr>
              <w:instrText xml:space="preserve"> ADDIN EN.CITE &lt;EndNote&gt;&lt;Cite&gt;&lt;Author&gt;Heinemeyer&lt;/Author&gt;&lt;Year&gt;1991&lt;/Year&gt;&lt;RecNum&gt;1201&lt;/RecNum&gt;&lt;DisplayText&gt;(&lt;style face="smallcaps"&gt;Heinemeyer&lt;/style&gt;&lt;style face="italic"&gt; et al.&lt;/style&gt; 1991)&lt;/DisplayText&gt;&lt;record&gt;&lt;rec-number&gt;1201&lt;/rec-number&gt;&lt;foreign-keys&gt;&lt;key app="EN" db-id="aa0wdrpx70av06ed9zo5r2vo20tpdspvzptv" timestamp="1497030824"&gt;1201&lt;/key&gt;&lt;/foreign-keys&gt;&lt;ref-type name="Journal Article"&gt;17&lt;/ref-type&gt;&lt;contributors&gt;&lt;authors&gt;&lt;author&gt;Heinemeyer, W.&lt;/author&gt;&lt;author&gt;Simeon, A.&lt;/author&gt;&lt;author&gt;Hirsch, H. H.&lt;/author&gt;&lt;author&gt;Schiffer, H. H.&lt;/author&gt;&lt;author&gt;Teichert, U.&lt;/author&gt;&lt;author&gt;Wolf, D. H.&lt;/author&gt;&lt;/authors&gt;&lt;/contributors&gt;&lt;auth-address&gt;Institut fur Biochemie, Universitat Stuttgart, Germany.&lt;/auth-address&gt;&lt;titles&gt;&lt;title&gt;Lysosomal and non-lysosomal proteolysis in the eukaryotic cell: studies on yeast&lt;/title&gt;&lt;secondary-title&gt;Biochem Soc Trans&lt;/secondary-title&gt;&lt;/titles&gt;&lt;periodical&gt;&lt;full-title&gt;Biochem Soc Trans&lt;/full-title&gt;&lt;/periodical&gt;&lt;pages&gt;724-5&lt;/pages&gt;&lt;volume&gt;19&lt;/volume&gt;&lt;number&gt;3&lt;/number&gt;&lt;keywords&gt;&lt;keyword&gt;Endopeptidases/genetics/*metabolism&lt;/keyword&gt;&lt;keyword&gt;Lysosomes/*enzymology&lt;/keyword&gt;&lt;keyword&gt;Saccharomyces cerevisiae/*enzymology/genetics&lt;/keyword&gt;&lt;/keywords&gt;&lt;dates&gt;&lt;year&gt;1991&lt;/year&gt;&lt;pub-dates&gt;&lt;date&gt;Aug&lt;/date&gt;&lt;/pub-dates&gt;&lt;/dates&gt;&lt;isbn&gt;0300-5127 (Print)&amp;#xD;0300-5127 (Linking)&lt;/isbn&gt;&lt;accession-num&gt;1783206&lt;/accession-num&gt;&lt;urls&gt;&lt;related-urls&gt;&lt;url&gt;https://www.ncbi.nlm.nih.gov/pubmed/1783206&lt;/url&gt;&lt;/related-urls&gt;&lt;/urls&gt;&lt;/record&gt;&lt;/Cite&gt;&lt;/EndNote&gt;</w:instrText>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Heinemeyer</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1991)</w:t>
            </w:r>
            <w:r w:rsidRPr="00AA3DA7">
              <w:rPr>
                <w:rFonts w:ascii="Arial" w:hAnsi="Arial" w:cs="Arial"/>
                <w:color w:val="000000" w:themeColor="text1"/>
              </w:rPr>
              <w:fldChar w:fldCharType="end"/>
            </w:r>
          </w:p>
        </w:tc>
      </w:tr>
      <w:tr w:rsidR="007631EC" w:rsidRPr="00AA3DA7" w14:paraId="1E1FC600" w14:textId="77777777" w:rsidTr="007631EC">
        <w:trPr>
          <w:trHeight w:val="418"/>
        </w:trPr>
        <w:tc>
          <w:tcPr>
            <w:tcW w:w="1231" w:type="dxa"/>
            <w:tcBorders>
              <w:top w:val="nil"/>
              <w:left w:val="nil"/>
              <w:bottom w:val="nil"/>
              <w:right w:val="nil"/>
            </w:tcBorders>
          </w:tcPr>
          <w:p w14:paraId="2B551217" w14:textId="6F27DF53" w:rsidR="00110F3C" w:rsidRPr="00AA3DA7" w:rsidRDefault="0096233A" w:rsidP="007631EC">
            <w:pPr>
              <w:rPr>
                <w:rFonts w:ascii="Arial" w:hAnsi="Arial" w:cs="Arial"/>
                <w:color w:val="000000" w:themeColor="text1"/>
              </w:rPr>
            </w:pPr>
            <w:r w:rsidRPr="00AA3DA7">
              <w:rPr>
                <w:rFonts w:ascii="Arial" w:hAnsi="Arial" w:cs="Arial"/>
                <w:color w:val="000000" w:themeColor="text1"/>
              </w:rPr>
              <w:t>BY4741</w:t>
            </w:r>
          </w:p>
        </w:tc>
        <w:tc>
          <w:tcPr>
            <w:tcW w:w="7423" w:type="dxa"/>
            <w:tcBorders>
              <w:top w:val="nil"/>
              <w:left w:val="nil"/>
              <w:bottom w:val="nil"/>
              <w:right w:val="nil"/>
            </w:tcBorders>
          </w:tcPr>
          <w:p w14:paraId="79A3C8A1" w14:textId="77777777" w:rsidR="00110F3C" w:rsidRPr="00AA3DA7" w:rsidRDefault="00110F3C" w:rsidP="007631EC">
            <w:pPr>
              <w:rPr>
                <w:rFonts w:ascii="Arial" w:hAnsi="Arial" w:cs="Arial"/>
                <w:i/>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p>
        </w:tc>
        <w:tc>
          <w:tcPr>
            <w:tcW w:w="2866" w:type="dxa"/>
            <w:tcBorders>
              <w:top w:val="nil"/>
              <w:left w:val="nil"/>
              <w:bottom w:val="nil"/>
              <w:right w:val="nil"/>
            </w:tcBorders>
          </w:tcPr>
          <w:p w14:paraId="1B54C53F" w14:textId="77777777" w:rsidR="00110F3C" w:rsidRPr="00AA3DA7" w:rsidRDefault="00110F3C" w:rsidP="007631EC">
            <w:pPr>
              <w:rPr>
                <w:rFonts w:ascii="Arial" w:eastAsia="Times New Roman" w:hAnsi="Arial" w:cs="Arial"/>
                <w:i/>
              </w:rPr>
            </w:pPr>
            <w:r w:rsidRPr="00AA3DA7">
              <w:rPr>
                <w:rFonts w:ascii="Arial" w:hAnsi="Arial" w:cs="Arial"/>
                <w:color w:val="000000" w:themeColor="text1"/>
              </w:rPr>
              <w:t>GE Dharmacon</w:t>
            </w:r>
          </w:p>
        </w:tc>
      </w:tr>
      <w:tr w:rsidR="007631EC" w:rsidRPr="00AA3DA7" w14:paraId="4BCA8E8A" w14:textId="77777777" w:rsidTr="007631EC">
        <w:trPr>
          <w:trHeight w:val="418"/>
        </w:trPr>
        <w:tc>
          <w:tcPr>
            <w:tcW w:w="1231" w:type="dxa"/>
            <w:tcBorders>
              <w:top w:val="nil"/>
              <w:left w:val="nil"/>
              <w:bottom w:val="nil"/>
              <w:right w:val="nil"/>
            </w:tcBorders>
          </w:tcPr>
          <w:p w14:paraId="43FBA5BF"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yMM36</w:t>
            </w:r>
          </w:p>
        </w:tc>
        <w:tc>
          <w:tcPr>
            <w:tcW w:w="7423" w:type="dxa"/>
            <w:tcBorders>
              <w:top w:val="nil"/>
              <w:left w:val="nil"/>
              <w:bottom w:val="nil"/>
              <w:right w:val="nil"/>
            </w:tcBorders>
          </w:tcPr>
          <w:p w14:paraId="28126F9F"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SAM35HA::KanMX</w:t>
            </w:r>
          </w:p>
        </w:tc>
        <w:tc>
          <w:tcPr>
            <w:tcW w:w="2866" w:type="dxa"/>
            <w:tcBorders>
              <w:top w:val="nil"/>
              <w:left w:val="nil"/>
              <w:bottom w:val="nil"/>
              <w:right w:val="nil"/>
            </w:tcBorders>
          </w:tcPr>
          <w:p w14:paraId="6650FB6E"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11E6932F" w14:textId="77777777" w:rsidTr="007631EC">
        <w:trPr>
          <w:trHeight w:val="418"/>
        </w:trPr>
        <w:tc>
          <w:tcPr>
            <w:tcW w:w="1231" w:type="dxa"/>
            <w:tcBorders>
              <w:top w:val="nil"/>
              <w:left w:val="nil"/>
              <w:bottom w:val="nil"/>
              <w:right w:val="nil"/>
            </w:tcBorders>
          </w:tcPr>
          <w:p w14:paraId="34CB2D55"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yMM40</w:t>
            </w:r>
          </w:p>
        </w:tc>
        <w:tc>
          <w:tcPr>
            <w:tcW w:w="7423" w:type="dxa"/>
            <w:tcBorders>
              <w:top w:val="nil"/>
              <w:left w:val="nil"/>
              <w:bottom w:val="nil"/>
              <w:right w:val="nil"/>
            </w:tcBorders>
          </w:tcPr>
          <w:p w14:paraId="7196F09D" w14:textId="77777777" w:rsidR="00110F3C" w:rsidRPr="00AA3DA7" w:rsidRDefault="00110F3C" w:rsidP="007631EC">
            <w:pPr>
              <w:rPr>
                <w:rFonts w:ascii="Arial" w:hAnsi="Arial" w:cs="Arial"/>
                <w:i/>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SEN2HA::KanMX</w:t>
            </w:r>
          </w:p>
        </w:tc>
        <w:tc>
          <w:tcPr>
            <w:tcW w:w="2866" w:type="dxa"/>
            <w:tcBorders>
              <w:top w:val="nil"/>
              <w:left w:val="nil"/>
              <w:bottom w:val="nil"/>
              <w:right w:val="nil"/>
            </w:tcBorders>
          </w:tcPr>
          <w:p w14:paraId="4699B5F7"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6328A1CE" w14:textId="77777777" w:rsidTr="007631EC">
        <w:trPr>
          <w:trHeight w:val="418"/>
        </w:trPr>
        <w:tc>
          <w:tcPr>
            <w:tcW w:w="1231" w:type="dxa"/>
            <w:tcBorders>
              <w:top w:val="nil"/>
              <w:left w:val="nil"/>
              <w:bottom w:val="nil"/>
              <w:right w:val="nil"/>
            </w:tcBorders>
          </w:tcPr>
          <w:p w14:paraId="55A92C5E" w14:textId="77777777" w:rsidR="00110F3C" w:rsidRPr="00AA3DA7" w:rsidRDefault="00110F3C" w:rsidP="007631EC">
            <w:pPr>
              <w:rPr>
                <w:rFonts w:ascii="Arial" w:hAnsi="Arial" w:cs="Arial"/>
                <w:b/>
                <w:color w:val="000000" w:themeColor="text1"/>
              </w:rPr>
            </w:pPr>
            <w:r w:rsidRPr="00AA3DA7">
              <w:rPr>
                <w:rFonts w:ascii="Arial" w:hAnsi="Arial" w:cs="Arial"/>
                <w:color w:val="000000" w:themeColor="text1"/>
              </w:rPr>
              <w:t>yMM106</w:t>
            </w:r>
          </w:p>
        </w:tc>
        <w:tc>
          <w:tcPr>
            <w:tcW w:w="7423" w:type="dxa"/>
            <w:tcBorders>
              <w:top w:val="nil"/>
              <w:left w:val="nil"/>
              <w:bottom w:val="nil"/>
              <w:right w:val="nil"/>
            </w:tcBorders>
          </w:tcPr>
          <w:p w14:paraId="5617F820" w14:textId="77777777" w:rsidR="00110F3C" w:rsidRPr="00AA3DA7" w:rsidRDefault="00110F3C" w:rsidP="007631EC">
            <w:pPr>
              <w:rPr>
                <w:rFonts w:ascii="Arial" w:hAnsi="Arial" w:cs="Arial"/>
                <w:i/>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psh1::KanMX</w:t>
            </w:r>
          </w:p>
        </w:tc>
        <w:tc>
          <w:tcPr>
            <w:tcW w:w="2866" w:type="dxa"/>
            <w:tcBorders>
              <w:top w:val="nil"/>
              <w:left w:val="nil"/>
              <w:bottom w:val="nil"/>
              <w:right w:val="nil"/>
            </w:tcBorders>
          </w:tcPr>
          <w:p w14:paraId="7096C5A1" w14:textId="4EE992D3" w:rsidR="00110F3C" w:rsidRPr="00AA3DA7" w:rsidRDefault="0096233A" w:rsidP="007631EC">
            <w:pPr>
              <w:rPr>
                <w:rFonts w:ascii="Arial" w:hAnsi="Arial" w:cs="Arial"/>
                <w:b/>
                <w:color w:val="000000" w:themeColor="text1"/>
              </w:rPr>
            </w:pPr>
            <w:r w:rsidRPr="00AA3DA7">
              <w:rPr>
                <w:rFonts w:ascii="Arial" w:hAnsi="Arial" w:cs="Arial"/>
                <w:color w:val="000000" w:themeColor="text1"/>
              </w:rPr>
              <w:t>This study</w:t>
            </w:r>
          </w:p>
        </w:tc>
      </w:tr>
      <w:tr w:rsidR="007631EC" w:rsidRPr="00AA3DA7" w14:paraId="55C8C0F1" w14:textId="77777777" w:rsidTr="007631EC">
        <w:trPr>
          <w:trHeight w:val="418"/>
        </w:trPr>
        <w:tc>
          <w:tcPr>
            <w:tcW w:w="1231" w:type="dxa"/>
            <w:tcBorders>
              <w:top w:val="nil"/>
              <w:left w:val="nil"/>
              <w:bottom w:val="nil"/>
              <w:right w:val="nil"/>
            </w:tcBorders>
          </w:tcPr>
          <w:p w14:paraId="28D44077"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yMM118</w:t>
            </w:r>
          </w:p>
        </w:tc>
        <w:tc>
          <w:tcPr>
            <w:tcW w:w="7423" w:type="dxa"/>
            <w:tcBorders>
              <w:top w:val="nil"/>
              <w:left w:val="nil"/>
              <w:bottom w:val="nil"/>
              <w:right w:val="nil"/>
            </w:tcBorders>
          </w:tcPr>
          <w:p w14:paraId="04C1FAF7" w14:textId="69384CB5" w:rsidR="00110F3C" w:rsidRPr="00AA3DA7" w:rsidRDefault="00110F3C" w:rsidP="007631EC">
            <w:pPr>
              <w:rPr>
                <w:rFonts w:ascii="Arial" w:hAnsi="Arial" w:cs="Arial"/>
                <w:i/>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mia40::KanMX [CEN LEU2 MIA40-HA]</w:t>
            </w:r>
          </w:p>
        </w:tc>
        <w:tc>
          <w:tcPr>
            <w:tcW w:w="2866" w:type="dxa"/>
            <w:tcBorders>
              <w:top w:val="nil"/>
              <w:left w:val="nil"/>
              <w:bottom w:val="nil"/>
              <w:right w:val="nil"/>
            </w:tcBorders>
          </w:tcPr>
          <w:p w14:paraId="20C58D41"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598206C3" w14:textId="77777777" w:rsidTr="007631EC">
        <w:trPr>
          <w:trHeight w:val="418"/>
        </w:trPr>
        <w:tc>
          <w:tcPr>
            <w:tcW w:w="1231" w:type="dxa"/>
            <w:tcBorders>
              <w:top w:val="nil"/>
              <w:left w:val="nil"/>
              <w:bottom w:val="nil"/>
              <w:right w:val="nil"/>
            </w:tcBorders>
          </w:tcPr>
          <w:p w14:paraId="119EBE96"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yMM119</w:t>
            </w:r>
          </w:p>
        </w:tc>
        <w:tc>
          <w:tcPr>
            <w:tcW w:w="7423" w:type="dxa"/>
            <w:tcBorders>
              <w:top w:val="nil"/>
              <w:left w:val="nil"/>
              <w:bottom w:val="nil"/>
              <w:right w:val="nil"/>
            </w:tcBorders>
          </w:tcPr>
          <w:p w14:paraId="7ADB13E4" w14:textId="55A655D9" w:rsidR="00110F3C" w:rsidRPr="00AA3DA7" w:rsidRDefault="00110F3C" w:rsidP="007631EC">
            <w:pPr>
              <w:rPr>
                <w:rFonts w:ascii="Arial" w:hAnsi="Arial" w:cs="Arial"/>
                <w:i/>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mia40::KanMX</w:t>
            </w:r>
            <w:r w:rsidR="007631EC" w:rsidRPr="00AA3DA7">
              <w:rPr>
                <w:rFonts w:ascii="Arial" w:hAnsi="Arial" w:cs="Arial"/>
                <w:i/>
              </w:rPr>
              <w:t xml:space="preserve"> </w:t>
            </w:r>
            <w:r w:rsidRPr="00AA3DA7">
              <w:rPr>
                <w:rFonts w:ascii="Arial" w:hAnsi="Arial" w:cs="Arial"/>
                <w:i/>
              </w:rPr>
              <w:t>[CEN LEU2 mia40-4-HA]</w:t>
            </w:r>
          </w:p>
        </w:tc>
        <w:tc>
          <w:tcPr>
            <w:tcW w:w="2866" w:type="dxa"/>
            <w:tcBorders>
              <w:top w:val="nil"/>
              <w:left w:val="nil"/>
              <w:bottom w:val="nil"/>
              <w:right w:val="nil"/>
            </w:tcBorders>
          </w:tcPr>
          <w:p w14:paraId="41970405"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6E3586D9" w14:textId="77777777" w:rsidTr="007631EC">
        <w:trPr>
          <w:trHeight w:val="418"/>
        </w:trPr>
        <w:tc>
          <w:tcPr>
            <w:tcW w:w="1231" w:type="dxa"/>
            <w:tcBorders>
              <w:top w:val="nil"/>
              <w:left w:val="nil"/>
              <w:bottom w:val="nil"/>
              <w:right w:val="nil"/>
            </w:tcBorders>
          </w:tcPr>
          <w:p w14:paraId="6C4A4399"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yMM152</w:t>
            </w:r>
          </w:p>
        </w:tc>
        <w:tc>
          <w:tcPr>
            <w:tcW w:w="7423" w:type="dxa"/>
            <w:tcBorders>
              <w:top w:val="nil"/>
              <w:left w:val="nil"/>
              <w:bottom w:val="nil"/>
              <w:right w:val="nil"/>
            </w:tcBorders>
          </w:tcPr>
          <w:p w14:paraId="78103FD6" w14:textId="2EDD9FB6"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007631EC" w:rsidRPr="00AA3DA7">
              <w:rPr>
                <w:rFonts w:ascii="Arial" w:hAnsi="Arial" w:cs="Arial"/>
                <w:i/>
              </w:rPr>
              <w:t xml:space="preserve"> psh1::HIS6MX </w:t>
            </w:r>
            <w:r w:rsidRPr="00AA3DA7">
              <w:rPr>
                <w:rFonts w:ascii="Arial" w:hAnsi="Arial" w:cs="Arial"/>
                <w:i/>
              </w:rPr>
              <w:t>SEN2HA::KanMX</w:t>
            </w:r>
          </w:p>
        </w:tc>
        <w:tc>
          <w:tcPr>
            <w:tcW w:w="2866" w:type="dxa"/>
            <w:tcBorders>
              <w:top w:val="nil"/>
              <w:left w:val="nil"/>
              <w:bottom w:val="nil"/>
              <w:right w:val="nil"/>
            </w:tcBorders>
          </w:tcPr>
          <w:p w14:paraId="226DED4E"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19679FF5" w14:textId="77777777" w:rsidTr="007631EC">
        <w:trPr>
          <w:trHeight w:val="418"/>
        </w:trPr>
        <w:tc>
          <w:tcPr>
            <w:tcW w:w="1231" w:type="dxa"/>
            <w:tcBorders>
              <w:top w:val="nil"/>
              <w:left w:val="nil"/>
              <w:bottom w:val="nil"/>
              <w:right w:val="nil"/>
            </w:tcBorders>
          </w:tcPr>
          <w:p w14:paraId="168337E8"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yMM156</w:t>
            </w:r>
          </w:p>
        </w:tc>
        <w:tc>
          <w:tcPr>
            <w:tcW w:w="7423" w:type="dxa"/>
            <w:tcBorders>
              <w:top w:val="nil"/>
              <w:left w:val="nil"/>
              <w:bottom w:val="nil"/>
              <w:right w:val="nil"/>
            </w:tcBorders>
          </w:tcPr>
          <w:p w14:paraId="43048989" w14:textId="79564075"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007631EC" w:rsidRPr="00AA3DA7">
              <w:rPr>
                <w:rFonts w:ascii="Arial" w:hAnsi="Arial" w:cs="Arial"/>
                <w:i/>
              </w:rPr>
              <w:t xml:space="preserve"> psh1::HIS6MX </w:t>
            </w:r>
            <w:r w:rsidRPr="00AA3DA7">
              <w:rPr>
                <w:rFonts w:ascii="Arial" w:hAnsi="Arial" w:cs="Arial"/>
                <w:i/>
              </w:rPr>
              <w:t>SAM35HA::KanMX</w:t>
            </w:r>
          </w:p>
        </w:tc>
        <w:tc>
          <w:tcPr>
            <w:tcW w:w="2866" w:type="dxa"/>
            <w:tcBorders>
              <w:top w:val="nil"/>
              <w:left w:val="nil"/>
              <w:bottom w:val="nil"/>
              <w:right w:val="nil"/>
            </w:tcBorders>
          </w:tcPr>
          <w:p w14:paraId="201D26D6"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This study</w:t>
            </w:r>
          </w:p>
        </w:tc>
      </w:tr>
      <w:tr w:rsidR="007631EC" w:rsidRPr="00AA3DA7" w14:paraId="33EE0C26" w14:textId="77777777" w:rsidTr="007631EC">
        <w:trPr>
          <w:trHeight w:val="418"/>
        </w:trPr>
        <w:tc>
          <w:tcPr>
            <w:tcW w:w="1231" w:type="dxa"/>
            <w:tcBorders>
              <w:top w:val="nil"/>
              <w:left w:val="nil"/>
              <w:bottom w:val="nil"/>
              <w:right w:val="nil"/>
            </w:tcBorders>
          </w:tcPr>
          <w:p w14:paraId="37704708"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siz1</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6961CD41"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siz1::KanMX</w:t>
            </w:r>
          </w:p>
        </w:tc>
        <w:tc>
          <w:tcPr>
            <w:tcW w:w="2866" w:type="dxa"/>
            <w:tcBorders>
              <w:top w:val="nil"/>
              <w:left w:val="nil"/>
              <w:bottom w:val="nil"/>
              <w:right w:val="nil"/>
            </w:tcBorders>
          </w:tcPr>
          <w:p w14:paraId="680C1E29"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708E3445" w14:textId="77777777" w:rsidTr="007631EC">
        <w:trPr>
          <w:trHeight w:val="418"/>
        </w:trPr>
        <w:tc>
          <w:tcPr>
            <w:tcW w:w="1231" w:type="dxa"/>
            <w:tcBorders>
              <w:top w:val="nil"/>
              <w:left w:val="nil"/>
              <w:bottom w:val="nil"/>
              <w:right w:val="nil"/>
            </w:tcBorders>
          </w:tcPr>
          <w:p w14:paraId="4E54CDF1"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siz2</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266D82F9"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siz2::KanMX</w:t>
            </w:r>
          </w:p>
        </w:tc>
        <w:tc>
          <w:tcPr>
            <w:tcW w:w="2866" w:type="dxa"/>
            <w:tcBorders>
              <w:top w:val="nil"/>
              <w:left w:val="nil"/>
              <w:bottom w:val="nil"/>
              <w:right w:val="nil"/>
            </w:tcBorders>
          </w:tcPr>
          <w:p w14:paraId="52465DED"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27E26851" w14:textId="77777777" w:rsidTr="007631EC">
        <w:trPr>
          <w:trHeight w:val="418"/>
        </w:trPr>
        <w:tc>
          <w:tcPr>
            <w:tcW w:w="1231" w:type="dxa"/>
            <w:tcBorders>
              <w:top w:val="nil"/>
              <w:left w:val="nil"/>
              <w:bottom w:val="nil"/>
              <w:right w:val="nil"/>
            </w:tcBorders>
          </w:tcPr>
          <w:p w14:paraId="1A783FD8"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slx5</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1235EFDA"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slx5::KanMX</w:t>
            </w:r>
          </w:p>
        </w:tc>
        <w:tc>
          <w:tcPr>
            <w:tcW w:w="2866" w:type="dxa"/>
            <w:tcBorders>
              <w:top w:val="nil"/>
              <w:left w:val="nil"/>
              <w:bottom w:val="nil"/>
              <w:right w:val="nil"/>
            </w:tcBorders>
          </w:tcPr>
          <w:p w14:paraId="3A3F4261"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32538960" w14:textId="77777777" w:rsidTr="007631EC">
        <w:trPr>
          <w:trHeight w:val="418"/>
        </w:trPr>
        <w:tc>
          <w:tcPr>
            <w:tcW w:w="1231" w:type="dxa"/>
            <w:tcBorders>
              <w:top w:val="nil"/>
              <w:left w:val="nil"/>
              <w:bottom w:val="nil"/>
              <w:right w:val="nil"/>
            </w:tcBorders>
          </w:tcPr>
          <w:p w14:paraId="33C8C68A"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fpr3</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3875712D"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fpr3::KanMX</w:t>
            </w:r>
          </w:p>
        </w:tc>
        <w:tc>
          <w:tcPr>
            <w:tcW w:w="2866" w:type="dxa"/>
            <w:tcBorders>
              <w:top w:val="nil"/>
              <w:left w:val="nil"/>
              <w:bottom w:val="nil"/>
              <w:right w:val="nil"/>
            </w:tcBorders>
          </w:tcPr>
          <w:p w14:paraId="0C83AB69"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1052D3AE" w14:textId="77777777" w:rsidTr="007631EC">
        <w:trPr>
          <w:trHeight w:val="418"/>
        </w:trPr>
        <w:tc>
          <w:tcPr>
            <w:tcW w:w="1231" w:type="dxa"/>
            <w:tcBorders>
              <w:top w:val="nil"/>
              <w:left w:val="nil"/>
              <w:bottom w:val="nil"/>
              <w:right w:val="nil"/>
            </w:tcBorders>
          </w:tcPr>
          <w:p w14:paraId="49CA047C"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fpr4</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661AF65E"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fpr4::KanMX</w:t>
            </w:r>
          </w:p>
        </w:tc>
        <w:tc>
          <w:tcPr>
            <w:tcW w:w="2866" w:type="dxa"/>
            <w:tcBorders>
              <w:top w:val="nil"/>
              <w:left w:val="nil"/>
              <w:bottom w:val="nil"/>
              <w:right w:val="nil"/>
            </w:tcBorders>
          </w:tcPr>
          <w:p w14:paraId="336A4E83"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41CDC893" w14:textId="77777777" w:rsidTr="007631EC">
        <w:trPr>
          <w:trHeight w:val="418"/>
        </w:trPr>
        <w:tc>
          <w:tcPr>
            <w:tcW w:w="1231" w:type="dxa"/>
            <w:tcBorders>
              <w:top w:val="nil"/>
              <w:left w:val="nil"/>
              <w:bottom w:val="nil"/>
              <w:right w:val="nil"/>
            </w:tcBorders>
          </w:tcPr>
          <w:p w14:paraId="548F76C1"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doa1</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1ECB9AF7"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doa1::KanMX</w:t>
            </w:r>
          </w:p>
        </w:tc>
        <w:tc>
          <w:tcPr>
            <w:tcW w:w="2866" w:type="dxa"/>
            <w:tcBorders>
              <w:top w:val="nil"/>
              <w:left w:val="nil"/>
              <w:bottom w:val="nil"/>
              <w:right w:val="nil"/>
            </w:tcBorders>
          </w:tcPr>
          <w:p w14:paraId="0404A8D6"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0EF638B1" w14:textId="77777777" w:rsidTr="007631EC">
        <w:trPr>
          <w:trHeight w:val="418"/>
        </w:trPr>
        <w:tc>
          <w:tcPr>
            <w:tcW w:w="1231" w:type="dxa"/>
            <w:tcBorders>
              <w:top w:val="nil"/>
              <w:left w:val="nil"/>
              <w:bottom w:val="nil"/>
              <w:right w:val="nil"/>
            </w:tcBorders>
          </w:tcPr>
          <w:p w14:paraId="0E94770A" w14:textId="77777777" w:rsidR="00110F3C" w:rsidRPr="00AA3DA7" w:rsidRDefault="00110F3C" w:rsidP="007631EC">
            <w:pPr>
              <w:rPr>
                <w:rFonts w:ascii="Arial" w:hAnsi="Arial" w:cs="Arial"/>
                <w:i/>
                <w:color w:val="000000" w:themeColor="text1"/>
              </w:rPr>
            </w:pPr>
            <w:r w:rsidRPr="00AA3DA7">
              <w:rPr>
                <w:rFonts w:ascii="Arial" w:hAnsi="Arial" w:cs="Arial"/>
                <w:i/>
                <w:color w:val="000000" w:themeColor="text1"/>
              </w:rPr>
              <w:t>cka2</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70A7609E" w14:textId="77777777" w:rsidR="00110F3C" w:rsidRPr="00AA3DA7" w:rsidRDefault="00110F3C"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cka2::KanMX</w:t>
            </w:r>
          </w:p>
        </w:tc>
        <w:tc>
          <w:tcPr>
            <w:tcW w:w="2866" w:type="dxa"/>
            <w:tcBorders>
              <w:top w:val="nil"/>
              <w:left w:val="nil"/>
              <w:bottom w:val="nil"/>
              <w:right w:val="nil"/>
            </w:tcBorders>
          </w:tcPr>
          <w:p w14:paraId="6032911F" w14:textId="77777777" w:rsidR="00110F3C" w:rsidRPr="00AA3DA7" w:rsidRDefault="00110F3C"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3CDA1BEB" w14:textId="77777777" w:rsidTr="007631EC">
        <w:trPr>
          <w:trHeight w:val="418"/>
        </w:trPr>
        <w:tc>
          <w:tcPr>
            <w:tcW w:w="1231" w:type="dxa"/>
            <w:tcBorders>
              <w:top w:val="nil"/>
              <w:left w:val="nil"/>
              <w:bottom w:val="nil"/>
              <w:right w:val="nil"/>
            </w:tcBorders>
          </w:tcPr>
          <w:p w14:paraId="16E99D65" w14:textId="0FC790A1"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pep4</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1B47DCEC" w14:textId="17D34D2E"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pep4::KanMX</w:t>
            </w:r>
          </w:p>
        </w:tc>
        <w:tc>
          <w:tcPr>
            <w:tcW w:w="2866" w:type="dxa"/>
            <w:tcBorders>
              <w:top w:val="nil"/>
              <w:left w:val="nil"/>
              <w:bottom w:val="nil"/>
              <w:right w:val="nil"/>
            </w:tcBorders>
          </w:tcPr>
          <w:p w14:paraId="2EF30A2D" w14:textId="05260636"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04133ED1" w14:textId="77777777" w:rsidTr="007631EC">
        <w:trPr>
          <w:trHeight w:val="418"/>
        </w:trPr>
        <w:tc>
          <w:tcPr>
            <w:tcW w:w="1231" w:type="dxa"/>
            <w:tcBorders>
              <w:top w:val="nil"/>
              <w:left w:val="nil"/>
              <w:bottom w:val="nil"/>
              <w:right w:val="nil"/>
            </w:tcBorders>
          </w:tcPr>
          <w:p w14:paraId="166DC95C" w14:textId="2017133C"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atg5</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0CD290BD" w14:textId="17824C22"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atg5::KanMX</w:t>
            </w:r>
          </w:p>
        </w:tc>
        <w:tc>
          <w:tcPr>
            <w:tcW w:w="2866" w:type="dxa"/>
            <w:tcBorders>
              <w:top w:val="nil"/>
              <w:left w:val="nil"/>
              <w:bottom w:val="nil"/>
              <w:right w:val="nil"/>
            </w:tcBorders>
          </w:tcPr>
          <w:p w14:paraId="05074CA0" w14:textId="7034C16D"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6C7A1628" w14:textId="77777777" w:rsidTr="007631EC">
        <w:trPr>
          <w:trHeight w:val="418"/>
        </w:trPr>
        <w:tc>
          <w:tcPr>
            <w:tcW w:w="1231" w:type="dxa"/>
            <w:tcBorders>
              <w:top w:val="nil"/>
              <w:left w:val="nil"/>
              <w:bottom w:val="nil"/>
              <w:right w:val="nil"/>
            </w:tcBorders>
          </w:tcPr>
          <w:p w14:paraId="715D7D3D" w14:textId="590C8338"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atg8</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2A9A7889" w14:textId="0129B3FA"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atg8::KanMX</w:t>
            </w:r>
          </w:p>
        </w:tc>
        <w:tc>
          <w:tcPr>
            <w:tcW w:w="2866" w:type="dxa"/>
            <w:tcBorders>
              <w:top w:val="nil"/>
              <w:left w:val="nil"/>
              <w:bottom w:val="nil"/>
              <w:right w:val="nil"/>
            </w:tcBorders>
          </w:tcPr>
          <w:p w14:paraId="030EDE7D" w14:textId="301E4F04"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5365FABA" w14:textId="77777777" w:rsidTr="007631EC">
        <w:trPr>
          <w:trHeight w:val="418"/>
        </w:trPr>
        <w:tc>
          <w:tcPr>
            <w:tcW w:w="1231" w:type="dxa"/>
            <w:tcBorders>
              <w:top w:val="nil"/>
              <w:left w:val="nil"/>
              <w:bottom w:val="nil"/>
              <w:right w:val="nil"/>
            </w:tcBorders>
          </w:tcPr>
          <w:p w14:paraId="22B0F7F1" w14:textId="030A0C84"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atg32</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7A24A93F" w14:textId="07284874"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atg32::KanMX</w:t>
            </w:r>
          </w:p>
        </w:tc>
        <w:tc>
          <w:tcPr>
            <w:tcW w:w="2866" w:type="dxa"/>
            <w:tcBorders>
              <w:top w:val="nil"/>
              <w:left w:val="nil"/>
              <w:bottom w:val="nil"/>
              <w:right w:val="nil"/>
            </w:tcBorders>
          </w:tcPr>
          <w:p w14:paraId="6B7DC7C7" w14:textId="000CC72B"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23B6715F" w14:textId="77777777" w:rsidTr="007631EC">
        <w:trPr>
          <w:trHeight w:val="418"/>
        </w:trPr>
        <w:tc>
          <w:tcPr>
            <w:tcW w:w="1231" w:type="dxa"/>
            <w:tcBorders>
              <w:top w:val="nil"/>
              <w:left w:val="nil"/>
              <w:bottom w:val="nil"/>
              <w:right w:val="nil"/>
            </w:tcBorders>
          </w:tcPr>
          <w:p w14:paraId="0A509EE5" w14:textId="3BD2111B"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atg11</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51EC6B31" w14:textId="31C0BD09"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atg11::KanMX</w:t>
            </w:r>
          </w:p>
        </w:tc>
        <w:tc>
          <w:tcPr>
            <w:tcW w:w="2866" w:type="dxa"/>
            <w:tcBorders>
              <w:top w:val="nil"/>
              <w:left w:val="nil"/>
              <w:bottom w:val="nil"/>
              <w:right w:val="nil"/>
            </w:tcBorders>
          </w:tcPr>
          <w:p w14:paraId="75D912E2" w14:textId="6919364F"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4EFCA407" w14:textId="77777777" w:rsidTr="007631EC">
        <w:trPr>
          <w:trHeight w:val="418"/>
        </w:trPr>
        <w:tc>
          <w:tcPr>
            <w:tcW w:w="1231" w:type="dxa"/>
            <w:tcBorders>
              <w:top w:val="nil"/>
              <w:left w:val="nil"/>
              <w:bottom w:val="nil"/>
              <w:right w:val="nil"/>
            </w:tcBorders>
          </w:tcPr>
          <w:p w14:paraId="29281A5C" w14:textId="0AF3BE03"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yme1</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028814E4" w14:textId="327B399B"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yme1::KanMX</w:t>
            </w:r>
          </w:p>
        </w:tc>
        <w:tc>
          <w:tcPr>
            <w:tcW w:w="2866" w:type="dxa"/>
            <w:tcBorders>
              <w:top w:val="nil"/>
              <w:left w:val="nil"/>
              <w:bottom w:val="nil"/>
              <w:right w:val="nil"/>
            </w:tcBorders>
          </w:tcPr>
          <w:p w14:paraId="39961DA9" w14:textId="737F198B"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794EF943" w14:textId="77777777" w:rsidTr="007631EC">
        <w:trPr>
          <w:trHeight w:val="418"/>
        </w:trPr>
        <w:tc>
          <w:tcPr>
            <w:tcW w:w="1231" w:type="dxa"/>
            <w:tcBorders>
              <w:top w:val="nil"/>
              <w:left w:val="nil"/>
              <w:bottom w:val="nil"/>
              <w:right w:val="nil"/>
            </w:tcBorders>
          </w:tcPr>
          <w:p w14:paraId="4D2D83E6" w14:textId="28207EA7"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afg3</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6629E2D9" w14:textId="1749DF4C"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afg3::KanMX</w:t>
            </w:r>
          </w:p>
        </w:tc>
        <w:tc>
          <w:tcPr>
            <w:tcW w:w="2866" w:type="dxa"/>
            <w:tcBorders>
              <w:top w:val="nil"/>
              <w:left w:val="nil"/>
              <w:bottom w:val="nil"/>
              <w:right w:val="nil"/>
            </w:tcBorders>
          </w:tcPr>
          <w:p w14:paraId="6FF085EE" w14:textId="3D8C70BF"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48C8F8C6" w14:textId="77777777" w:rsidTr="007631EC">
        <w:trPr>
          <w:trHeight w:val="418"/>
        </w:trPr>
        <w:tc>
          <w:tcPr>
            <w:tcW w:w="1231" w:type="dxa"/>
            <w:tcBorders>
              <w:top w:val="nil"/>
              <w:left w:val="nil"/>
              <w:bottom w:val="nil"/>
              <w:right w:val="nil"/>
            </w:tcBorders>
          </w:tcPr>
          <w:p w14:paraId="65BD7EA4" w14:textId="33D82ECB"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yta12</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31B04ACC" w14:textId="049254C6"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yta12::KanMX</w:t>
            </w:r>
          </w:p>
        </w:tc>
        <w:tc>
          <w:tcPr>
            <w:tcW w:w="2866" w:type="dxa"/>
            <w:tcBorders>
              <w:top w:val="nil"/>
              <w:left w:val="nil"/>
              <w:bottom w:val="nil"/>
              <w:right w:val="nil"/>
            </w:tcBorders>
          </w:tcPr>
          <w:p w14:paraId="53323931" w14:textId="0FFE4D63"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2BB02DE3" w14:textId="77777777" w:rsidTr="007631EC">
        <w:trPr>
          <w:trHeight w:val="418"/>
        </w:trPr>
        <w:tc>
          <w:tcPr>
            <w:tcW w:w="1231" w:type="dxa"/>
            <w:tcBorders>
              <w:top w:val="nil"/>
              <w:left w:val="nil"/>
              <w:bottom w:val="nil"/>
              <w:right w:val="nil"/>
            </w:tcBorders>
          </w:tcPr>
          <w:p w14:paraId="60FC93F4" w14:textId="49E40723"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oma1</w:t>
            </w:r>
            <w:r w:rsidRPr="00AA3DA7">
              <w:rPr>
                <w:rFonts w:ascii="Arial" w:hAnsi="Arial" w:cs="Arial"/>
                <w:i/>
                <w:color w:val="000000" w:themeColor="text1"/>
              </w:rPr>
              <w:sym w:font="Symbol" w:char="F044"/>
            </w:r>
          </w:p>
        </w:tc>
        <w:tc>
          <w:tcPr>
            <w:tcW w:w="7423" w:type="dxa"/>
            <w:tcBorders>
              <w:top w:val="nil"/>
              <w:left w:val="nil"/>
              <w:bottom w:val="nil"/>
              <w:right w:val="nil"/>
            </w:tcBorders>
          </w:tcPr>
          <w:p w14:paraId="54C4D12E" w14:textId="3833FC58"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oma1</w:t>
            </w:r>
            <w:r w:rsidRPr="00AA3DA7">
              <w:rPr>
                <w:rFonts w:ascii="Arial" w:hAnsi="Arial" w:cs="Arial"/>
                <w:i/>
                <w:color w:val="000000" w:themeColor="text1"/>
              </w:rPr>
              <w:t>::KanMX</w:t>
            </w:r>
          </w:p>
        </w:tc>
        <w:tc>
          <w:tcPr>
            <w:tcW w:w="2866" w:type="dxa"/>
            <w:tcBorders>
              <w:top w:val="nil"/>
              <w:left w:val="nil"/>
              <w:bottom w:val="nil"/>
              <w:right w:val="nil"/>
            </w:tcBorders>
          </w:tcPr>
          <w:p w14:paraId="1D99ADE0" w14:textId="53A39C99"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r w:rsidR="007631EC" w:rsidRPr="00AA3DA7" w14:paraId="49D36CA4" w14:textId="77777777" w:rsidTr="007631EC">
        <w:trPr>
          <w:trHeight w:val="418"/>
        </w:trPr>
        <w:tc>
          <w:tcPr>
            <w:tcW w:w="1231" w:type="dxa"/>
            <w:tcBorders>
              <w:top w:val="nil"/>
              <w:left w:val="nil"/>
              <w:bottom w:val="single" w:sz="4" w:space="0" w:color="auto"/>
              <w:right w:val="nil"/>
            </w:tcBorders>
          </w:tcPr>
          <w:p w14:paraId="20DD2A32" w14:textId="2321E70F" w:rsidR="0024663A" w:rsidRPr="00AA3DA7" w:rsidRDefault="0024663A" w:rsidP="007631EC">
            <w:pPr>
              <w:rPr>
                <w:rFonts w:ascii="Arial" w:hAnsi="Arial" w:cs="Arial"/>
                <w:i/>
                <w:color w:val="000000" w:themeColor="text1"/>
              </w:rPr>
            </w:pPr>
            <w:r w:rsidRPr="00AA3DA7">
              <w:rPr>
                <w:rFonts w:ascii="Arial" w:hAnsi="Arial" w:cs="Arial"/>
                <w:i/>
                <w:color w:val="000000" w:themeColor="text1"/>
              </w:rPr>
              <w:t>pim1</w:t>
            </w:r>
            <w:r w:rsidRPr="00AA3DA7">
              <w:rPr>
                <w:rFonts w:ascii="Arial" w:hAnsi="Arial" w:cs="Arial"/>
                <w:i/>
                <w:color w:val="000000" w:themeColor="text1"/>
              </w:rPr>
              <w:sym w:font="Symbol" w:char="F044"/>
            </w:r>
          </w:p>
        </w:tc>
        <w:tc>
          <w:tcPr>
            <w:tcW w:w="7423" w:type="dxa"/>
            <w:tcBorders>
              <w:top w:val="nil"/>
              <w:left w:val="nil"/>
              <w:bottom w:val="single" w:sz="4" w:space="0" w:color="auto"/>
              <w:right w:val="nil"/>
            </w:tcBorders>
          </w:tcPr>
          <w:p w14:paraId="5FA873A3" w14:textId="21BE7037" w:rsidR="0024663A" w:rsidRPr="00AA3DA7" w:rsidRDefault="0024663A" w:rsidP="007631EC">
            <w:pPr>
              <w:rPr>
                <w:rFonts w:ascii="Arial" w:hAnsi="Arial" w:cs="Arial"/>
                <w:i/>
                <w:color w:val="000000" w:themeColor="text1"/>
              </w:rPr>
            </w:pPr>
            <w:r w:rsidRPr="00AA3DA7">
              <w:rPr>
                <w:rFonts w:ascii="Arial" w:hAnsi="Arial" w:cs="Arial"/>
                <w:i/>
              </w:rPr>
              <w:t>his3</w:t>
            </w:r>
            <w:r w:rsidRPr="00AA3DA7">
              <w:rPr>
                <w:rFonts w:ascii="Arial" w:hAnsi="Arial" w:cs="Arial"/>
                <w:i/>
              </w:rPr>
              <w:sym w:font="Symbol" w:char="F044"/>
            </w:r>
            <w:r w:rsidRPr="00AA3DA7">
              <w:rPr>
                <w:rFonts w:ascii="Arial" w:hAnsi="Arial" w:cs="Arial"/>
                <w:i/>
              </w:rPr>
              <w:t xml:space="preserve"> leu2</w:t>
            </w:r>
            <w:r w:rsidRPr="00AA3DA7">
              <w:rPr>
                <w:rFonts w:ascii="Arial" w:hAnsi="Arial" w:cs="Arial"/>
                <w:i/>
              </w:rPr>
              <w:sym w:font="Symbol" w:char="F044"/>
            </w:r>
            <w:r w:rsidRPr="00AA3DA7">
              <w:rPr>
                <w:rFonts w:ascii="Arial" w:hAnsi="Arial" w:cs="Arial"/>
                <w:i/>
              </w:rPr>
              <w:t xml:space="preserve"> ura3</w:t>
            </w:r>
            <w:r w:rsidRPr="00AA3DA7">
              <w:rPr>
                <w:rFonts w:ascii="Arial" w:hAnsi="Arial" w:cs="Arial"/>
                <w:i/>
              </w:rPr>
              <w:sym w:font="Symbol" w:char="F044"/>
            </w:r>
            <w:r w:rsidRPr="00AA3DA7">
              <w:rPr>
                <w:rFonts w:ascii="Arial" w:hAnsi="Arial" w:cs="Arial"/>
                <w:i/>
              </w:rPr>
              <w:t xml:space="preserve"> met15</w:t>
            </w:r>
            <w:r w:rsidRPr="00AA3DA7">
              <w:rPr>
                <w:rFonts w:ascii="Arial" w:hAnsi="Arial" w:cs="Arial"/>
                <w:i/>
              </w:rPr>
              <w:sym w:font="Symbol" w:char="F044"/>
            </w:r>
            <w:r w:rsidRPr="00AA3DA7">
              <w:rPr>
                <w:rFonts w:ascii="Arial" w:hAnsi="Arial" w:cs="Arial"/>
                <w:i/>
              </w:rPr>
              <w:t xml:space="preserve"> </w:t>
            </w:r>
            <w:r w:rsidRPr="00AA3DA7">
              <w:rPr>
                <w:rFonts w:ascii="Arial" w:hAnsi="Arial" w:cs="Arial"/>
                <w:i/>
                <w:color w:val="000000" w:themeColor="text1"/>
              </w:rPr>
              <w:t>pim1::KanMX</w:t>
            </w:r>
          </w:p>
        </w:tc>
        <w:tc>
          <w:tcPr>
            <w:tcW w:w="2866" w:type="dxa"/>
            <w:tcBorders>
              <w:top w:val="nil"/>
              <w:left w:val="nil"/>
              <w:bottom w:val="single" w:sz="4" w:space="0" w:color="auto"/>
              <w:right w:val="nil"/>
            </w:tcBorders>
          </w:tcPr>
          <w:p w14:paraId="5C692C40" w14:textId="3687823A" w:rsidR="0024663A" w:rsidRPr="00AA3DA7" w:rsidRDefault="0024663A" w:rsidP="007631EC">
            <w:pPr>
              <w:rPr>
                <w:rFonts w:ascii="Arial" w:hAnsi="Arial" w:cs="Arial"/>
                <w:color w:val="000000" w:themeColor="text1"/>
              </w:rPr>
            </w:pPr>
            <w:r w:rsidRPr="00AA3DA7">
              <w:rPr>
                <w:rFonts w:ascii="Arial" w:hAnsi="Arial" w:cs="Arial"/>
                <w:color w:val="000000" w:themeColor="text1"/>
              </w:rPr>
              <w:t>GE Dharmacon</w:t>
            </w:r>
          </w:p>
        </w:tc>
      </w:tr>
    </w:tbl>
    <w:p w14:paraId="0C36760F" w14:textId="77777777" w:rsidR="00110F3C" w:rsidRPr="00AA3DA7" w:rsidRDefault="00110F3C" w:rsidP="00110F3C">
      <w:pPr>
        <w:spacing w:line="480" w:lineRule="auto"/>
        <w:rPr>
          <w:rFonts w:ascii="Arial" w:eastAsia="Calibri" w:hAnsi="Arial" w:cs="Arial"/>
          <w:b/>
          <w:sz w:val="28"/>
          <w:szCs w:val="28"/>
        </w:rPr>
      </w:pPr>
    </w:p>
    <w:tbl>
      <w:tblPr>
        <w:tblStyle w:val="TableGrid"/>
        <w:tblpPr w:leftFromText="180" w:rightFromText="180" w:vertAnchor="page" w:horzAnchor="page" w:tblpX="1090" w:tblpY="1985"/>
        <w:tblW w:w="10719" w:type="dxa"/>
        <w:tblLook w:val="04A0" w:firstRow="1" w:lastRow="0" w:firstColumn="1" w:lastColumn="0" w:noHBand="0" w:noVBand="1"/>
      </w:tblPr>
      <w:tblGrid>
        <w:gridCol w:w="2160"/>
        <w:gridCol w:w="4680"/>
        <w:gridCol w:w="3879"/>
      </w:tblGrid>
      <w:tr w:rsidR="000B14D0" w:rsidRPr="00AA3DA7" w14:paraId="78E7FA9E" w14:textId="77777777" w:rsidTr="000B14D0">
        <w:trPr>
          <w:trHeight w:val="432"/>
        </w:trPr>
        <w:tc>
          <w:tcPr>
            <w:tcW w:w="10719" w:type="dxa"/>
            <w:gridSpan w:val="3"/>
            <w:tcBorders>
              <w:top w:val="single" w:sz="4" w:space="0" w:color="auto"/>
              <w:left w:val="nil"/>
              <w:bottom w:val="single" w:sz="4" w:space="0" w:color="auto"/>
              <w:right w:val="nil"/>
            </w:tcBorders>
          </w:tcPr>
          <w:p w14:paraId="080D14EA" w14:textId="77777777" w:rsidR="000B14D0" w:rsidRPr="00AA3DA7" w:rsidRDefault="000B14D0" w:rsidP="000B14D0">
            <w:pPr>
              <w:rPr>
                <w:rFonts w:ascii="Arial" w:hAnsi="Arial" w:cs="Arial"/>
                <w:color w:val="000000" w:themeColor="text1"/>
              </w:rPr>
            </w:pPr>
            <w:r w:rsidRPr="006F067F">
              <w:rPr>
                <w:rFonts w:ascii="Arial" w:hAnsi="Arial" w:cs="Arial"/>
                <w:b/>
                <w:color w:val="000000" w:themeColor="text1"/>
              </w:rPr>
              <w:t xml:space="preserve">Table S2. </w:t>
            </w:r>
            <w:r w:rsidRPr="00AA3DA7">
              <w:rPr>
                <w:rFonts w:ascii="Arial" w:hAnsi="Arial" w:cs="Arial"/>
                <w:color w:val="000000" w:themeColor="text1"/>
              </w:rPr>
              <w:t>Yeast plasmids used in this study</w:t>
            </w:r>
          </w:p>
        </w:tc>
      </w:tr>
      <w:tr w:rsidR="000B14D0" w:rsidRPr="00AA3DA7" w14:paraId="42BAC66E" w14:textId="77777777" w:rsidTr="000B14D0">
        <w:trPr>
          <w:trHeight w:val="432"/>
        </w:trPr>
        <w:tc>
          <w:tcPr>
            <w:tcW w:w="2160" w:type="dxa"/>
            <w:tcBorders>
              <w:top w:val="single" w:sz="4" w:space="0" w:color="auto"/>
              <w:left w:val="nil"/>
              <w:bottom w:val="single" w:sz="4" w:space="0" w:color="auto"/>
              <w:right w:val="nil"/>
            </w:tcBorders>
            <w:vAlign w:val="bottom"/>
          </w:tcPr>
          <w:p w14:paraId="768686A4" w14:textId="77777777" w:rsidR="000B14D0" w:rsidRPr="00AA3DA7" w:rsidRDefault="000B14D0" w:rsidP="000B14D0">
            <w:pPr>
              <w:jc w:val="center"/>
              <w:rPr>
                <w:rFonts w:ascii="Arial" w:hAnsi="Arial" w:cs="Arial"/>
                <w:color w:val="000000" w:themeColor="text1"/>
              </w:rPr>
            </w:pPr>
            <w:r w:rsidRPr="00AA3DA7">
              <w:rPr>
                <w:rFonts w:ascii="Arial" w:hAnsi="Arial" w:cs="Arial"/>
                <w:b/>
                <w:color w:val="000000" w:themeColor="text1"/>
              </w:rPr>
              <w:t>Plasmid</w:t>
            </w:r>
          </w:p>
        </w:tc>
        <w:tc>
          <w:tcPr>
            <w:tcW w:w="4680" w:type="dxa"/>
            <w:tcBorders>
              <w:top w:val="single" w:sz="4" w:space="0" w:color="auto"/>
              <w:left w:val="nil"/>
              <w:bottom w:val="single" w:sz="4" w:space="0" w:color="auto"/>
              <w:right w:val="nil"/>
            </w:tcBorders>
            <w:vAlign w:val="bottom"/>
          </w:tcPr>
          <w:p w14:paraId="21E83C8A" w14:textId="77777777" w:rsidR="000B14D0" w:rsidRPr="00AA3DA7" w:rsidRDefault="000B14D0" w:rsidP="000B14D0">
            <w:pPr>
              <w:jc w:val="center"/>
              <w:rPr>
                <w:rFonts w:ascii="Arial" w:hAnsi="Arial" w:cs="Arial"/>
                <w:color w:val="000000" w:themeColor="text1"/>
              </w:rPr>
            </w:pPr>
            <w:r w:rsidRPr="00AA3DA7">
              <w:rPr>
                <w:rFonts w:ascii="Arial" w:hAnsi="Arial" w:cs="Arial"/>
                <w:b/>
                <w:color w:val="000000" w:themeColor="text1"/>
              </w:rPr>
              <w:t>Relevant genotype</w:t>
            </w:r>
          </w:p>
        </w:tc>
        <w:tc>
          <w:tcPr>
            <w:tcW w:w="3879" w:type="dxa"/>
            <w:tcBorders>
              <w:top w:val="single" w:sz="4" w:space="0" w:color="auto"/>
              <w:left w:val="nil"/>
              <w:bottom w:val="single" w:sz="4" w:space="0" w:color="auto"/>
              <w:right w:val="nil"/>
            </w:tcBorders>
            <w:vAlign w:val="bottom"/>
          </w:tcPr>
          <w:p w14:paraId="65673074" w14:textId="77777777" w:rsidR="000B14D0" w:rsidRPr="00AA3DA7" w:rsidRDefault="000B14D0" w:rsidP="000B14D0">
            <w:pPr>
              <w:jc w:val="center"/>
              <w:rPr>
                <w:rFonts w:ascii="Arial" w:hAnsi="Arial" w:cs="Arial"/>
                <w:color w:val="000000" w:themeColor="text1"/>
              </w:rPr>
            </w:pPr>
            <w:r w:rsidRPr="00AA3DA7">
              <w:rPr>
                <w:rFonts w:ascii="Arial" w:hAnsi="Arial" w:cs="Arial"/>
                <w:b/>
                <w:color w:val="000000" w:themeColor="text1"/>
              </w:rPr>
              <w:t>Source</w:t>
            </w:r>
          </w:p>
        </w:tc>
      </w:tr>
      <w:tr w:rsidR="000B14D0" w:rsidRPr="00AA3DA7" w14:paraId="5E95ACDF" w14:textId="77777777" w:rsidTr="000B14D0">
        <w:trPr>
          <w:trHeight w:val="432"/>
        </w:trPr>
        <w:tc>
          <w:tcPr>
            <w:tcW w:w="2160" w:type="dxa"/>
            <w:tcBorders>
              <w:top w:val="single" w:sz="4" w:space="0" w:color="auto"/>
              <w:left w:val="nil"/>
              <w:bottom w:val="nil"/>
              <w:right w:val="nil"/>
            </w:tcBorders>
            <w:vAlign w:val="bottom"/>
          </w:tcPr>
          <w:p w14:paraId="125B4035"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pMM157</w:t>
            </w:r>
          </w:p>
        </w:tc>
        <w:tc>
          <w:tcPr>
            <w:tcW w:w="4680" w:type="dxa"/>
            <w:tcBorders>
              <w:top w:val="single" w:sz="4" w:space="0" w:color="auto"/>
              <w:left w:val="nil"/>
              <w:bottom w:val="nil"/>
              <w:right w:val="nil"/>
            </w:tcBorders>
            <w:vAlign w:val="bottom"/>
          </w:tcPr>
          <w:p w14:paraId="51BAE75A" w14:textId="77777777" w:rsidR="000B14D0" w:rsidRPr="00AA3DA7" w:rsidRDefault="000B14D0" w:rsidP="000B14D0">
            <w:pPr>
              <w:rPr>
                <w:rFonts w:ascii="Arial" w:hAnsi="Arial" w:cs="Arial"/>
                <w:color w:val="000000" w:themeColor="text1"/>
              </w:rPr>
            </w:pPr>
            <w:r w:rsidRPr="00AA3DA7">
              <w:rPr>
                <w:rFonts w:ascii="Arial" w:hAnsi="Arial" w:cs="Arial"/>
                <w:i/>
              </w:rPr>
              <w:t>CEN LEU2 pSAM35-SAM35HA</w:t>
            </w:r>
          </w:p>
        </w:tc>
        <w:tc>
          <w:tcPr>
            <w:tcW w:w="3879" w:type="dxa"/>
            <w:tcBorders>
              <w:top w:val="single" w:sz="4" w:space="0" w:color="auto"/>
              <w:left w:val="nil"/>
              <w:bottom w:val="nil"/>
              <w:right w:val="nil"/>
            </w:tcBorders>
            <w:vAlign w:val="bottom"/>
          </w:tcPr>
          <w:p w14:paraId="0A4A4715"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2DE893FD" w14:textId="77777777" w:rsidTr="000B14D0">
        <w:trPr>
          <w:trHeight w:val="432"/>
        </w:trPr>
        <w:tc>
          <w:tcPr>
            <w:tcW w:w="2160" w:type="dxa"/>
            <w:tcBorders>
              <w:top w:val="nil"/>
              <w:left w:val="nil"/>
              <w:bottom w:val="nil"/>
              <w:right w:val="nil"/>
            </w:tcBorders>
            <w:vAlign w:val="bottom"/>
          </w:tcPr>
          <w:p w14:paraId="2F15C25A"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pMM160</w:t>
            </w:r>
          </w:p>
        </w:tc>
        <w:tc>
          <w:tcPr>
            <w:tcW w:w="4680" w:type="dxa"/>
            <w:tcBorders>
              <w:top w:val="nil"/>
              <w:left w:val="nil"/>
              <w:bottom w:val="nil"/>
              <w:right w:val="nil"/>
            </w:tcBorders>
            <w:vAlign w:val="bottom"/>
          </w:tcPr>
          <w:p w14:paraId="70CDBA47" w14:textId="77777777" w:rsidR="000B14D0" w:rsidRPr="00AA3DA7" w:rsidRDefault="000B14D0" w:rsidP="000B14D0">
            <w:pPr>
              <w:rPr>
                <w:rFonts w:ascii="Arial" w:hAnsi="Arial" w:cs="Arial"/>
                <w:color w:val="000000" w:themeColor="text1"/>
              </w:rPr>
            </w:pPr>
            <w:r w:rsidRPr="00AA3DA7">
              <w:rPr>
                <w:rFonts w:ascii="Arial" w:hAnsi="Arial" w:cs="Arial"/>
                <w:i/>
              </w:rPr>
              <w:t>CEN LEU2 pSEN2-SEN2HA</w:t>
            </w:r>
          </w:p>
        </w:tc>
        <w:tc>
          <w:tcPr>
            <w:tcW w:w="3879" w:type="dxa"/>
            <w:tcBorders>
              <w:top w:val="nil"/>
              <w:left w:val="nil"/>
              <w:bottom w:val="nil"/>
              <w:right w:val="nil"/>
            </w:tcBorders>
            <w:vAlign w:val="bottom"/>
          </w:tcPr>
          <w:p w14:paraId="1F702FDA"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28169F45" w14:textId="77777777" w:rsidTr="000B14D0">
        <w:trPr>
          <w:trHeight w:val="432"/>
        </w:trPr>
        <w:tc>
          <w:tcPr>
            <w:tcW w:w="2160" w:type="dxa"/>
            <w:tcBorders>
              <w:top w:val="nil"/>
              <w:left w:val="nil"/>
              <w:bottom w:val="nil"/>
              <w:right w:val="nil"/>
            </w:tcBorders>
            <w:vAlign w:val="bottom"/>
          </w:tcPr>
          <w:p w14:paraId="4E8229ED"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pMM162</w:t>
            </w:r>
          </w:p>
        </w:tc>
        <w:tc>
          <w:tcPr>
            <w:tcW w:w="4680" w:type="dxa"/>
            <w:tcBorders>
              <w:top w:val="nil"/>
              <w:left w:val="nil"/>
              <w:bottom w:val="nil"/>
              <w:right w:val="nil"/>
            </w:tcBorders>
            <w:vAlign w:val="bottom"/>
          </w:tcPr>
          <w:p w14:paraId="728F3AD7" w14:textId="77777777" w:rsidR="000B14D0" w:rsidRPr="00AA3DA7" w:rsidRDefault="000B14D0" w:rsidP="000B14D0">
            <w:pPr>
              <w:rPr>
                <w:rFonts w:ascii="Arial" w:hAnsi="Arial" w:cs="Arial"/>
                <w:color w:val="000000" w:themeColor="text1"/>
              </w:rPr>
            </w:pPr>
            <w:r w:rsidRPr="00AA3DA7">
              <w:rPr>
                <w:rFonts w:ascii="Arial" w:hAnsi="Arial" w:cs="Arial"/>
                <w:i/>
              </w:rPr>
              <w:t>CEN LEU2 pMIA40-MIA40-HA-T</w:t>
            </w:r>
            <w:r w:rsidRPr="00AA3DA7">
              <w:rPr>
                <w:rFonts w:ascii="Arial" w:hAnsi="Arial" w:cs="Arial"/>
                <w:i/>
                <w:vertAlign w:val="subscript"/>
              </w:rPr>
              <w:t>ADH1</w:t>
            </w:r>
          </w:p>
        </w:tc>
        <w:tc>
          <w:tcPr>
            <w:tcW w:w="3879" w:type="dxa"/>
            <w:tcBorders>
              <w:top w:val="nil"/>
              <w:left w:val="nil"/>
              <w:bottom w:val="nil"/>
              <w:right w:val="nil"/>
            </w:tcBorders>
            <w:vAlign w:val="bottom"/>
          </w:tcPr>
          <w:p w14:paraId="7BD150D3"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6CB07FF1" w14:textId="77777777" w:rsidTr="000B14D0">
        <w:trPr>
          <w:trHeight w:val="432"/>
        </w:trPr>
        <w:tc>
          <w:tcPr>
            <w:tcW w:w="2160" w:type="dxa"/>
            <w:tcBorders>
              <w:top w:val="nil"/>
              <w:left w:val="nil"/>
              <w:bottom w:val="nil"/>
              <w:right w:val="nil"/>
            </w:tcBorders>
            <w:vAlign w:val="bottom"/>
          </w:tcPr>
          <w:p w14:paraId="06E8F435"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pMM164</w:t>
            </w:r>
          </w:p>
        </w:tc>
        <w:tc>
          <w:tcPr>
            <w:tcW w:w="4680" w:type="dxa"/>
            <w:tcBorders>
              <w:top w:val="nil"/>
              <w:left w:val="nil"/>
              <w:bottom w:val="nil"/>
              <w:right w:val="nil"/>
            </w:tcBorders>
            <w:vAlign w:val="bottom"/>
          </w:tcPr>
          <w:p w14:paraId="31ED5C70" w14:textId="77777777" w:rsidR="000B14D0" w:rsidRPr="00AA3DA7" w:rsidRDefault="000B14D0" w:rsidP="000B14D0">
            <w:pPr>
              <w:rPr>
                <w:rFonts w:ascii="Arial" w:hAnsi="Arial" w:cs="Arial"/>
                <w:color w:val="000000" w:themeColor="text1"/>
              </w:rPr>
            </w:pPr>
            <w:r w:rsidRPr="00AA3DA7">
              <w:rPr>
                <w:rFonts w:ascii="Arial" w:hAnsi="Arial" w:cs="Arial"/>
                <w:i/>
              </w:rPr>
              <w:t>CEN LEU2 pMIA40-mia40-4-HA-T</w:t>
            </w:r>
            <w:r w:rsidRPr="00AA3DA7">
              <w:rPr>
                <w:rFonts w:ascii="Arial" w:hAnsi="Arial" w:cs="Arial"/>
                <w:i/>
                <w:vertAlign w:val="subscript"/>
              </w:rPr>
              <w:t>ADH1</w:t>
            </w:r>
          </w:p>
        </w:tc>
        <w:tc>
          <w:tcPr>
            <w:tcW w:w="3879" w:type="dxa"/>
            <w:tcBorders>
              <w:top w:val="nil"/>
              <w:left w:val="nil"/>
              <w:bottom w:val="nil"/>
              <w:right w:val="nil"/>
            </w:tcBorders>
            <w:vAlign w:val="bottom"/>
          </w:tcPr>
          <w:p w14:paraId="79FFFD97"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04D5E506" w14:textId="77777777" w:rsidTr="000B14D0">
        <w:trPr>
          <w:trHeight w:val="432"/>
        </w:trPr>
        <w:tc>
          <w:tcPr>
            <w:tcW w:w="2160" w:type="dxa"/>
            <w:tcBorders>
              <w:top w:val="nil"/>
              <w:left w:val="nil"/>
              <w:bottom w:val="nil"/>
              <w:right w:val="nil"/>
            </w:tcBorders>
            <w:vAlign w:val="bottom"/>
          </w:tcPr>
          <w:p w14:paraId="4A292494"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pMM174</w:t>
            </w:r>
          </w:p>
        </w:tc>
        <w:tc>
          <w:tcPr>
            <w:tcW w:w="4680" w:type="dxa"/>
            <w:tcBorders>
              <w:top w:val="nil"/>
              <w:left w:val="nil"/>
              <w:bottom w:val="nil"/>
              <w:right w:val="nil"/>
            </w:tcBorders>
            <w:vAlign w:val="bottom"/>
          </w:tcPr>
          <w:p w14:paraId="276D2E7D" w14:textId="77777777" w:rsidR="000B14D0" w:rsidRPr="00AA3DA7" w:rsidRDefault="000B14D0" w:rsidP="000B14D0">
            <w:pPr>
              <w:rPr>
                <w:rFonts w:ascii="Arial" w:hAnsi="Arial" w:cs="Arial"/>
                <w:color w:val="000000" w:themeColor="text1"/>
              </w:rPr>
            </w:pPr>
            <w:r w:rsidRPr="00AA3DA7">
              <w:rPr>
                <w:rFonts w:ascii="Arial" w:hAnsi="Arial" w:cs="Arial"/>
                <w:i/>
                <w:color w:val="000000" w:themeColor="text1"/>
              </w:rPr>
              <w:t>CEN LEU2 erv1-2-HA</w:t>
            </w:r>
          </w:p>
        </w:tc>
        <w:tc>
          <w:tcPr>
            <w:tcW w:w="3879" w:type="dxa"/>
            <w:tcBorders>
              <w:top w:val="nil"/>
              <w:left w:val="nil"/>
              <w:bottom w:val="nil"/>
              <w:right w:val="nil"/>
            </w:tcBorders>
            <w:vAlign w:val="bottom"/>
          </w:tcPr>
          <w:p w14:paraId="229D3A64"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2FDCD14F" w14:textId="77777777" w:rsidTr="000B14D0">
        <w:trPr>
          <w:trHeight w:val="432"/>
        </w:trPr>
        <w:tc>
          <w:tcPr>
            <w:tcW w:w="2160" w:type="dxa"/>
            <w:tcBorders>
              <w:top w:val="nil"/>
              <w:left w:val="nil"/>
              <w:bottom w:val="nil"/>
              <w:right w:val="nil"/>
            </w:tcBorders>
            <w:vAlign w:val="bottom"/>
          </w:tcPr>
          <w:p w14:paraId="1CBFD0BA"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pMM190</w:t>
            </w:r>
          </w:p>
        </w:tc>
        <w:tc>
          <w:tcPr>
            <w:tcW w:w="4680" w:type="dxa"/>
            <w:tcBorders>
              <w:top w:val="nil"/>
              <w:left w:val="nil"/>
              <w:bottom w:val="nil"/>
              <w:right w:val="nil"/>
            </w:tcBorders>
            <w:vAlign w:val="bottom"/>
          </w:tcPr>
          <w:p w14:paraId="05B7363B" w14:textId="77777777" w:rsidR="000B14D0" w:rsidRPr="00AA3DA7" w:rsidRDefault="000B14D0" w:rsidP="000B14D0">
            <w:pPr>
              <w:rPr>
                <w:rFonts w:ascii="Arial" w:hAnsi="Arial" w:cs="Arial"/>
                <w:color w:val="000000" w:themeColor="text1"/>
              </w:rPr>
            </w:pPr>
            <w:r w:rsidRPr="00AA3DA7">
              <w:rPr>
                <w:rFonts w:ascii="Arial" w:hAnsi="Arial" w:cs="Arial"/>
                <w:i/>
              </w:rPr>
              <w:t>CEN LEU2 pFZO1-FZO1HA</w:t>
            </w:r>
          </w:p>
        </w:tc>
        <w:tc>
          <w:tcPr>
            <w:tcW w:w="3879" w:type="dxa"/>
            <w:tcBorders>
              <w:top w:val="nil"/>
              <w:left w:val="nil"/>
              <w:bottom w:val="nil"/>
              <w:right w:val="nil"/>
            </w:tcBorders>
            <w:vAlign w:val="bottom"/>
          </w:tcPr>
          <w:p w14:paraId="60A833EC"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612B5BF5" w14:textId="77777777" w:rsidTr="000B14D0">
        <w:trPr>
          <w:trHeight w:val="432"/>
        </w:trPr>
        <w:tc>
          <w:tcPr>
            <w:tcW w:w="2160" w:type="dxa"/>
            <w:tcBorders>
              <w:top w:val="nil"/>
              <w:left w:val="nil"/>
              <w:bottom w:val="nil"/>
              <w:right w:val="nil"/>
            </w:tcBorders>
            <w:vAlign w:val="bottom"/>
          </w:tcPr>
          <w:p w14:paraId="45567EBE"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pMM200</w:t>
            </w:r>
          </w:p>
        </w:tc>
        <w:tc>
          <w:tcPr>
            <w:tcW w:w="4680" w:type="dxa"/>
            <w:tcBorders>
              <w:top w:val="nil"/>
              <w:left w:val="nil"/>
              <w:bottom w:val="nil"/>
              <w:right w:val="nil"/>
            </w:tcBorders>
            <w:vAlign w:val="bottom"/>
          </w:tcPr>
          <w:p w14:paraId="22491DF6" w14:textId="77777777" w:rsidR="000B14D0" w:rsidRPr="00AA3DA7" w:rsidRDefault="000B14D0" w:rsidP="000B14D0">
            <w:pPr>
              <w:rPr>
                <w:rFonts w:ascii="Arial" w:hAnsi="Arial" w:cs="Arial"/>
                <w:color w:val="000000" w:themeColor="text1"/>
              </w:rPr>
            </w:pPr>
            <w:r w:rsidRPr="00AA3DA7">
              <w:rPr>
                <w:rFonts w:ascii="Arial" w:hAnsi="Arial" w:cs="Arial"/>
                <w:i/>
                <w:color w:val="000000" w:themeColor="text1"/>
              </w:rPr>
              <w:t>CEN LEU2 pGAL-MIA40-HA</w:t>
            </w:r>
            <w:r w:rsidRPr="00AA3DA7">
              <w:rPr>
                <w:rFonts w:ascii="Arial" w:hAnsi="Arial" w:cs="Arial"/>
                <w:i/>
              </w:rPr>
              <w:t>-T</w:t>
            </w:r>
            <w:r w:rsidRPr="00AA3DA7">
              <w:rPr>
                <w:rFonts w:ascii="Arial" w:hAnsi="Arial" w:cs="Arial"/>
                <w:i/>
                <w:vertAlign w:val="subscript"/>
              </w:rPr>
              <w:t>ADH1</w:t>
            </w:r>
          </w:p>
        </w:tc>
        <w:tc>
          <w:tcPr>
            <w:tcW w:w="3879" w:type="dxa"/>
            <w:tcBorders>
              <w:top w:val="nil"/>
              <w:left w:val="nil"/>
              <w:bottom w:val="nil"/>
              <w:right w:val="nil"/>
            </w:tcBorders>
            <w:vAlign w:val="bottom"/>
          </w:tcPr>
          <w:p w14:paraId="6A0F1F29"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217E1055" w14:textId="77777777" w:rsidTr="000B14D0">
        <w:trPr>
          <w:trHeight w:val="432"/>
        </w:trPr>
        <w:tc>
          <w:tcPr>
            <w:tcW w:w="2160" w:type="dxa"/>
            <w:tcBorders>
              <w:top w:val="nil"/>
              <w:left w:val="nil"/>
              <w:bottom w:val="nil"/>
              <w:right w:val="nil"/>
            </w:tcBorders>
            <w:vAlign w:val="bottom"/>
          </w:tcPr>
          <w:p w14:paraId="5773ADB4"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pMM201</w:t>
            </w:r>
          </w:p>
        </w:tc>
        <w:tc>
          <w:tcPr>
            <w:tcW w:w="4680" w:type="dxa"/>
            <w:tcBorders>
              <w:top w:val="nil"/>
              <w:left w:val="nil"/>
              <w:bottom w:val="nil"/>
              <w:right w:val="nil"/>
            </w:tcBorders>
            <w:vAlign w:val="bottom"/>
          </w:tcPr>
          <w:p w14:paraId="0BDBBB38"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CEN LEU2 pGAL-mia40-4-HA</w:t>
            </w:r>
            <w:r w:rsidRPr="00AA3DA7">
              <w:rPr>
                <w:rFonts w:ascii="Arial" w:hAnsi="Arial" w:cs="Arial"/>
                <w:i/>
              </w:rPr>
              <w:t>-T</w:t>
            </w:r>
            <w:r w:rsidRPr="00AA3DA7">
              <w:rPr>
                <w:rFonts w:ascii="Arial" w:hAnsi="Arial" w:cs="Arial"/>
                <w:i/>
                <w:vertAlign w:val="subscript"/>
              </w:rPr>
              <w:t>ADH1</w:t>
            </w:r>
          </w:p>
        </w:tc>
        <w:tc>
          <w:tcPr>
            <w:tcW w:w="3879" w:type="dxa"/>
            <w:tcBorders>
              <w:top w:val="nil"/>
              <w:left w:val="nil"/>
              <w:bottom w:val="nil"/>
              <w:right w:val="nil"/>
            </w:tcBorders>
            <w:vAlign w:val="bottom"/>
          </w:tcPr>
          <w:p w14:paraId="07AA0B3E"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7716C8C4" w14:textId="77777777" w:rsidTr="000B14D0">
        <w:trPr>
          <w:trHeight w:val="432"/>
        </w:trPr>
        <w:tc>
          <w:tcPr>
            <w:tcW w:w="2160" w:type="dxa"/>
            <w:tcBorders>
              <w:top w:val="nil"/>
              <w:left w:val="nil"/>
              <w:bottom w:val="nil"/>
              <w:right w:val="nil"/>
            </w:tcBorders>
            <w:vAlign w:val="bottom"/>
          </w:tcPr>
          <w:p w14:paraId="7C45594D" w14:textId="77777777" w:rsidR="000B14D0" w:rsidRPr="00AA3DA7" w:rsidRDefault="000B14D0" w:rsidP="000B14D0">
            <w:pPr>
              <w:rPr>
                <w:rFonts w:ascii="Arial" w:hAnsi="Arial" w:cs="Arial"/>
                <w:b/>
                <w:color w:val="000000" w:themeColor="text1"/>
              </w:rPr>
            </w:pPr>
            <w:r w:rsidRPr="00AA3DA7">
              <w:rPr>
                <w:rFonts w:ascii="Arial" w:hAnsi="Arial" w:cs="Arial"/>
                <w:color w:val="000000" w:themeColor="text1"/>
              </w:rPr>
              <w:t>pMM205</w:t>
            </w:r>
          </w:p>
        </w:tc>
        <w:tc>
          <w:tcPr>
            <w:tcW w:w="4680" w:type="dxa"/>
            <w:tcBorders>
              <w:top w:val="nil"/>
              <w:left w:val="nil"/>
              <w:bottom w:val="nil"/>
              <w:right w:val="nil"/>
            </w:tcBorders>
            <w:vAlign w:val="bottom"/>
          </w:tcPr>
          <w:p w14:paraId="0B7FE9AB" w14:textId="77777777" w:rsidR="000B14D0" w:rsidRPr="00AA3DA7" w:rsidRDefault="000B14D0" w:rsidP="000B14D0">
            <w:pPr>
              <w:rPr>
                <w:rFonts w:ascii="Arial" w:hAnsi="Arial" w:cs="Arial"/>
                <w:b/>
                <w:color w:val="000000" w:themeColor="text1"/>
              </w:rPr>
            </w:pPr>
            <w:r w:rsidRPr="00AA3DA7">
              <w:rPr>
                <w:rFonts w:ascii="Arial" w:hAnsi="Arial" w:cs="Arial"/>
                <w:i/>
              </w:rPr>
              <w:t>CEN LEU2 pMIA40-MIA40-HA-T</w:t>
            </w:r>
            <w:r w:rsidRPr="00AA3DA7">
              <w:rPr>
                <w:rFonts w:ascii="Arial" w:hAnsi="Arial" w:cs="Arial"/>
                <w:i/>
                <w:vertAlign w:val="subscript"/>
              </w:rPr>
              <w:t>MIA40</w:t>
            </w:r>
          </w:p>
        </w:tc>
        <w:tc>
          <w:tcPr>
            <w:tcW w:w="3879" w:type="dxa"/>
            <w:tcBorders>
              <w:top w:val="nil"/>
              <w:left w:val="nil"/>
              <w:bottom w:val="nil"/>
              <w:right w:val="nil"/>
            </w:tcBorders>
            <w:vAlign w:val="bottom"/>
          </w:tcPr>
          <w:p w14:paraId="453400FD" w14:textId="77777777" w:rsidR="000B14D0" w:rsidRPr="00AA3DA7" w:rsidRDefault="000B14D0" w:rsidP="000B14D0">
            <w:pPr>
              <w:rPr>
                <w:rFonts w:ascii="Arial" w:hAnsi="Arial" w:cs="Arial"/>
                <w:b/>
                <w:color w:val="000000" w:themeColor="text1"/>
              </w:rPr>
            </w:pPr>
            <w:r w:rsidRPr="00AA3DA7">
              <w:rPr>
                <w:rFonts w:ascii="Arial" w:hAnsi="Arial" w:cs="Arial"/>
                <w:color w:val="000000" w:themeColor="text1"/>
              </w:rPr>
              <w:t>This study</w:t>
            </w:r>
          </w:p>
        </w:tc>
      </w:tr>
      <w:tr w:rsidR="000B14D0" w:rsidRPr="00AA3DA7" w14:paraId="050B2611" w14:textId="77777777" w:rsidTr="000B14D0">
        <w:trPr>
          <w:trHeight w:val="432"/>
        </w:trPr>
        <w:tc>
          <w:tcPr>
            <w:tcW w:w="2160" w:type="dxa"/>
            <w:tcBorders>
              <w:top w:val="nil"/>
              <w:left w:val="nil"/>
              <w:bottom w:val="nil"/>
              <w:right w:val="nil"/>
            </w:tcBorders>
            <w:vAlign w:val="bottom"/>
          </w:tcPr>
          <w:p w14:paraId="402105C2" w14:textId="77777777" w:rsidR="000B14D0" w:rsidRPr="00AA3DA7" w:rsidRDefault="000B14D0" w:rsidP="000B14D0">
            <w:pPr>
              <w:rPr>
                <w:rFonts w:ascii="Arial" w:hAnsi="Arial" w:cs="Arial"/>
                <w:b/>
                <w:color w:val="000000" w:themeColor="text1"/>
              </w:rPr>
            </w:pPr>
            <w:r w:rsidRPr="00AA3DA7">
              <w:rPr>
                <w:rFonts w:ascii="Arial" w:hAnsi="Arial" w:cs="Arial"/>
                <w:color w:val="000000" w:themeColor="text1"/>
              </w:rPr>
              <w:t>pMM206</w:t>
            </w:r>
          </w:p>
        </w:tc>
        <w:tc>
          <w:tcPr>
            <w:tcW w:w="4680" w:type="dxa"/>
            <w:tcBorders>
              <w:top w:val="nil"/>
              <w:left w:val="nil"/>
              <w:bottom w:val="nil"/>
              <w:right w:val="nil"/>
            </w:tcBorders>
            <w:vAlign w:val="bottom"/>
          </w:tcPr>
          <w:p w14:paraId="4DE6B55F" w14:textId="77777777" w:rsidR="000B14D0" w:rsidRPr="00AA3DA7" w:rsidRDefault="000B14D0" w:rsidP="000B14D0">
            <w:pPr>
              <w:rPr>
                <w:rFonts w:ascii="Arial" w:hAnsi="Arial" w:cs="Arial"/>
                <w:b/>
                <w:color w:val="000000" w:themeColor="text1"/>
              </w:rPr>
            </w:pPr>
            <w:r w:rsidRPr="00AA3DA7">
              <w:rPr>
                <w:rFonts w:ascii="Arial" w:hAnsi="Arial" w:cs="Arial"/>
                <w:i/>
              </w:rPr>
              <w:t>CEN LEU2 pMIA40-mia40-4-HA-T</w:t>
            </w:r>
            <w:r w:rsidRPr="00AA3DA7">
              <w:rPr>
                <w:rFonts w:ascii="Arial" w:hAnsi="Arial" w:cs="Arial"/>
                <w:i/>
                <w:vertAlign w:val="subscript"/>
              </w:rPr>
              <w:t>MIA40</w:t>
            </w:r>
          </w:p>
        </w:tc>
        <w:tc>
          <w:tcPr>
            <w:tcW w:w="3879" w:type="dxa"/>
            <w:tcBorders>
              <w:top w:val="nil"/>
              <w:left w:val="nil"/>
              <w:bottom w:val="nil"/>
              <w:right w:val="nil"/>
            </w:tcBorders>
            <w:vAlign w:val="bottom"/>
          </w:tcPr>
          <w:p w14:paraId="26C8EBCF" w14:textId="77777777" w:rsidR="000B14D0" w:rsidRPr="00AA3DA7" w:rsidRDefault="000B14D0" w:rsidP="000B14D0">
            <w:pPr>
              <w:rPr>
                <w:rFonts w:ascii="Arial" w:hAnsi="Arial" w:cs="Arial"/>
                <w:b/>
                <w:color w:val="000000" w:themeColor="text1"/>
              </w:rPr>
            </w:pPr>
            <w:r w:rsidRPr="00AA3DA7">
              <w:rPr>
                <w:rFonts w:ascii="Arial" w:hAnsi="Arial" w:cs="Arial"/>
                <w:color w:val="000000" w:themeColor="text1"/>
              </w:rPr>
              <w:t>This study</w:t>
            </w:r>
          </w:p>
        </w:tc>
      </w:tr>
      <w:tr w:rsidR="000B14D0" w:rsidRPr="00AA3DA7" w14:paraId="31AAC4C9" w14:textId="77777777" w:rsidTr="000B14D0">
        <w:trPr>
          <w:trHeight w:val="432"/>
        </w:trPr>
        <w:tc>
          <w:tcPr>
            <w:tcW w:w="2160" w:type="dxa"/>
            <w:tcBorders>
              <w:top w:val="nil"/>
              <w:left w:val="nil"/>
              <w:bottom w:val="nil"/>
              <w:right w:val="nil"/>
            </w:tcBorders>
            <w:vAlign w:val="bottom"/>
          </w:tcPr>
          <w:p w14:paraId="17C000B1"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pMM230</w:t>
            </w:r>
          </w:p>
        </w:tc>
        <w:tc>
          <w:tcPr>
            <w:tcW w:w="4680" w:type="dxa"/>
            <w:tcBorders>
              <w:top w:val="nil"/>
              <w:left w:val="nil"/>
              <w:bottom w:val="nil"/>
              <w:right w:val="nil"/>
            </w:tcBorders>
            <w:vAlign w:val="bottom"/>
          </w:tcPr>
          <w:p w14:paraId="3BE747B7" w14:textId="77777777" w:rsidR="000B14D0" w:rsidRPr="00AA3DA7" w:rsidRDefault="000B14D0" w:rsidP="000B14D0">
            <w:pPr>
              <w:rPr>
                <w:rFonts w:ascii="Arial" w:hAnsi="Arial" w:cs="Arial"/>
                <w:b/>
                <w:i/>
                <w:color w:val="000000" w:themeColor="text1"/>
              </w:rPr>
            </w:pPr>
            <w:r w:rsidRPr="00AA3DA7">
              <w:rPr>
                <w:rFonts w:ascii="Arial" w:hAnsi="Arial" w:cs="Arial"/>
                <w:i/>
              </w:rPr>
              <w:t>2</w:t>
            </w:r>
            <w:r w:rsidRPr="00AA3DA7">
              <w:rPr>
                <w:rFonts w:ascii="Arial" w:hAnsi="Arial" w:cs="Arial"/>
                <w:i/>
              </w:rPr>
              <w:sym w:font="Symbol" w:char="F06D"/>
            </w:r>
            <w:r w:rsidRPr="00AA3DA7">
              <w:rPr>
                <w:rFonts w:ascii="Arial" w:hAnsi="Arial" w:cs="Arial"/>
                <w:i/>
              </w:rPr>
              <w:t xml:space="preserve"> LEU2 pFZO1-FZO1HA</w:t>
            </w:r>
          </w:p>
        </w:tc>
        <w:tc>
          <w:tcPr>
            <w:tcW w:w="3879" w:type="dxa"/>
            <w:tcBorders>
              <w:top w:val="nil"/>
              <w:left w:val="nil"/>
              <w:bottom w:val="nil"/>
              <w:right w:val="nil"/>
            </w:tcBorders>
            <w:vAlign w:val="bottom"/>
          </w:tcPr>
          <w:p w14:paraId="32B700E9"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69D2D947" w14:textId="77777777" w:rsidTr="000B14D0">
        <w:trPr>
          <w:trHeight w:val="432"/>
        </w:trPr>
        <w:tc>
          <w:tcPr>
            <w:tcW w:w="2160" w:type="dxa"/>
            <w:tcBorders>
              <w:top w:val="nil"/>
              <w:left w:val="nil"/>
              <w:bottom w:val="nil"/>
              <w:right w:val="nil"/>
            </w:tcBorders>
            <w:vAlign w:val="bottom"/>
          </w:tcPr>
          <w:p w14:paraId="7F4C1A33"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pMM236</w:t>
            </w:r>
          </w:p>
        </w:tc>
        <w:tc>
          <w:tcPr>
            <w:tcW w:w="4680" w:type="dxa"/>
            <w:tcBorders>
              <w:top w:val="nil"/>
              <w:left w:val="nil"/>
              <w:bottom w:val="nil"/>
              <w:right w:val="nil"/>
            </w:tcBorders>
            <w:vAlign w:val="bottom"/>
          </w:tcPr>
          <w:p w14:paraId="259605CC" w14:textId="77777777" w:rsidR="000B14D0" w:rsidRPr="00AA3DA7" w:rsidRDefault="000B14D0" w:rsidP="000B14D0">
            <w:pPr>
              <w:rPr>
                <w:rFonts w:ascii="Arial" w:hAnsi="Arial" w:cs="Arial"/>
                <w:i/>
              </w:rPr>
            </w:pPr>
            <w:r w:rsidRPr="00AA3DA7">
              <w:rPr>
                <w:rFonts w:ascii="Arial" w:hAnsi="Arial" w:cs="Arial"/>
                <w:i/>
                <w:color w:val="000000" w:themeColor="text1"/>
              </w:rPr>
              <w:t>CEN HIS3 pPSH1-PSH1HA-C45S C50S</w:t>
            </w:r>
          </w:p>
        </w:tc>
        <w:tc>
          <w:tcPr>
            <w:tcW w:w="3879" w:type="dxa"/>
            <w:tcBorders>
              <w:top w:val="nil"/>
              <w:left w:val="nil"/>
              <w:bottom w:val="nil"/>
              <w:right w:val="nil"/>
            </w:tcBorders>
            <w:vAlign w:val="bottom"/>
          </w:tcPr>
          <w:p w14:paraId="076932E9"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3D2ED082" w14:textId="77777777" w:rsidTr="000B14D0">
        <w:trPr>
          <w:trHeight w:val="432"/>
        </w:trPr>
        <w:tc>
          <w:tcPr>
            <w:tcW w:w="2160" w:type="dxa"/>
            <w:tcBorders>
              <w:top w:val="nil"/>
              <w:left w:val="nil"/>
              <w:bottom w:val="nil"/>
              <w:right w:val="nil"/>
            </w:tcBorders>
            <w:vAlign w:val="bottom"/>
          </w:tcPr>
          <w:p w14:paraId="58E66151"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pMD6</w:t>
            </w:r>
          </w:p>
        </w:tc>
        <w:tc>
          <w:tcPr>
            <w:tcW w:w="4680" w:type="dxa"/>
            <w:tcBorders>
              <w:top w:val="nil"/>
              <w:left w:val="nil"/>
              <w:bottom w:val="nil"/>
              <w:right w:val="nil"/>
            </w:tcBorders>
            <w:vAlign w:val="bottom"/>
          </w:tcPr>
          <w:p w14:paraId="1930492E" w14:textId="77777777" w:rsidR="000B14D0" w:rsidRPr="00AA3DA7" w:rsidRDefault="000B14D0" w:rsidP="000B14D0">
            <w:pPr>
              <w:rPr>
                <w:rFonts w:ascii="Arial" w:hAnsi="Arial" w:cs="Arial"/>
                <w:i/>
              </w:rPr>
            </w:pPr>
            <w:r w:rsidRPr="00AA3DA7">
              <w:rPr>
                <w:rFonts w:ascii="Arial" w:hAnsi="Arial" w:cs="Arial"/>
                <w:i/>
              </w:rPr>
              <w:t>CEN LEU2 pMIA40-MIA40-GFP</w:t>
            </w:r>
          </w:p>
        </w:tc>
        <w:tc>
          <w:tcPr>
            <w:tcW w:w="3879" w:type="dxa"/>
            <w:tcBorders>
              <w:top w:val="nil"/>
              <w:left w:val="nil"/>
              <w:bottom w:val="nil"/>
              <w:right w:val="nil"/>
            </w:tcBorders>
            <w:vAlign w:val="bottom"/>
          </w:tcPr>
          <w:p w14:paraId="6C741AA3"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7355579F" w14:textId="77777777" w:rsidTr="000B14D0">
        <w:trPr>
          <w:trHeight w:val="432"/>
        </w:trPr>
        <w:tc>
          <w:tcPr>
            <w:tcW w:w="2160" w:type="dxa"/>
            <w:tcBorders>
              <w:top w:val="nil"/>
              <w:left w:val="nil"/>
              <w:bottom w:val="nil"/>
              <w:right w:val="nil"/>
            </w:tcBorders>
            <w:vAlign w:val="bottom"/>
          </w:tcPr>
          <w:p w14:paraId="4801D747"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pMD8</w:t>
            </w:r>
          </w:p>
        </w:tc>
        <w:tc>
          <w:tcPr>
            <w:tcW w:w="4680" w:type="dxa"/>
            <w:tcBorders>
              <w:top w:val="nil"/>
              <w:left w:val="nil"/>
              <w:bottom w:val="nil"/>
              <w:right w:val="nil"/>
            </w:tcBorders>
            <w:vAlign w:val="bottom"/>
          </w:tcPr>
          <w:p w14:paraId="09ACA6A6" w14:textId="77777777" w:rsidR="000B14D0" w:rsidRPr="00AA3DA7" w:rsidRDefault="000B14D0" w:rsidP="000B14D0">
            <w:pPr>
              <w:rPr>
                <w:rFonts w:ascii="Arial" w:hAnsi="Arial" w:cs="Arial"/>
                <w:i/>
                <w:color w:val="000000" w:themeColor="text1"/>
              </w:rPr>
            </w:pPr>
            <w:r w:rsidRPr="00AA3DA7">
              <w:rPr>
                <w:rFonts w:ascii="Arial" w:hAnsi="Arial" w:cs="Arial"/>
                <w:i/>
              </w:rPr>
              <w:t>CEN LEU2 pMIA40-mia40-4-GFP</w:t>
            </w:r>
          </w:p>
        </w:tc>
        <w:tc>
          <w:tcPr>
            <w:tcW w:w="3879" w:type="dxa"/>
            <w:tcBorders>
              <w:top w:val="nil"/>
              <w:left w:val="nil"/>
              <w:bottom w:val="nil"/>
              <w:right w:val="nil"/>
            </w:tcBorders>
            <w:vAlign w:val="bottom"/>
          </w:tcPr>
          <w:p w14:paraId="3F81D857"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144A56D8" w14:textId="77777777" w:rsidTr="000B14D0">
        <w:trPr>
          <w:trHeight w:val="432"/>
        </w:trPr>
        <w:tc>
          <w:tcPr>
            <w:tcW w:w="2160" w:type="dxa"/>
            <w:tcBorders>
              <w:top w:val="nil"/>
              <w:left w:val="nil"/>
              <w:bottom w:val="nil"/>
              <w:right w:val="nil"/>
            </w:tcBorders>
            <w:vAlign w:val="bottom"/>
          </w:tcPr>
          <w:p w14:paraId="2C0F5CAF"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pMD12</w:t>
            </w:r>
          </w:p>
        </w:tc>
        <w:tc>
          <w:tcPr>
            <w:tcW w:w="4680" w:type="dxa"/>
            <w:tcBorders>
              <w:top w:val="nil"/>
              <w:left w:val="nil"/>
              <w:bottom w:val="nil"/>
              <w:right w:val="nil"/>
            </w:tcBorders>
            <w:vAlign w:val="bottom"/>
          </w:tcPr>
          <w:p w14:paraId="64636B08" w14:textId="77777777" w:rsidR="000B14D0" w:rsidRPr="00AA3DA7" w:rsidRDefault="000B14D0" w:rsidP="000B14D0">
            <w:pPr>
              <w:rPr>
                <w:rFonts w:ascii="Arial" w:hAnsi="Arial" w:cs="Arial"/>
                <w:i/>
              </w:rPr>
            </w:pPr>
            <w:r w:rsidRPr="00AA3DA7">
              <w:rPr>
                <w:rFonts w:ascii="Arial" w:hAnsi="Arial" w:cs="Arial"/>
                <w:i/>
                <w:color w:val="000000" w:themeColor="text1"/>
              </w:rPr>
              <w:t>CEN URA3 pTPI-mtERFP</w:t>
            </w:r>
          </w:p>
        </w:tc>
        <w:tc>
          <w:tcPr>
            <w:tcW w:w="3879" w:type="dxa"/>
            <w:tcBorders>
              <w:top w:val="nil"/>
              <w:left w:val="nil"/>
              <w:bottom w:val="nil"/>
              <w:right w:val="nil"/>
            </w:tcBorders>
            <w:vAlign w:val="bottom"/>
          </w:tcPr>
          <w:p w14:paraId="550DFA5B"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35168697" w14:textId="77777777" w:rsidTr="000B14D0">
        <w:trPr>
          <w:trHeight w:val="432"/>
        </w:trPr>
        <w:tc>
          <w:tcPr>
            <w:tcW w:w="2160" w:type="dxa"/>
            <w:tcBorders>
              <w:top w:val="nil"/>
              <w:left w:val="nil"/>
              <w:bottom w:val="nil"/>
              <w:right w:val="nil"/>
            </w:tcBorders>
            <w:vAlign w:val="bottom"/>
          </w:tcPr>
          <w:p w14:paraId="02F25186"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pMD17</w:t>
            </w:r>
          </w:p>
        </w:tc>
        <w:tc>
          <w:tcPr>
            <w:tcW w:w="4680" w:type="dxa"/>
            <w:tcBorders>
              <w:top w:val="nil"/>
              <w:left w:val="nil"/>
              <w:bottom w:val="nil"/>
              <w:right w:val="nil"/>
            </w:tcBorders>
            <w:vAlign w:val="bottom"/>
          </w:tcPr>
          <w:p w14:paraId="252E25DF"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CEN HIS3 pPSH1-PSH1HA</w:t>
            </w:r>
          </w:p>
        </w:tc>
        <w:tc>
          <w:tcPr>
            <w:tcW w:w="3879" w:type="dxa"/>
            <w:tcBorders>
              <w:top w:val="nil"/>
              <w:left w:val="nil"/>
              <w:bottom w:val="nil"/>
              <w:right w:val="nil"/>
            </w:tcBorders>
            <w:vAlign w:val="bottom"/>
          </w:tcPr>
          <w:p w14:paraId="766FAB96"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34A7DFED" w14:textId="77777777" w:rsidTr="000B14D0">
        <w:trPr>
          <w:trHeight w:val="432"/>
        </w:trPr>
        <w:tc>
          <w:tcPr>
            <w:tcW w:w="2160" w:type="dxa"/>
            <w:tcBorders>
              <w:top w:val="nil"/>
              <w:left w:val="nil"/>
              <w:bottom w:val="nil"/>
              <w:right w:val="nil"/>
            </w:tcBorders>
            <w:vAlign w:val="bottom"/>
          </w:tcPr>
          <w:p w14:paraId="3C361451"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SB816</w:t>
            </w:r>
          </w:p>
        </w:tc>
        <w:tc>
          <w:tcPr>
            <w:tcW w:w="4680" w:type="dxa"/>
            <w:tcBorders>
              <w:top w:val="nil"/>
              <w:left w:val="nil"/>
              <w:bottom w:val="nil"/>
              <w:right w:val="nil"/>
            </w:tcBorders>
            <w:vAlign w:val="bottom"/>
          </w:tcPr>
          <w:p w14:paraId="01B62984"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2</w:t>
            </w:r>
            <w:r w:rsidRPr="00AA3DA7">
              <w:rPr>
                <w:rFonts w:ascii="Arial" w:hAnsi="Arial" w:cs="Arial"/>
                <w:i/>
                <w:color w:val="000000" w:themeColor="text1"/>
              </w:rPr>
              <w:sym w:font="Symbol" w:char="F06D"/>
            </w:r>
            <w:r w:rsidRPr="00AA3DA7">
              <w:rPr>
                <w:rFonts w:ascii="Arial" w:hAnsi="Arial" w:cs="Arial"/>
                <w:i/>
                <w:color w:val="000000" w:themeColor="text1"/>
              </w:rPr>
              <w:t xml:space="preserve"> URA3 pGAL-myc-CSE4</w:t>
            </w:r>
          </w:p>
        </w:tc>
        <w:tc>
          <w:tcPr>
            <w:tcW w:w="3879" w:type="dxa"/>
            <w:tcBorders>
              <w:top w:val="nil"/>
              <w:left w:val="nil"/>
              <w:bottom w:val="nil"/>
              <w:right w:val="nil"/>
            </w:tcBorders>
            <w:vAlign w:val="bottom"/>
          </w:tcPr>
          <w:p w14:paraId="4463685F"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hAnsi="Arial" w:cs="Arial"/>
                <w:color w:val="000000" w:themeColor="text1"/>
              </w:rPr>
              <w:instrText xml:space="preserve"> ADDIN EN.CITE </w:instrText>
            </w:r>
            <w:r w:rsidRPr="00AA3DA7">
              <w:rPr>
                <w:rFonts w:ascii="Arial" w:hAnsi="Arial" w:cs="Arial"/>
                <w:color w:val="000000" w:themeColor="text1"/>
              </w:rPr>
              <w:fldChar w:fldCharType="begin">
                <w:fldData xml:space="preserve">PEVuZE5vdGU+PENpdGU+PEF1dGhvcj5SYW5qaXRrYXI8L0F1dGhvcj48WWVhcj4yMDEwPC9ZZWFy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</w:fldData>
              </w:fldChar>
            </w:r>
            <w:r w:rsidRPr="00AA3DA7">
              <w:rPr>
                <w:rFonts w:ascii="Arial" w:hAnsi="Arial" w:cs="Arial"/>
                <w:color w:val="000000" w:themeColor="text1"/>
              </w:rPr>
              <w:instrText xml:space="preserve"> ADDIN EN.CITE.DATA </w:instrText>
            </w:r>
            <w:r w:rsidRPr="00AA3DA7">
              <w:rPr>
                <w:rFonts w:ascii="Arial" w:hAnsi="Arial" w:cs="Arial"/>
                <w:color w:val="000000" w:themeColor="text1"/>
              </w:rPr>
            </w:r>
            <w:r w:rsidRPr="00AA3DA7">
              <w:rPr>
                <w:rFonts w:ascii="Arial" w:hAnsi="Arial" w:cs="Arial"/>
                <w:color w:val="000000" w:themeColor="text1"/>
              </w:rPr>
              <w:fldChar w:fldCharType="end"/>
            </w:r>
            <w:r w:rsidRPr="00AA3DA7">
              <w:rPr>
                <w:rFonts w:ascii="Arial" w:hAnsi="Arial" w:cs="Arial"/>
                <w:color w:val="000000" w:themeColor="text1"/>
              </w:rPr>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Ranjitkar</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2010)</w:t>
            </w:r>
            <w:r w:rsidRPr="00AA3DA7">
              <w:rPr>
                <w:rFonts w:ascii="Arial" w:hAnsi="Arial" w:cs="Arial"/>
                <w:color w:val="000000" w:themeColor="text1"/>
              </w:rPr>
              <w:fldChar w:fldCharType="end"/>
            </w:r>
          </w:p>
        </w:tc>
      </w:tr>
      <w:tr w:rsidR="000B14D0" w:rsidRPr="00AA3DA7" w14:paraId="0FCCE52D" w14:textId="77777777" w:rsidTr="000B14D0">
        <w:trPr>
          <w:trHeight w:val="432"/>
        </w:trPr>
        <w:tc>
          <w:tcPr>
            <w:tcW w:w="2160" w:type="dxa"/>
            <w:tcBorders>
              <w:top w:val="nil"/>
              <w:left w:val="nil"/>
              <w:bottom w:val="nil"/>
              <w:right w:val="nil"/>
            </w:tcBorders>
            <w:vAlign w:val="bottom"/>
          </w:tcPr>
          <w:p w14:paraId="274668A8"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pADH1-Fzo1pHA</w:t>
            </w:r>
          </w:p>
        </w:tc>
        <w:tc>
          <w:tcPr>
            <w:tcW w:w="4680" w:type="dxa"/>
            <w:tcBorders>
              <w:top w:val="nil"/>
              <w:left w:val="nil"/>
              <w:bottom w:val="nil"/>
              <w:right w:val="nil"/>
            </w:tcBorders>
            <w:vAlign w:val="bottom"/>
          </w:tcPr>
          <w:p w14:paraId="5329BB8A" w14:textId="77777777" w:rsidR="000B14D0" w:rsidRPr="00AA3DA7" w:rsidRDefault="000B14D0" w:rsidP="000B14D0">
            <w:pPr>
              <w:rPr>
                <w:rFonts w:ascii="Arial" w:hAnsi="Arial" w:cs="Arial"/>
                <w:i/>
              </w:rPr>
            </w:pPr>
            <w:r w:rsidRPr="00AA3DA7">
              <w:rPr>
                <w:rFonts w:ascii="Arial" w:hAnsi="Arial" w:cs="Arial"/>
                <w:i/>
                <w:color w:val="000000" w:themeColor="text1"/>
              </w:rPr>
              <w:t>CEN URA3 pADH1-FZO1HA</w:t>
            </w:r>
          </w:p>
        </w:tc>
        <w:tc>
          <w:tcPr>
            <w:tcW w:w="3879" w:type="dxa"/>
            <w:tcBorders>
              <w:top w:val="nil"/>
              <w:left w:val="nil"/>
              <w:bottom w:val="nil"/>
              <w:right w:val="nil"/>
            </w:tcBorders>
            <w:vAlign w:val="bottom"/>
          </w:tcPr>
          <w:p w14:paraId="030C740E"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fldChar w:fldCharType="begin">
                <w:fldData xml:space="preserve">PEVuZE5vdGU+PENpdGU+PEF1dGhvcj5Db2hlbjwvQXV0aG9yPjxZZWFyPjIwMDg8L1llYXI+PFJl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==
</w:fldData>
              </w:fldChar>
            </w:r>
            <w:r w:rsidRPr="00AA3DA7">
              <w:rPr>
                <w:rFonts w:ascii="Arial" w:hAnsi="Arial" w:cs="Arial"/>
                <w:color w:val="000000" w:themeColor="text1"/>
              </w:rPr>
              <w:instrText xml:space="preserve"> ADDIN EN.CITE </w:instrText>
            </w:r>
            <w:r w:rsidRPr="00AA3DA7">
              <w:rPr>
                <w:rFonts w:ascii="Arial" w:hAnsi="Arial" w:cs="Arial"/>
                <w:color w:val="000000" w:themeColor="text1"/>
              </w:rPr>
              <w:fldChar w:fldCharType="begin">
                <w:fldData xml:space="preserve">PEVuZE5vdGU+PENpdGU+PEF1dGhvcj5Db2hlbjwvQXV0aG9yPjxZZWFyPjIwMDg8L1llYXI+PFJl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==
</w:fldData>
              </w:fldChar>
            </w:r>
            <w:r w:rsidRPr="00AA3DA7">
              <w:rPr>
                <w:rFonts w:ascii="Arial" w:hAnsi="Arial" w:cs="Arial"/>
                <w:color w:val="000000" w:themeColor="text1"/>
              </w:rPr>
              <w:instrText xml:space="preserve"> ADDIN EN.CITE.DATA </w:instrText>
            </w:r>
            <w:r w:rsidRPr="00AA3DA7">
              <w:rPr>
                <w:rFonts w:ascii="Arial" w:hAnsi="Arial" w:cs="Arial"/>
                <w:color w:val="000000" w:themeColor="text1"/>
              </w:rPr>
            </w:r>
            <w:r w:rsidRPr="00AA3DA7">
              <w:rPr>
                <w:rFonts w:ascii="Arial" w:hAnsi="Arial" w:cs="Arial"/>
                <w:color w:val="000000" w:themeColor="text1"/>
              </w:rPr>
              <w:fldChar w:fldCharType="end"/>
            </w:r>
            <w:r w:rsidRPr="00AA3DA7">
              <w:rPr>
                <w:rFonts w:ascii="Arial" w:hAnsi="Arial" w:cs="Arial"/>
                <w:color w:val="000000" w:themeColor="text1"/>
              </w:rPr>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Cohen</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2008)</w:t>
            </w:r>
            <w:r w:rsidRPr="00AA3DA7">
              <w:rPr>
                <w:rFonts w:ascii="Arial" w:hAnsi="Arial" w:cs="Arial"/>
                <w:color w:val="000000" w:themeColor="text1"/>
              </w:rPr>
              <w:fldChar w:fldCharType="end"/>
            </w:r>
          </w:p>
        </w:tc>
      </w:tr>
      <w:tr w:rsidR="000B14D0" w:rsidRPr="00AA3DA7" w14:paraId="245FC09C" w14:textId="77777777" w:rsidTr="000B14D0">
        <w:trPr>
          <w:trHeight w:val="432"/>
        </w:trPr>
        <w:tc>
          <w:tcPr>
            <w:tcW w:w="2160" w:type="dxa"/>
            <w:tcBorders>
              <w:top w:val="nil"/>
              <w:left w:val="nil"/>
              <w:bottom w:val="nil"/>
              <w:right w:val="nil"/>
            </w:tcBorders>
            <w:vAlign w:val="bottom"/>
          </w:tcPr>
          <w:p w14:paraId="4280A9A5"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ZKb085</w:t>
            </w:r>
          </w:p>
        </w:tc>
        <w:tc>
          <w:tcPr>
            <w:tcW w:w="4680" w:type="dxa"/>
            <w:tcBorders>
              <w:top w:val="nil"/>
              <w:left w:val="nil"/>
              <w:bottom w:val="nil"/>
              <w:right w:val="nil"/>
            </w:tcBorders>
            <w:vAlign w:val="bottom"/>
          </w:tcPr>
          <w:p w14:paraId="5CF8F58F" w14:textId="77777777" w:rsidR="000B14D0" w:rsidRPr="00AA3DA7" w:rsidRDefault="000B14D0" w:rsidP="000B14D0">
            <w:pPr>
              <w:rPr>
                <w:rFonts w:ascii="Arial" w:hAnsi="Arial" w:cs="Arial"/>
                <w:i/>
              </w:rPr>
            </w:pPr>
            <w:r w:rsidRPr="00AA3DA7">
              <w:rPr>
                <w:rFonts w:ascii="Arial" w:hAnsi="Arial" w:cs="Arial"/>
                <w:i/>
                <w:color w:val="000000" w:themeColor="text1"/>
              </w:rPr>
              <w:t>CEN URA3 CPY*HA</w:t>
            </w:r>
          </w:p>
        </w:tc>
        <w:tc>
          <w:tcPr>
            <w:tcW w:w="3879" w:type="dxa"/>
            <w:tcBorders>
              <w:top w:val="nil"/>
              <w:left w:val="nil"/>
              <w:bottom w:val="nil"/>
              <w:right w:val="nil"/>
            </w:tcBorders>
            <w:vAlign w:val="bottom"/>
          </w:tcPr>
          <w:p w14:paraId="55F147E3"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This study</w:t>
            </w:r>
          </w:p>
        </w:tc>
      </w:tr>
      <w:tr w:rsidR="000B14D0" w:rsidRPr="00AA3DA7" w14:paraId="7DB18D22" w14:textId="77777777" w:rsidTr="000B14D0">
        <w:trPr>
          <w:trHeight w:val="432"/>
        </w:trPr>
        <w:tc>
          <w:tcPr>
            <w:tcW w:w="2160" w:type="dxa"/>
            <w:tcBorders>
              <w:top w:val="nil"/>
              <w:left w:val="nil"/>
              <w:bottom w:val="nil"/>
              <w:right w:val="nil"/>
            </w:tcBorders>
            <w:vAlign w:val="bottom"/>
          </w:tcPr>
          <w:p w14:paraId="086CDECB"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pSM1911</w:t>
            </w:r>
          </w:p>
        </w:tc>
        <w:tc>
          <w:tcPr>
            <w:tcW w:w="4680" w:type="dxa"/>
            <w:tcBorders>
              <w:top w:val="nil"/>
              <w:left w:val="nil"/>
              <w:bottom w:val="nil"/>
              <w:right w:val="nil"/>
            </w:tcBorders>
            <w:vAlign w:val="bottom"/>
          </w:tcPr>
          <w:p w14:paraId="53ABB51D"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2</w:t>
            </w:r>
            <w:r w:rsidRPr="00AA3DA7">
              <w:rPr>
                <w:rFonts w:ascii="Arial" w:hAnsi="Arial" w:cs="Arial"/>
                <w:i/>
                <w:color w:val="000000" w:themeColor="text1"/>
              </w:rPr>
              <w:sym w:font="Symbol" w:char="F06D"/>
            </w:r>
            <w:r w:rsidRPr="00AA3DA7">
              <w:rPr>
                <w:rFonts w:ascii="Arial" w:hAnsi="Arial" w:cs="Arial"/>
                <w:i/>
                <w:color w:val="000000" w:themeColor="text1"/>
              </w:rPr>
              <w:t xml:space="preserve"> URA3 pPGK-STE6*HA</w:t>
            </w:r>
          </w:p>
        </w:tc>
        <w:tc>
          <w:tcPr>
            <w:tcW w:w="3879" w:type="dxa"/>
            <w:tcBorders>
              <w:top w:val="nil"/>
              <w:left w:val="nil"/>
              <w:bottom w:val="nil"/>
              <w:right w:val="nil"/>
            </w:tcBorders>
            <w:vAlign w:val="bottom"/>
          </w:tcPr>
          <w:p w14:paraId="7D4FE92E" w14:textId="77777777" w:rsidR="000B14D0" w:rsidRPr="00AA3DA7" w:rsidRDefault="000B14D0" w:rsidP="000B14D0">
            <w:pPr>
              <w:rPr>
                <w:rFonts w:ascii="Arial" w:hAnsi="Arial" w:cs="Arial"/>
                <w:color w:val="000000" w:themeColor="text1"/>
                <w:highlight w:val="yellow"/>
              </w:rPr>
            </w:pPr>
            <w:r w:rsidRPr="00AA3DA7">
              <w:rPr>
                <w:rFonts w:ascii="Arial" w:hAnsi="Arial" w:cs="Arial"/>
                <w:color w:val="000000" w:themeColor="text1"/>
              </w:rPr>
              <w:fldChar w:fldCharType="begin">
                <w:fldData xml:space="preserve">PEVuZE5vdGU+PENpdGU+PEF1dGhvcj5IdXllcjwvQXV0aG9yPjxZZWFyPjIwMDQ8L1llYXI+PFJl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=
</w:fldData>
              </w:fldChar>
            </w:r>
            <w:r w:rsidRPr="00AA3DA7">
              <w:rPr>
                <w:rFonts w:ascii="Arial" w:hAnsi="Arial" w:cs="Arial"/>
                <w:color w:val="000000" w:themeColor="text1"/>
              </w:rPr>
              <w:instrText xml:space="preserve"> ADDIN EN.CITE </w:instrText>
            </w:r>
            <w:r w:rsidRPr="00AA3DA7">
              <w:rPr>
                <w:rFonts w:ascii="Arial" w:hAnsi="Arial" w:cs="Arial"/>
                <w:color w:val="000000" w:themeColor="text1"/>
              </w:rPr>
              <w:fldChar w:fldCharType="begin">
                <w:fldData xml:space="preserve">PEVuZE5vdGU+PENpdGU+PEF1dGhvcj5IdXllcjwvQXV0aG9yPjxZZWFyPjIwMDQ8L1llYXI+PFJl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=
</w:fldData>
              </w:fldChar>
            </w:r>
            <w:r w:rsidRPr="00AA3DA7">
              <w:rPr>
                <w:rFonts w:ascii="Arial" w:hAnsi="Arial" w:cs="Arial"/>
                <w:color w:val="000000" w:themeColor="text1"/>
              </w:rPr>
              <w:instrText xml:space="preserve"> ADDIN EN.CITE.DATA </w:instrText>
            </w:r>
            <w:r w:rsidRPr="00AA3DA7">
              <w:rPr>
                <w:rFonts w:ascii="Arial" w:hAnsi="Arial" w:cs="Arial"/>
                <w:color w:val="000000" w:themeColor="text1"/>
              </w:rPr>
            </w:r>
            <w:r w:rsidRPr="00AA3DA7">
              <w:rPr>
                <w:rFonts w:ascii="Arial" w:hAnsi="Arial" w:cs="Arial"/>
                <w:color w:val="000000" w:themeColor="text1"/>
              </w:rPr>
              <w:fldChar w:fldCharType="end"/>
            </w:r>
            <w:r w:rsidRPr="00AA3DA7">
              <w:rPr>
                <w:rFonts w:ascii="Arial" w:hAnsi="Arial" w:cs="Arial"/>
                <w:color w:val="000000" w:themeColor="text1"/>
              </w:rPr>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Huyer</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2004)</w:t>
            </w:r>
            <w:r w:rsidRPr="00AA3DA7">
              <w:rPr>
                <w:rFonts w:ascii="Arial" w:hAnsi="Arial" w:cs="Arial"/>
                <w:color w:val="000000" w:themeColor="text1"/>
              </w:rPr>
              <w:fldChar w:fldCharType="end"/>
            </w:r>
          </w:p>
        </w:tc>
      </w:tr>
      <w:tr w:rsidR="000B14D0" w:rsidRPr="00AA3DA7" w14:paraId="60E643E6" w14:textId="77777777" w:rsidTr="000B14D0">
        <w:trPr>
          <w:trHeight w:val="432"/>
        </w:trPr>
        <w:tc>
          <w:tcPr>
            <w:tcW w:w="2160" w:type="dxa"/>
            <w:tcBorders>
              <w:top w:val="nil"/>
              <w:left w:val="nil"/>
              <w:bottom w:val="nil"/>
              <w:right w:val="nil"/>
            </w:tcBorders>
            <w:vAlign w:val="bottom"/>
          </w:tcPr>
          <w:p w14:paraId="1F804245"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pSM2288</w:t>
            </w:r>
          </w:p>
        </w:tc>
        <w:tc>
          <w:tcPr>
            <w:tcW w:w="4680" w:type="dxa"/>
            <w:tcBorders>
              <w:top w:val="nil"/>
              <w:left w:val="nil"/>
              <w:bottom w:val="nil"/>
              <w:right w:val="nil"/>
            </w:tcBorders>
            <w:vAlign w:val="bottom"/>
          </w:tcPr>
          <w:p w14:paraId="167B20B8"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CEN LEU2 URA3HA-CL1</w:t>
            </w:r>
          </w:p>
        </w:tc>
        <w:tc>
          <w:tcPr>
            <w:tcW w:w="3879" w:type="dxa"/>
            <w:tcBorders>
              <w:top w:val="nil"/>
              <w:left w:val="nil"/>
              <w:bottom w:val="nil"/>
              <w:right w:val="nil"/>
            </w:tcBorders>
            <w:vAlign w:val="bottom"/>
          </w:tcPr>
          <w:p w14:paraId="0CA2E98B" w14:textId="77777777" w:rsidR="000B14D0" w:rsidRPr="00AA3DA7" w:rsidRDefault="000B14D0" w:rsidP="000B14D0">
            <w:pPr>
              <w:rPr>
                <w:rFonts w:ascii="Arial" w:hAnsi="Arial" w:cs="Arial"/>
                <w:color w:val="000000" w:themeColor="text1"/>
                <w:highlight w:val="yellow"/>
              </w:rPr>
            </w:pPr>
            <w:r w:rsidRPr="00AA3DA7">
              <w:rPr>
                <w:rFonts w:ascii="Arial" w:hAnsi="Arial" w:cs="Arial"/>
                <w:color w:val="000000" w:themeColor="text1"/>
              </w:rPr>
              <w:fldChar w:fldCharType="begin">
                <w:fldData xml:space="preserve">PEVuZE5vdGU+PENpdGU+PEF1dGhvcj5NZXR6Z2VyPC9BdXRob3I+PFllYXI+MjAwODwvWWVhcj48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</w:fldData>
              </w:fldChar>
            </w:r>
            <w:r w:rsidRPr="00AA3DA7">
              <w:rPr>
                <w:rFonts w:ascii="Arial" w:hAnsi="Arial" w:cs="Arial"/>
                <w:color w:val="000000" w:themeColor="text1"/>
              </w:rPr>
              <w:instrText xml:space="preserve"> ADDIN EN.CITE </w:instrText>
            </w:r>
            <w:r w:rsidRPr="00AA3DA7">
              <w:rPr>
                <w:rFonts w:ascii="Arial" w:hAnsi="Arial" w:cs="Arial"/>
                <w:color w:val="000000" w:themeColor="text1"/>
              </w:rPr>
              <w:fldChar w:fldCharType="begin">
                <w:fldData xml:space="preserve">PEVuZE5vdGU+PENpdGU+PEF1dGhvcj5NZXR6Z2VyPC9BdXRob3I+PFllYXI+MjAwODwvWWVhcj48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</w:fldData>
              </w:fldChar>
            </w:r>
            <w:r w:rsidRPr="00AA3DA7">
              <w:rPr>
                <w:rFonts w:ascii="Arial" w:hAnsi="Arial" w:cs="Arial"/>
                <w:color w:val="000000" w:themeColor="text1"/>
              </w:rPr>
              <w:instrText xml:space="preserve"> ADDIN EN.CITE.DATA </w:instrText>
            </w:r>
            <w:r w:rsidRPr="00AA3DA7">
              <w:rPr>
                <w:rFonts w:ascii="Arial" w:hAnsi="Arial" w:cs="Arial"/>
                <w:color w:val="000000" w:themeColor="text1"/>
              </w:rPr>
            </w:r>
            <w:r w:rsidRPr="00AA3DA7">
              <w:rPr>
                <w:rFonts w:ascii="Arial" w:hAnsi="Arial" w:cs="Arial"/>
                <w:color w:val="000000" w:themeColor="text1"/>
              </w:rPr>
              <w:fldChar w:fldCharType="end"/>
            </w:r>
            <w:r w:rsidRPr="00AA3DA7">
              <w:rPr>
                <w:rFonts w:ascii="Arial" w:hAnsi="Arial" w:cs="Arial"/>
                <w:color w:val="000000" w:themeColor="text1"/>
              </w:rPr>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Metzger</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2008)</w:t>
            </w:r>
            <w:r w:rsidRPr="00AA3DA7">
              <w:rPr>
                <w:rFonts w:ascii="Arial" w:hAnsi="Arial" w:cs="Arial"/>
                <w:color w:val="000000" w:themeColor="text1"/>
              </w:rPr>
              <w:fldChar w:fldCharType="end"/>
            </w:r>
          </w:p>
        </w:tc>
      </w:tr>
      <w:tr w:rsidR="000B14D0" w:rsidRPr="00AA3DA7" w14:paraId="383B83C4" w14:textId="77777777" w:rsidTr="000B14D0">
        <w:trPr>
          <w:trHeight w:val="432"/>
        </w:trPr>
        <w:tc>
          <w:tcPr>
            <w:tcW w:w="2160" w:type="dxa"/>
            <w:tcBorders>
              <w:top w:val="nil"/>
              <w:left w:val="nil"/>
              <w:bottom w:val="nil"/>
              <w:right w:val="nil"/>
            </w:tcBorders>
            <w:vAlign w:val="bottom"/>
          </w:tcPr>
          <w:p w14:paraId="7CC7B68D"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t>pYX142-mtGFP</w:t>
            </w:r>
          </w:p>
        </w:tc>
        <w:tc>
          <w:tcPr>
            <w:tcW w:w="4680" w:type="dxa"/>
            <w:tcBorders>
              <w:top w:val="nil"/>
              <w:left w:val="nil"/>
              <w:bottom w:val="nil"/>
              <w:right w:val="nil"/>
            </w:tcBorders>
            <w:vAlign w:val="bottom"/>
          </w:tcPr>
          <w:p w14:paraId="14B343EC" w14:textId="77777777"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CEN LEU2 pTP1-mtGFP</w:t>
            </w:r>
          </w:p>
        </w:tc>
        <w:tc>
          <w:tcPr>
            <w:tcW w:w="3879" w:type="dxa"/>
            <w:tcBorders>
              <w:top w:val="nil"/>
              <w:left w:val="nil"/>
              <w:bottom w:val="nil"/>
              <w:right w:val="nil"/>
            </w:tcBorders>
            <w:vAlign w:val="bottom"/>
          </w:tcPr>
          <w:p w14:paraId="3C418296" w14:textId="77777777" w:rsidR="000B14D0" w:rsidRPr="00AA3DA7" w:rsidRDefault="000B14D0" w:rsidP="000B14D0">
            <w:pPr>
              <w:rPr>
                <w:rFonts w:ascii="Arial" w:hAnsi="Arial" w:cs="Arial"/>
                <w:color w:val="000000" w:themeColor="text1"/>
              </w:rPr>
            </w:pPr>
            <w:r w:rsidRPr="00AA3DA7">
              <w:rPr>
                <w:rFonts w:ascii="Arial" w:hAnsi="Arial" w:cs="Arial"/>
                <w:color w:val="000000" w:themeColor="text1"/>
              </w:rPr>
              <w:fldChar w:fldCharType="begin">
                <w:fldData xml:space="preserve">PEVuZE5vdGU+PENpdGU+PEF1dGhvcj5XZXN0ZXJtYW5uPC9BdXRob3I+PFllYXI+MjAwMDwvWWVh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</w:fldData>
              </w:fldChar>
            </w:r>
            <w:r w:rsidRPr="00AA3DA7">
              <w:rPr>
                <w:rFonts w:ascii="Arial" w:hAnsi="Arial" w:cs="Arial"/>
                <w:color w:val="000000" w:themeColor="text1"/>
              </w:rPr>
              <w:instrText xml:space="preserve"> ADDIN EN.CITE </w:instrText>
            </w:r>
            <w:r w:rsidRPr="00AA3DA7">
              <w:rPr>
                <w:rFonts w:ascii="Arial" w:hAnsi="Arial" w:cs="Arial"/>
                <w:color w:val="000000" w:themeColor="text1"/>
              </w:rPr>
              <w:fldChar w:fldCharType="begin">
                <w:fldData xml:space="preserve">PEVuZE5vdGU+PENpdGU+PEF1dGhvcj5XZXN0ZXJtYW5uPC9BdXRob3I+PFllYXI+MjAwMDwvWWVh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</w:fldData>
              </w:fldChar>
            </w:r>
            <w:r w:rsidRPr="00AA3DA7">
              <w:rPr>
                <w:rFonts w:ascii="Arial" w:hAnsi="Arial" w:cs="Arial"/>
                <w:color w:val="000000" w:themeColor="text1"/>
              </w:rPr>
              <w:instrText xml:space="preserve"> ADDIN EN.CITE.DATA </w:instrText>
            </w:r>
            <w:r w:rsidRPr="00AA3DA7">
              <w:rPr>
                <w:rFonts w:ascii="Arial" w:hAnsi="Arial" w:cs="Arial"/>
                <w:color w:val="000000" w:themeColor="text1"/>
              </w:rPr>
            </w:r>
            <w:r w:rsidRPr="00AA3DA7">
              <w:rPr>
                <w:rFonts w:ascii="Arial" w:hAnsi="Arial" w:cs="Arial"/>
                <w:color w:val="000000" w:themeColor="text1"/>
              </w:rPr>
              <w:fldChar w:fldCharType="end"/>
            </w:r>
            <w:r w:rsidRPr="00AA3DA7">
              <w:rPr>
                <w:rFonts w:ascii="Arial" w:hAnsi="Arial" w:cs="Arial"/>
                <w:color w:val="000000" w:themeColor="text1"/>
              </w:rPr>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Westermann and Neupert</w:t>
            </w:r>
            <w:r w:rsidRPr="00AA3DA7">
              <w:rPr>
                <w:rFonts w:ascii="Arial" w:hAnsi="Arial" w:cs="Arial"/>
                <w:noProof/>
                <w:color w:val="000000" w:themeColor="text1"/>
              </w:rPr>
              <w:t xml:space="preserve"> 2000)</w:t>
            </w:r>
            <w:r w:rsidRPr="00AA3DA7">
              <w:rPr>
                <w:rFonts w:ascii="Arial" w:hAnsi="Arial" w:cs="Arial"/>
                <w:color w:val="000000" w:themeColor="text1"/>
              </w:rPr>
              <w:fldChar w:fldCharType="end"/>
            </w:r>
          </w:p>
        </w:tc>
      </w:tr>
      <w:tr w:rsidR="000B14D0" w:rsidRPr="00AA3DA7" w14:paraId="45C11610" w14:textId="77777777" w:rsidTr="000B14D0">
        <w:trPr>
          <w:trHeight w:val="432"/>
        </w:trPr>
        <w:tc>
          <w:tcPr>
            <w:tcW w:w="2160" w:type="dxa"/>
            <w:tcBorders>
              <w:top w:val="nil"/>
              <w:left w:val="nil"/>
              <w:bottom w:val="nil"/>
              <w:right w:val="nil"/>
            </w:tcBorders>
            <w:vAlign w:val="bottom"/>
          </w:tcPr>
          <w:p w14:paraId="5E3AD6C9" w14:textId="472B726B" w:rsidR="000B14D0" w:rsidRPr="00AA3DA7" w:rsidRDefault="000B14D0" w:rsidP="000B14D0">
            <w:pPr>
              <w:rPr>
                <w:rFonts w:ascii="Arial" w:hAnsi="Arial" w:cs="Arial"/>
                <w:color w:val="000000" w:themeColor="text1"/>
              </w:rPr>
            </w:pPr>
            <w:r w:rsidRPr="00AA3DA7">
              <w:rPr>
                <w:rFonts w:ascii="Arial" w:hAnsi="Arial" w:cs="Arial"/>
                <w:color w:val="000000" w:themeColor="text1"/>
              </w:rPr>
              <w:t>pRS315</w:t>
            </w:r>
          </w:p>
        </w:tc>
        <w:tc>
          <w:tcPr>
            <w:tcW w:w="4680" w:type="dxa"/>
            <w:tcBorders>
              <w:top w:val="nil"/>
              <w:left w:val="nil"/>
              <w:bottom w:val="nil"/>
              <w:right w:val="nil"/>
            </w:tcBorders>
            <w:vAlign w:val="bottom"/>
          </w:tcPr>
          <w:p w14:paraId="124EBC08" w14:textId="392BDB03" w:rsidR="000B14D0" w:rsidRPr="00AA3DA7" w:rsidRDefault="000B14D0" w:rsidP="000B14D0">
            <w:pPr>
              <w:rPr>
                <w:rFonts w:ascii="Arial" w:hAnsi="Arial" w:cs="Arial"/>
                <w:i/>
                <w:color w:val="000000" w:themeColor="text1"/>
              </w:rPr>
            </w:pPr>
            <w:r w:rsidRPr="00AA3DA7">
              <w:rPr>
                <w:rFonts w:ascii="Arial" w:hAnsi="Arial" w:cs="Arial"/>
                <w:i/>
                <w:color w:val="000000" w:themeColor="text1"/>
              </w:rPr>
              <w:t>CEN LEU2</w:t>
            </w:r>
          </w:p>
        </w:tc>
        <w:tc>
          <w:tcPr>
            <w:tcW w:w="3879" w:type="dxa"/>
            <w:tcBorders>
              <w:top w:val="nil"/>
              <w:left w:val="nil"/>
              <w:bottom w:val="nil"/>
              <w:right w:val="nil"/>
            </w:tcBorders>
            <w:vAlign w:val="bottom"/>
          </w:tcPr>
          <w:p w14:paraId="71903EAB" w14:textId="5BADACD9" w:rsidR="000B14D0" w:rsidRPr="00AA3DA7" w:rsidRDefault="000B14D0" w:rsidP="000B14D0">
            <w:pPr>
              <w:rPr>
                <w:rFonts w:ascii="Arial" w:hAnsi="Arial" w:cs="Arial"/>
                <w:color w:val="000000" w:themeColor="text1"/>
              </w:rPr>
            </w:pPr>
            <w:r w:rsidRPr="00AA3DA7">
              <w:rPr>
                <w:rFonts w:ascii="Arial" w:hAnsi="Arial" w:cs="Arial"/>
                <w:color w:val="000000" w:themeColor="text1"/>
              </w:rPr>
              <w:fldChar w:fldCharType="begin"/>
            </w:r>
            <w:r w:rsidRPr="00AA3DA7">
              <w:rPr>
                <w:rFonts w:ascii="Arial" w:hAnsi="Arial" w:cs="Arial"/>
                <w:color w:val="000000" w:themeColor="text1"/>
              </w:rPr>
              <w:instrText xml:space="preserve"> ADDIN EN.CITE &lt;EndNote&gt;&lt;Cite&gt;&lt;Author&gt;Sikorski&lt;/Author&gt;&lt;Year&gt;1989&lt;/Year&gt;&lt;RecNum&gt;714&lt;/RecNum&gt;&lt;DisplayText&gt;(&lt;style face="smallcaps"&gt;Sikorski and Hieter&lt;/style&gt; 1989)&lt;/DisplayText&gt;&lt;record&gt;&lt;rec-number&gt;714&lt;/rec-number&gt;&lt;foreign-keys&gt;&lt;key app="EN" db-id="aa0wdrpx70av06ed9zo5r2vo20tpdspvzptv" timestamp="1342632261"&gt;714&lt;/key&gt;&lt;/foreign-keys&gt;&lt;ref-type name="Journal Article"&gt;17&lt;/ref-type&gt;&lt;contributors&gt;&lt;authors&gt;&lt;author&gt;Sikorski, R. S.&lt;/author&gt;&lt;author&gt;Hieter, P.&lt;/author&gt;&lt;/authors&gt;&lt;/contributors&gt;&lt;auth-address&gt;Department of Molecular Biology and Genetics, Johns Hopkins University School of Medicine, Baltimore, Maryland 21205.&lt;/auth-address&gt;&lt;titles&gt;&lt;title&gt;A system of shuttle vectors and yeast host strains designed for efficient manipulation of DNA in Saccharomyces cerevisiae&lt;/title&gt;&lt;secondary-title&gt;Genetics&lt;/secondary-title&gt;&lt;/titles&gt;&lt;periodical&gt;&lt;full-title&gt;Genetics&lt;/full-title&gt;&lt;/periodical&gt;&lt;pages&gt;19-27&lt;/pages&gt;&lt;volume&gt;122&lt;/volume&gt;&lt;number&gt;1&lt;/number&gt;&lt;edition&gt;1989/05/01&lt;/edition&gt;&lt;keywords&gt;&lt;keyword&gt;Centromere&lt;/keyword&gt;&lt;keyword&gt;Culture Media&lt;/keyword&gt;&lt;keyword&gt;DNA, Fungal/*genetics&lt;/keyword&gt;&lt;keyword&gt;*Genetic Vectors&lt;/keyword&gt;&lt;keyword&gt;Plasmids&lt;/keyword&gt;&lt;keyword&gt;Restriction Mapping&lt;/keyword&gt;&lt;keyword&gt;Saccharomyces cerevisiae/*genetics&lt;/keyword&gt;&lt;keyword&gt;Transformation, Genetic&lt;/keyword&gt;&lt;/keywords&gt;&lt;dates&gt;&lt;year&gt;1989&lt;/year&gt;&lt;pub-dates&gt;&lt;date&gt;May&lt;/date&gt;&lt;/pub-dates&gt;&lt;/dates&gt;&lt;isbn&gt;0016-6731 (Print)&amp;#xD;0016-6731 (Linking)&lt;/isbn&gt;&lt;accession-num&gt;2659436&lt;/accession-num&gt;&lt;urls&gt;&lt;related-urls&gt;&lt;url&gt;http://www.ncbi.nlm.nih.gov/entrez/query.fcgi?cmd=Retrieve&amp;amp;db=PubMed&amp;amp;dopt=Citation&amp;amp;list_uids=2659436&lt;/url&gt;&lt;/related-urls&gt;&lt;/urls&gt;&lt;custom2&gt;1203683&lt;/custom2&gt;&lt;language&gt;eng&lt;/language&gt;&lt;/record&gt;&lt;/Cite&gt;&lt;/EndNote&gt;</w:instrText>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Sikorski and Hieter</w:t>
            </w:r>
            <w:r w:rsidRPr="00AA3DA7">
              <w:rPr>
                <w:rFonts w:ascii="Arial" w:hAnsi="Arial" w:cs="Arial"/>
                <w:noProof/>
                <w:color w:val="000000" w:themeColor="text1"/>
              </w:rPr>
              <w:t xml:space="preserve"> 1989)</w:t>
            </w:r>
            <w:r w:rsidRPr="00AA3DA7">
              <w:rPr>
                <w:rFonts w:ascii="Arial" w:hAnsi="Arial" w:cs="Arial"/>
                <w:color w:val="000000" w:themeColor="text1"/>
              </w:rPr>
              <w:fldChar w:fldCharType="end"/>
            </w:r>
          </w:p>
        </w:tc>
      </w:tr>
      <w:tr w:rsidR="000B14D0" w:rsidRPr="00AA3DA7" w14:paraId="6D920EDE" w14:textId="77777777" w:rsidTr="00E659AF">
        <w:trPr>
          <w:trHeight w:val="392"/>
        </w:trPr>
        <w:tc>
          <w:tcPr>
            <w:tcW w:w="2160" w:type="dxa"/>
            <w:tcBorders>
              <w:top w:val="nil"/>
              <w:left w:val="nil"/>
              <w:bottom w:val="single" w:sz="4" w:space="0" w:color="auto"/>
              <w:right w:val="nil"/>
            </w:tcBorders>
            <w:vAlign w:val="bottom"/>
          </w:tcPr>
          <w:p w14:paraId="1B784C0A" w14:textId="5A96359B" w:rsidR="000B14D0" w:rsidRPr="00AA3DA7" w:rsidRDefault="000B14D0" w:rsidP="000B14D0">
            <w:pPr>
              <w:rPr>
                <w:rFonts w:ascii="Arial" w:hAnsi="Arial" w:cs="Arial"/>
                <w:color w:val="000000" w:themeColor="text1"/>
              </w:rPr>
            </w:pPr>
            <w:r w:rsidRPr="00AA3DA7">
              <w:rPr>
                <w:rFonts w:ascii="Arial" w:hAnsi="Arial" w:cs="Arial"/>
                <w:color w:val="000000" w:themeColor="text1"/>
              </w:rPr>
              <w:softHyphen/>
            </w:r>
            <w:r w:rsidRPr="00AA3DA7">
              <w:rPr>
                <w:rFonts w:ascii="Arial" w:hAnsi="Arial" w:cs="Arial"/>
                <w:color w:val="000000" w:themeColor="text1"/>
              </w:rPr>
              <w:softHyphen/>
            </w:r>
            <w:r w:rsidRPr="00AA3DA7">
              <w:rPr>
                <w:rFonts w:ascii="Arial" w:hAnsi="Arial" w:cs="Arial"/>
                <w:color w:val="000000" w:themeColor="text1"/>
              </w:rPr>
              <w:softHyphen/>
            </w:r>
            <w:r w:rsidRPr="00AA3DA7">
              <w:rPr>
                <w:rFonts w:ascii="Arial" w:hAnsi="Arial" w:cs="Arial"/>
                <w:color w:val="000000" w:themeColor="text1"/>
              </w:rPr>
              <w:softHyphen/>
              <w:t>pRS425</w:t>
            </w:r>
          </w:p>
        </w:tc>
        <w:tc>
          <w:tcPr>
            <w:tcW w:w="4680" w:type="dxa"/>
            <w:tcBorders>
              <w:top w:val="nil"/>
              <w:left w:val="nil"/>
              <w:bottom w:val="single" w:sz="4" w:space="0" w:color="auto"/>
              <w:right w:val="nil"/>
            </w:tcBorders>
            <w:vAlign w:val="bottom"/>
          </w:tcPr>
          <w:p w14:paraId="7109E882" w14:textId="48602BA4" w:rsidR="000B14D0" w:rsidRPr="00AA3DA7" w:rsidRDefault="000B14D0" w:rsidP="000B14D0">
            <w:pPr>
              <w:rPr>
                <w:rFonts w:ascii="Arial" w:hAnsi="Arial" w:cs="Arial"/>
                <w:i/>
                <w:color w:val="000000" w:themeColor="text1"/>
              </w:rPr>
            </w:pPr>
            <w:r w:rsidRPr="00AA3DA7">
              <w:rPr>
                <w:rFonts w:ascii="Arial" w:hAnsi="Arial" w:cs="Arial"/>
                <w:i/>
              </w:rPr>
              <w:t>2</w:t>
            </w:r>
            <w:r w:rsidRPr="00AA3DA7">
              <w:rPr>
                <w:rFonts w:ascii="Arial" w:hAnsi="Arial" w:cs="Arial"/>
                <w:i/>
              </w:rPr>
              <w:sym w:font="Symbol" w:char="F06D"/>
            </w:r>
            <w:r w:rsidRPr="00AA3DA7">
              <w:rPr>
                <w:rFonts w:ascii="Arial" w:hAnsi="Arial" w:cs="Arial"/>
                <w:i/>
              </w:rPr>
              <w:t xml:space="preserve"> LEU2</w:t>
            </w:r>
          </w:p>
        </w:tc>
        <w:tc>
          <w:tcPr>
            <w:tcW w:w="3879" w:type="dxa"/>
            <w:tcBorders>
              <w:top w:val="nil"/>
              <w:left w:val="nil"/>
              <w:bottom w:val="single" w:sz="4" w:space="0" w:color="auto"/>
              <w:right w:val="nil"/>
            </w:tcBorders>
            <w:vAlign w:val="bottom"/>
          </w:tcPr>
          <w:p w14:paraId="2429AB01" w14:textId="17F32C29" w:rsidR="000B14D0" w:rsidRPr="00AA3DA7" w:rsidRDefault="00AA3DA7" w:rsidP="00AA3DA7">
            <w:pPr>
              <w:rPr>
                <w:rFonts w:ascii="Arial" w:hAnsi="Arial" w:cs="Arial"/>
                <w:color w:val="000000" w:themeColor="text1"/>
              </w:rPr>
            </w:pPr>
            <w:r w:rsidRPr="00AA3DA7">
              <w:rPr>
                <w:rFonts w:ascii="Arial" w:hAnsi="Arial" w:cs="Arial"/>
                <w:color w:val="000000" w:themeColor="text1"/>
              </w:rPr>
              <w:fldChar w:fldCharType="begin"/>
            </w:r>
            <w:r w:rsidRPr="00AA3DA7">
              <w:rPr>
                <w:rFonts w:ascii="Arial" w:hAnsi="Arial" w:cs="Arial"/>
                <w:color w:val="000000" w:themeColor="text1"/>
              </w:rPr>
              <w:instrText xml:space="preserve"> ADDIN EN.CITE &lt;EndNote&gt;&lt;Cite&gt;&lt;Author&gt;Christianson&lt;/Author&gt;&lt;Year&gt;1992&lt;/Year&gt;&lt;RecNum&gt;1146&lt;/RecNum&gt;&lt;DisplayText&gt;(&lt;style face="smallcaps"&gt;Christianson&lt;/style&gt;&lt;style face="italic"&gt; et al.&lt;/style&gt; 1992)&lt;/DisplayText&gt;&lt;record&gt;&lt;rec-number&gt;1146&lt;/rec-number&gt;&lt;foreign-keys&gt;&lt;key app="EN" db-id="aa0wdrpx70av06ed9zo5r2vo20tpdspvzptv" timestamp="1496673915"&gt;1146&lt;/key&gt;&lt;/foreign-keys&gt;&lt;ref-type name="Journal Article"&gt;17&lt;/ref-type&gt;&lt;contributors&gt;&lt;authors&gt;&lt;author&gt;Christianson, T. W.&lt;/author&gt;&lt;author&gt;Sikorski, R. S.&lt;/author&gt;&lt;author&gt;Dante, M.&lt;/author&gt;&lt;author&gt;Shero, J. H.&lt;/author&gt;&lt;author&gt;Hieter, P.&lt;/author&gt;&lt;/authors&gt;&lt;/contributors&gt;&lt;auth-address&gt;Department of Microbiology, Southern Illinois University, Carbondale 62901.&lt;/auth-address&gt;&lt;titles&gt;&lt;title&gt;Multifunctional yeast high-copy-number shuttle vectors&lt;/title&gt;&lt;secondary-title&gt;Gene&lt;/secondary-title&gt;&lt;alt-title&gt;Gene&lt;/alt-title&gt;&lt;/titles&gt;&lt;periodical&gt;&lt;full-title&gt;Gene&lt;/full-title&gt;&lt;abbr-1&gt;Gene&lt;/abbr-1&gt;&lt;/periodical&gt;&lt;alt-periodical&gt;&lt;full-title&gt;Gene&lt;/full-title&gt;&lt;abbr-1&gt;Gene&lt;/abbr-1&gt;&lt;/alt-periodical&gt;&lt;pages&gt;119-22&lt;/pages&gt;&lt;volume&gt;110&lt;/volume&gt;&lt;number&gt;1&lt;/number&gt;&lt;keywords&gt;&lt;keyword&gt;Cloning, Molecular&lt;/keyword&gt;&lt;keyword&gt;*DNA Replication&lt;/keyword&gt;&lt;keyword&gt;DNA, Fungal/isolation &amp;amp; purification&lt;/keyword&gt;&lt;keyword&gt;Gene Amplification&lt;/keyword&gt;&lt;keyword&gt;*Genetic Vectors&lt;/keyword&gt;&lt;keyword&gt;*Plasmids&lt;/keyword&gt;&lt;keyword&gt;Replicon&lt;/keyword&gt;&lt;keyword&gt;Saccharomyces cerevisiae/*genetics&lt;/keyword&gt;&lt;/keywords&gt;&lt;dates&gt;&lt;year&gt;1992&lt;/year&gt;&lt;pub-dates&gt;&lt;date&gt;Jan 02&lt;/date&gt;&lt;/pub-dates&gt;&lt;/dates&gt;&lt;isbn&gt;0378-1119 (Print)&amp;#xD;0378-1119 (Linking)&lt;/isbn&gt;&lt;accession-num&gt;1544568&lt;/accession-num&gt;&lt;urls&gt;&lt;related-urls&gt;&lt;url&gt;http://www.ncbi.nlm.nih.gov/pubmed/1544568&lt;/url&gt;&lt;/related-urls&gt;&lt;/urls&gt;&lt;/record&gt;&lt;/Cite&gt;&lt;/EndNote&gt;</w:instrText>
            </w:r>
            <w:r w:rsidRPr="00AA3DA7">
              <w:rPr>
                <w:rFonts w:ascii="Arial" w:hAnsi="Arial" w:cs="Arial"/>
                <w:color w:val="000000" w:themeColor="text1"/>
              </w:rPr>
              <w:fldChar w:fldCharType="separate"/>
            </w:r>
            <w:r w:rsidRPr="00AA3DA7">
              <w:rPr>
                <w:rFonts w:ascii="Arial" w:hAnsi="Arial" w:cs="Arial"/>
                <w:noProof/>
                <w:color w:val="000000" w:themeColor="text1"/>
              </w:rPr>
              <w:t>(</w:t>
            </w:r>
            <w:r w:rsidRPr="00AA3DA7">
              <w:rPr>
                <w:rFonts w:ascii="Arial" w:hAnsi="Arial" w:cs="Arial"/>
                <w:smallCaps/>
                <w:noProof/>
                <w:color w:val="000000" w:themeColor="text1"/>
              </w:rPr>
              <w:t>Christianson</w:t>
            </w:r>
            <w:r w:rsidRPr="00AA3DA7">
              <w:rPr>
                <w:rFonts w:ascii="Arial" w:hAnsi="Arial" w:cs="Arial"/>
                <w:i/>
                <w:noProof/>
                <w:color w:val="000000" w:themeColor="text1"/>
              </w:rPr>
              <w:t xml:space="preserve"> et al.</w:t>
            </w:r>
            <w:r w:rsidRPr="00AA3DA7">
              <w:rPr>
                <w:rFonts w:ascii="Arial" w:hAnsi="Arial" w:cs="Arial"/>
                <w:noProof/>
                <w:color w:val="000000" w:themeColor="text1"/>
              </w:rPr>
              <w:t xml:space="preserve"> 1992)</w:t>
            </w:r>
            <w:r w:rsidRPr="00AA3DA7">
              <w:rPr>
                <w:rFonts w:ascii="Arial" w:hAnsi="Arial" w:cs="Arial"/>
                <w:color w:val="000000" w:themeColor="text1"/>
              </w:rPr>
              <w:fldChar w:fldCharType="end"/>
            </w:r>
          </w:p>
        </w:tc>
      </w:tr>
    </w:tbl>
    <w:p w14:paraId="205BC83C" w14:textId="77777777" w:rsidR="00110F3C" w:rsidRPr="00AA3DA7" w:rsidRDefault="00110F3C" w:rsidP="00110F3C">
      <w:pPr>
        <w:spacing w:line="480" w:lineRule="auto"/>
        <w:rPr>
          <w:rFonts w:ascii="Arial" w:hAnsi="Arial" w:cs="Arial"/>
          <w:b/>
          <w:color w:val="000000" w:themeColor="text1"/>
        </w:rPr>
      </w:pPr>
    </w:p>
    <w:p w14:paraId="7C1D74C5" w14:textId="77777777" w:rsidR="00110F3C" w:rsidRPr="00AA3DA7" w:rsidRDefault="00110F3C" w:rsidP="00110F3C">
      <w:pPr>
        <w:rPr>
          <w:rFonts w:ascii="Arial" w:hAnsi="Arial" w:cs="Arial"/>
          <w:b/>
          <w:color w:val="000000" w:themeColor="text1"/>
        </w:rPr>
      </w:pPr>
    </w:p>
    <w:p w14:paraId="12CDB401" w14:textId="77777777" w:rsidR="00110F3C" w:rsidRPr="00AA3DA7" w:rsidRDefault="00110F3C" w:rsidP="00110F3C">
      <w:pPr>
        <w:spacing w:line="480" w:lineRule="auto"/>
        <w:rPr>
          <w:rFonts w:ascii="Arial" w:hAnsi="Arial" w:cs="Arial"/>
          <w:b/>
          <w:color w:val="000000" w:themeColor="text1"/>
        </w:rPr>
      </w:pPr>
    </w:p>
    <w:p w14:paraId="0C9B6A2B" w14:textId="476972FC" w:rsidR="000B14D0" w:rsidRPr="00AA3DA7" w:rsidRDefault="000B14D0">
      <w:pPr>
        <w:rPr>
          <w:rFonts w:ascii="Arial" w:eastAsia="Calibri" w:hAnsi="Arial" w:cs="Arial"/>
          <w:b/>
        </w:rPr>
      </w:pPr>
    </w:p>
    <w:p w14:paraId="527F5384" w14:textId="3CEA8920" w:rsidR="00110F3C" w:rsidRPr="00AA3DA7" w:rsidRDefault="00110F3C" w:rsidP="00A715B0">
      <w:pPr>
        <w:spacing w:line="480" w:lineRule="auto"/>
        <w:jc w:val="center"/>
        <w:rPr>
          <w:rFonts w:ascii="Arial" w:eastAsia="Calibri" w:hAnsi="Arial" w:cs="Arial"/>
          <w:b/>
        </w:rPr>
      </w:pPr>
      <w:r w:rsidRPr="00AA3DA7">
        <w:rPr>
          <w:rFonts w:ascii="Arial" w:eastAsia="Calibri" w:hAnsi="Arial" w:cs="Arial"/>
          <w:b/>
        </w:rPr>
        <w:t>Supplemental Figure</w:t>
      </w:r>
      <w:r w:rsidRPr="00AA3DA7">
        <w:rPr>
          <w:rFonts w:ascii="Arial" w:hAnsi="Arial" w:cs="Arial"/>
          <w:b/>
        </w:rPr>
        <w:t xml:space="preserve"> </w:t>
      </w:r>
      <w:r w:rsidRPr="00AA3DA7">
        <w:rPr>
          <w:rFonts w:ascii="Arial" w:eastAsia="Calibri" w:hAnsi="Arial" w:cs="Arial"/>
          <w:b/>
        </w:rPr>
        <w:t>Legends</w:t>
      </w:r>
    </w:p>
    <w:p w14:paraId="4D872265" w14:textId="522BF269" w:rsidR="00110F3C" w:rsidRPr="00AA3DA7" w:rsidRDefault="00110F3C" w:rsidP="001C2037">
      <w:pPr>
        <w:spacing w:line="480" w:lineRule="auto"/>
        <w:rPr>
          <w:rFonts w:ascii="Arial" w:hAnsi="Arial" w:cs="Arial"/>
          <w:color w:val="000000" w:themeColor="text1"/>
        </w:rPr>
      </w:pPr>
      <w:r w:rsidRPr="00AA3DA7">
        <w:rPr>
          <w:rFonts w:ascii="Arial" w:eastAsia="Calibri" w:hAnsi="Arial" w:cs="Arial"/>
          <w:b/>
          <w:color w:val="000000" w:themeColor="text1"/>
        </w:rPr>
        <w:t>Supplemental Figure</w:t>
      </w:r>
      <w:r w:rsidRPr="00AA3DA7">
        <w:rPr>
          <w:rFonts w:ascii="Arial" w:hAnsi="Arial" w:cs="Arial"/>
          <w:b/>
          <w:color w:val="000000" w:themeColor="text1"/>
        </w:rPr>
        <w:t xml:space="preserve"> S1.</w:t>
      </w:r>
      <w:r w:rsidRPr="00AA3DA7">
        <w:rPr>
          <w:rFonts w:ascii="Arial" w:eastAsia="Calibri" w:hAnsi="Arial" w:cs="Arial"/>
          <w:b/>
          <w:color w:val="000000" w:themeColor="text1"/>
        </w:rPr>
        <w:t xml:space="preserve"> mia40-4pHA is not degraded by the vacuole, autophagy, or mitochondrial resident proteases. </w:t>
      </w:r>
      <w:r w:rsidRPr="00AA3DA7">
        <w:rPr>
          <w:rFonts w:ascii="Arial" w:eastAsia="Calibri" w:hAnsi="Arial" w:cs="Arial"/>
          <w:color w:val="000000" w:themeColor="text1"/>
        </w:rPr>
        <w:t>The turnover of mia40-4pHA was assessed by cycloheximide</w:t>
      </w:r>
      <w:r w:rsidRPr="00AA3DA7">
        <w:rPr>
          <w:rFonts w:ascii="Arial" w:hAnsi="Arial" w:cs="Arial"/>
          <w:color w:val="000000" w:themeColor="text1"/>
        </w:rPr>
        <w:t xml:space="preserve"> </w:t>
      </w:r>
      <w:r w:rsidRPr="00AA3DA7">
        <w:rPr>
          <w:rFonts w:ascii="Arial" w:eastAsia="Calibri" w:hAnsi="Arial" w:cs="Arial"/>
          <w:color w:val="000000" w:themeColor="text1"/>
        </w:rPr>
        <w:t xml:space="preserve">(CHX) chase at </w:t>
      </w:r>
      <w:r w:rsidRPr="00AA3DA7">
        <w:rPr>
          <w:rFonts w:ascii="Arial" w:hAnsi="Arial" w:cs="Arial"/>
          <w:color w:val="000000" w:themeColor="text1"/>
        </w:rPr>
        <w:t>37</w:t>
      </w:r>
      <w:r w:rsidRPr="00AA3DA7">
        <w:rPr>
          <w:rFonts w:ascii="Arial" w:hAnsi="Arial" w:cs="Arial"/>
          <w:color w:val="000000" w:themeColor="text1"/>
        </w:rPr>
        <w:sym w:font="Symbol" w:char="F0B0"/>
      </w:r>
      <w:r w:rsidRPr="00AA3DA7">
        <w:rPr>
          <w:rFonts w:ascii="Arial" w:eastAsia="Calibri" w:hAnsi="Arial" w:cs="Arial"/>
          <w:color w:val="000000" w:themeColor="text1"/>
        </w:rPr>
        <w:t xml:space="preserve"> </w:t>
      </w:r>
      <w:r w:rsidRPr="00AA3DA7">
        <w:rPr>
          <w:rFonts w:ascii="Arial" w:hAnsi="Arial" w:cs="Arial"/>
          <w:color w:val="000000" w:themeColor="text1"/>
        </w:rPr>
        <w:t xml:space="preserve">for the indicated times when expressed from a </w:t>
      </w:r>
      <w:r w:rsidRPr="00AA3DA7">
        <w:rPr>
          <w:rFonts w:ascii="Arial" w:eastAsia="Calibri" w:hAnsi="Arial" w:cs="Arial"/>
          <w:i/>
          <w:color w:val="000000" w:themeColor="text1"/>
        </w:rPr>
        <w:t>CEN</w:t>
      </w:r>
      <w:r w:rsidRPr="00AA3DA7">
        <w:rPr>
          <w:rFonts w:ascii="Arial" w:hAnsi="Arial" w:cs="Arial"/>
          <w:color w:val="000000" w:themeColor="text1"/>
        </w:rPr>
        <w:t xml:space="preserve"> </w:t>
      </w:r>
      <w:r w:rsidRPr="00AA3DA7">
        <w:rPr>
          <w:rFonts w:ascii="Arial" w:eastAsia="Calibri" w:hAnsi="Arial" w:cs="Arial"/>
          <w:color w:val="000000" w:themeColor="text1"/>
        </w:rPr>
        <w:t>plasmid in strains mutant for the vacuolar peptidase, Pep4p (A), autophagy machinery (B; Atg5p, Atg8p, Atg32p, and Atg11p), or mitochondrial resident proteases (C; Yme1p, Afg3p, Yta12p, Oma1p, and Pim1p)</w:t>
      </w:r>
      <w:r w:rsidRPr="00AA3DA7">
        <w:rPr>
          <w:rFonts w:ascii="Arial" w:hAnsi="Arial" w:cs="Arial"/>
          <w:color w:val="000000" w:themeColor="text1"/>
        </w:rPr>
        <w:t xml:space="preserve">. Proteins were detecting by immunoblotting with anti-HA. </w:t>
      </w:r>
    </w:p>
    <w:p w14:paraId="543F48D1" w14:textId="77777777" w:rsidR="00110F3C" w:rsidRPr="00AA3DA7" w:rsidRDefault="00110F3C" w:rsidP="00110F3C">
      <w:pPr>
        <w:spacing w:line="480" w:lineRule="auto"/>
        <w:rPr>
          <w:rFonts w:ascii="Arial" w:hAnsi="Arial" w:cs="Arial"/>
          <w:color w:val="000000" w:themeColor="text1"/>
        </w:rPr>
      </w:pPr>
    </w:p>
    <w:p w14:paraId="3EDEFD30" w14:textId="797D2D51" w:rsidR="00202577" w:rsidRPr="007454B8" w:rsidRDefault="000D5520" w:rsidP="00F46700">
      <w:pPr>
        <w:spacing w:before="240" w:line="480" w:lineRule="auto"/>
        <w:ind w:left="60"/>
        <w:rPr>
          <w:rFonts w:ascii="Arial" w:eastAsia="Calibri" w:hAnsi="Arial" w:cs="Arial"/>
          <w:color w:val="FF0000"/>
        </w:rPr>
      </w:pPr>
      <w:r w:rsidRPr="007454B8">
        <w:rPr>
          <w:rFonts w:ascii="Arial" w:hAnsi="Arial" w:cs="Arial"/>
          <w:b/>
          <w:color w:val="FF0000"/>
        </w:rPr>
        <w:t>Supplemental Figure S2.</w:t>
      </w:r>
      <w:r w:rsidR="00743D27" w:rsidRPr="007454B8">
        <w:rPr>
          <w:rFonts w:ascii="Arial" w:hAnsi="Arial" w:cs="Arial"/>
          <w:b/>
          <w:color w:val="FF0000"/>
        </w:rPr>
        <w:t xml:space="preserve"> </w:t>
      </w:r>
      <w:r w:rsidR="00743D27" w:rsidRPr="007454B8">
        <w:rPr>
          <w:rFonts w:ascii="Arial" w:hAnsi="Arial" w:cs="Arial"/>
          <w:b/>
          <w:i/>
          <w:color w:val="FF0000"/>
        </w:rPr>
        <w:t>CEN</w:t>
      </w:r>
      <w:r w:rsidR="00743D27" w:rsidRPr="007454B8">
        <w:rPr>
          <w:rFonts w:ascii="Arial" w:hAnsi="Arial" w:cs="Arial"/>
          <w:b/>
          <w:color w:val="FF0000"/>
        </w:rPr>
        <w:t xml:space="preserve"> and 2</w:t>
      </w:r>
      <w:r w:rsidR="00743D27" w:rsidRPr="007454B8">
        <w:rPr>
          <w:b/>
          <w:color w:val="FF0000"/>
        </w:rPr>
        <w:sym w:font="Symbol" w:char="F06D"/>
      </w:r>
      <w:r w:rsidR="00743D27" w:rsidRPr="007454B8">
        <w:rPr>
          <w:rFonts w:ascii="Arial" w:eastAsia="Calibri" w:hAnsi="Arial" w:cs="Arial"/>
          <w:b/>
          <w:color w:val="FF0000"/>
        </w:rPr>
        <w:t>m plasmid</w:t>
      </w:r>
      <w:r w:rsidR="00743D27" w:rsidRPr="007454B8">
        <w:rPr>
          <w:rFonts w:ascii="Arial" w:hAnsi="Arial" w:cs="Arial"/>
          <w:b/>
          <w:color w:val="FF0000"/>
        </w:rPr>
        <w:t>s are affected differently by Cse4p over-expression.</w:t>
      </w:r>
      <w:r w:rsidR="00743D27" w:rsidRPr="007454B8">
        <w:rPr>
          <w:rFonts w:ascii="Arial" w:hAnsi="Arial" w:cs="Arial"/>
          <w:color w:val="FF0000"/>
        </w:rPr>
        <w:t xml:space="preserve"> (A)</w:t>
      </w:r>
      <w:r w:rsidR="00743D27" w:rsidRPr="007454B8">
        <w:rPr>
          <w:rFonts w:ascii="Arial" w:hAnsi="Arial" w:cs="Arial"/>
          <w:b/>
          <w:color w:val="FF0000"/>
        </w:rPr>
        <w:t xml:space="preserve"> </w:t>
      </w:r>
      <w:r w:rsidR="00A31713" w:rsidRPr="007454B8">
        <w:rPr>
          <w:rFonts w:ascii="Arial" w:eastAsia="Calibri" w:hAnsi="Arial" w:cs="Arial"/>
          <w:color w:val="FF0000"/>
        </w:rPr>
        <w:t xml:space="preserve">The fraction of </w:t>
      </w:r>
      <w:r w:rsidR="00A31713" w:rsidRPr="007454B8">
        <w:rPr>
          <w:rFonts w:ascii="Arial" w:eastAsia="Calibri" w:hAnsi="Arial" w:cs="Arial"/>
          <w:i/>
          <w:color w:val="FF0000"/>
        </w:rPr>
        <w:t>CEN</w:t>
      </w:r>
      <w:r w:rsidR="00A31713" w:rsidRPr="007454B8">
        <w:rPr>
          <w:rFonts w:ascii="Arial" w:eastAsia="Calibri" w:hAnsi="Arial" w:cs="Arial"/>
          <w:color w:val="FF0000"/>
        </w:rPr>
        <w:t xml:space="preserve"> empty vector plasmid (pRS315)-bearing</w:t>
      </w:r>
      <w:r w:rsidR="00A31713" w:rsidRPr="007454B8">
        <w:rPr>
          <w:rFonts w:ascii="Arial" w:hAnsi="Arial" w:cs="Arial"/>
          <w:color w:val="FF0000"/>
        </w:rPr>
        <w:t xml:space="preserve"> </w:t>
      </w:r>
      <w:r w:rsidR="00F46700" w:rsidRPr="007454B8">
        <w:rPr>
          <w:rFonts w:ascii="Arial" w:hAnsi="Arial" w:cs="Arial"/>
          <w:color w:val="FF0000"/>
        </w:rPr>
        <w:t xml:space="preserve">WT cells, </w:t>
      </w:r>
      <w:r w:rsidR="00F46700" w:rsidRPr="007454B8">
        <w:rPr>
          <w:rFonts w:ascii="Arial" w:eastAsia="Calibri" w:hAnsi="Arial" w:cs="Arial"/>
          <w:i/>
          <w:color w:val="FF0000"/>
        </w:rPr>
        <w:t>psh</w:t>
      </w:r>
      <w:r w:rsidR="00F46700" w:rsidRPr="007454B8">
        <w:rPr>
          <w:rFonts w:ascii="Arial" w:hAnsi="Arial" w:cs="Arial"/>
          <w:i/>
          <w:color w:val="FF0000"/>
        </w:rPr>
        <w:t>1</w:t>
      </w:r>
      <w:r w:rsidR="00F46700" w:rsidRPr="007454B8">
        <w:rPr>
          <w:i/>
          <w:color w:val="FF0000"/>
        </w:rPr>
        <w:sym w:font="Symbol" w:char="F044"/>
      </w:r>
      <w:r w:rsidR="00F46700" w:rsidRPr="007454B8">
        <w:rPr>
          <w:rFonts w:ascii="Arial" w:eastAsia="Calibri" w:hAnsi="Arial" w:cs="Arial"/>
          <w:color w:val="FF0000"/>
        </w:rPr>
        <w:t xml:space="preserve"> cells, or cells overexpressing</w:t>
      </w:r>
      <w:r w:rsidR="00F46700" w:rsidRPr="007454B8">
        <w:rPr>
          <w:rFonts w:ascii="Arial" w:hAnsi="Arial" w:cs="Arial"/>
          <w:color w:val="FF0000"/>
        </w:rPr>
        <w:t xml:space="preserve"> </w:t>
      </w:r>
      <w:r w:rsidR="00F46700" w:rsidRPr="007454B8">
        <w:rPr>
          <w:rFonts w:ascii="Arial" w:eastAsia="Calibri" w:hAnsi="Arial" w:cs="Arial"/>
          <w:color w:val="FF0000"/>
        </w:rPr>
        <w:t>Cse</w:t>
      </w:r>
      <w:r w:rsidR="00F46700" w:rsidRPr="007454B8">
        <w:rPr>
          <w:rFonts w:ascii="Arial" w:hAnsi="Arial" w:cs="Arial"/>
          <w:color w:val="FF0000"/>
        </w:rPr>
        <w:t>4p from the chromosome (</w:t>
      </w:r>
      <w:r w:rsidR="00F46700" w:rsidRPr="007454B8">
        <w:rPr>
          <w:rFonts w:ascii="Arial" w:hAnsi="Arial" w:cs="Arial"/>
          <w:i/>
          <w:color w:val="FF0000"/>
        </w:rPr>
        <w:t>pGAL-</w:t>
      </w:r>
      <w:r w:rsidR="00F46700" w:rsidRPr="007454B8">
        <w:rPr>
          <w:rFonts w:ascii="Arial" w:eastAsia="Calibri" w:hAnsi="Arial" w:cs="Arial"/>
          <w:i/>
          <w:color w:val="FF0000"/>
        </w:rPr>
        <w:t>FLAG</w:t>
      </w:r>
      <w:r w:rsidR="00F46700" w:rsidRPr="007454B8">
        <w:rPr>
          <w:rFonts w:ascii="Arial" w:hAnsi="Arial" w:cs="Arial"/>
          <w:i/>
          <w:color w:val="FF0000"/>
        </w:rPr>
        <w:t>-</w:t>
      </w:r>
      <w:r w:rsidR="00F46700" w:rsidRPr="007454B8">
        <w:rPr>
          <w:rFonts w:ascii="Arial" w:eastAsia="Calibri" w:hAnsi="Arial" w:cs="Arial"/>
          <w:i/>
          <w:color w:val="FF0000"/>
        </w:rPr>
        <w:t>CSE4</w:t>
      </w:r>
      <w:r w:rsidR="00F46700" w:rsidRPr="007454B8">
        <w:rPr>
          <w:rFonts w:ascii="Arial" w:hAnsi="Arial" w:cs="Arial"/>
          <w:color w:val="FF0000"/>
        </w:rPr>
        <w:t>)</w:t>
      </w:r>
      <w:r w:rsidR="003279BE" w:rsidRPr="007454B8">
        <w:rPr>
          <w:rFonts w:ascii="Arial" w:hAnsi="Arial" w:cs="Arial"/>
          <w:color w:val="FF0000"/>
        </w:rPr>
        <w:t xml:space="preserve"> </w:t>
      </w:r>
      <w:r w:rsidR="00A31713" w:rsidRPr="007454B8">
        <w:rPr>
          <w:rFonts w:ascii="Arial" w:eastAsia="Calibri" w:hAnsi="Arial" w:cs="Arial"/>
          <w:color w:val="FF0000"/>
        </w:rPr>
        <w:t xml:space="preserve">was analyzed as in Figure 6B after 0 and 48 hrs growth in media without selection for the </w:t>
      </w:r>
      <w:r w:rsidR="00A31713" w:rsidRPr="007454B8">
        <w:rPr>
          <w:rFonts w:ascii="Arial" w:eastAsia="Calibri" w:hAnsi="Arial" w:cs="Arial"/>
          <w:i/>
          <w:color w:val="FF0000"/>
        </w:rPr>
        <w:t>CEN</w:t>
      </w:r>
      <w:r w:rsidR="00A31713" w:rsidRPr="007454B8">
        <w:rPr>
          <w:rFonts w:ascii="Arial" w:eastAsia="Calibri" w:hAnsi="Arial" w:cs="Arial"/>
          <w:color w:val="FF0000"/>
        </w:rPr>
        <w:t xml:space="preserve"> plasmid. Cells were grown in media containing galactose for 24 hrs prior to the shift to non-selective media and galactose induction was continued during growth without selection. Error bars represent the SD of at least 3 biological replicates.</w:t>
      </w:r>
      <w:r w:rsidR="00F46700" w:rsidRPr="007454B8">
        <w:rPr>
          <w:rFonts w:ascii="Arial" w:eastAsia="Calibri" w:hAnsi="Arial" w:cs="Arial"/>
          <w:color w:val="FF0000"/>
        </w:rPr>
        <w:t xml:space="preserve"> </w:t>
      </w:r>
      <w:r w:rsidR="00F46700" w:rsidRPr="007454B8">
        <w:rPr>
          <w:rFonts w:ascii="Arial" w:eastAsia="Times New Roman" w:hAnsi="Arial" w:cs="Arial"/>
          <w:color w:val="FF0000"/>
          <w:shd w:val="clear" w:color="auto" w:fill="FFFFFF"/>
        </w:rPr>
        <w:t>P-values are calculated from a two-tailed t-test and</w:t>
      </w:r>
      <w:r w:rsidR="00743D27" w:rsidRPr="007454B8">
        <w:rPr>
          <w:rFonts w:ascii="Arial" w:eastAsia="Calibri" w:hAnsi="Arial" w:cs="Arial"/>
          <w:color w:val="FF0000"/>
        </w:rPr>
        <w:t xml:space="preserve"> </w:t>
      </w:r>
      <w:r w:rsidR="00743D27" w:rsidRPr="007454B8">
        <w:rPr>
          <w:rFonts w:ascii="Arial" w:hAnsi="Arial" w:cs="Arial"/>
          <w:color w:val="FF0000"/>
        </w:rPr>
        <w:t xml:space="preserve">**= </w:t>
      </w:r>
      <w:r w:rsidR="00743D27" w:rsidRPr="007454B8">
        <w:rPr>
          <w:rFonts w:ascii="Arial" w:eastAsia="Calibri" w:hAnsi="Arial" w:cs="Arial"/>
          <w:color w:val="FF0000"/>
        </w:rPr>
        <w:t>P</w:t>
      </w:r>
      <w:r w:rsidR="00743D27" w:rsidRPr="007454B8">
        <w:rPr>
          <w:rFonts w:ascii="Arial" w:hAnsi="Arial" w:cs="Arial"/>
          <w:color w:val="FF0000"/>
        </w:rPr>
        <w:t>-</w:t>
      </w:r>
      <w:r w:rsidR="00743D27" w:rsidRPr="007454B8">
        <w:rPr>
          <w:rFonts w:ascii="Arial" w:eastAsia="Calibri" w:hAnsi="Arial" w:cs="Arial"/>
          <w:color w:val="FF0000"/>
        </w:rPr>
        <w:t>value</w:t>
      </w:r>
      <w:r w:rsidR="00743D27" w:rsidRPr="007454B8">
        <w:rPr>
          <w:rFonts w:ascii="Arial" w:hAnsi="Arial" w:cs="Arial"/>
          <w:color w:val="FF0000"/>
        </w:rPr>
        <w:t xml:space="preserve"> &lt; 0.01, * = </w:t>
      </w:r>
      <w:r w:rsidR="00743D27" w:rsidRPr="007454B8">
        <w:rPr>
          <w:rFonts w:ascii="Arial" w:eastAsia="Calibri" w:hAnsi="Arial" w:cs="Arial"/>
          <w:color w:val="FF0000"/>
        </w:rPr>
        <w:t>P</w:t>
      </w:r>
      <w:r w:rsidR="00743D27" w:rsidRPr="007454B8">
        <w:rPr>
          <w:rFonts w:ascii="Arial" w:hAnsi="Arial" w:cs="Arial"/>
          <w:color w:val="FF0000"/>
        </w:rPr>
        <w:t>-</w:t>
      </w:r>
      <w:r w:rsidR="00743D27" w:rsidRPr="007454B8">
        <w:rPr>
          <w:rFonts w:ascii="Arial" w:eastAsia="Calibri" w:hAnsi="Arial" w:cs="Arial"/>
          <w:color w:val="FF0000"/>
        </w:rPr>
        <w:t>value</w:t>
      </w:r>
      <w:r w:rsidR="00743D27" w:rsidRPr="007454B8">
        <w:rPr>
          <w:rFonts w:ascii="Arial" w:hAnsi="Arial" w:cs="Arial"/>
          <w:color w:val="FF0000"/>
        </w:rPr>
        <w:t xml:space="preserve"> &lt; 0.05, and </w:t>
      </w:r>
      <w:r w:rsidR="00743D27" w:rsidRPr="007454B8">
        <w:rPr>
          <w:rFonts w:ascii="Arial" w:eastAsia="Calibri" w:hAnsi="Arial" w:cs="Arial"/>
          <w:color w:val="FF0000"/>
        </w:rPr>
        <w:t>ns</w:t>
      </w:r>
      <w:r w:rsidR="00743D27" w:rsidRPr="007454B8">
        <w:rPr>
          <w:rFonts w:ascii="Arial" w:hAnsi="Arial" w:cs="Arial"/>
          <w:color w:val="FF0000"/>
        </w:rPr>
        <w:t xml:space="preserve"> = </w:t>
      </w:r>
      <w:r w:rsidR="00743D27" w:rsidRPr="007454B8">
        <w:rPr>
          <w:rFonts w:ascii="Arial" w:eastAsia="Calibri" w:hAnsi="Arial" w:cs="Arial"/>
          <w:color w:val="FF0000"/>
        </w:rPr>
        <w:t>P</w:t>
      </w:r>
      <w:r w:rsidR="00743D27" w:rsidRPr="007454B8">
        <w:rPr>
          <w:rFonts w:ascii="Arial" w:hAnsi="Arial" w:cs="Arial"/>
          <w:color w:val="FF0000"/>
        </w:rPr>
        <w:t>-</w:t>
      </w:r>
      <w:r w:rsidR="00743D27" w:rsidRPr="007454B8">
        <w:rPr>
          <w:rFonts w:ascii="Arial" w:eastAsia="Calibri" w:hAnsi="Arial" w:cs="Arial"/>
          <w:color w:val="FF0000"/>
        </w:rPr>
        <w:t>value</w:t>
      </w:r>
      <w:r w:rsidR="00743D27" w:rsidRPr="007454B8">
        <w:rPr>
          <w:rFonts w:ascii="Arial" w:hAnsi="Arial" w:cs="Arial"/>
          <w:color w:val="FF0000"/>
        </w:rPr>
        <w:t xml:space="preserve"> &gt; 0.05.</w:t>
      </w:r>
      <w:r w:rsidR="00743D27" w:rsidRPr="007454B8">
        <w:rPr>
          <w:rFonts w:ascii="Arial" w:eastAsia="Calibri" w:hAnsi="Arial" w:cs="Arial"/>
          <w:color w:val="FF0000"/>
        </w:rPr>
        <w:t xml:space="preserve"> (B</w:t>
      </w:r>
      <w:r w:rsidR="00A31713" w:rsidRPr="007454B8">
        <w:rPr>
          <w:rFonts w:ascii="Arial" w:eastAsia="Calibri" w:hAnsi="Arial" w:cs="Arial"/>
          <w:color w:val="FF0000"/>
        </w:rPr>
        <w:t xml:space="preserve">) The fraction of </w:t>
      </w:r>
      <w:r w:rsidR="00A31713" w:rsidRPr="007454B8">
        <w:rPr>
          <w:rFonts w:ascii="Arial" w:hAnsi="Arial" w:cs="Arial"/>
          <w:color w:val="FF0000"/>
        </w:rPr>
        <w:t>2</w:t>
      </w:r>
      <w:r w:rsidR="00A31713" w:rsidRPr="007454B8">
        <w:rPr>
          <w:color w:val="FF0000"/>
        </w:rPr>
        <w:sym w:font="Symbol" w:char="F06D"/>
      </w:r>
      <w:r w:rsidR="00A31713" w:rsidRPr="007454B8">
        <w:rPr>
          <w:rFonts w:ascii="Arial" w:eastAsia="Calibri" w:hAnsi="Arial" w:cs="Arial"/>
          <w:color w:val="FF0000"/>
        </w:rPr>
        <w:t>m empty vector</w:t>
      </w:r>
      <w:r w:rsidR="00A31713" w:rsidRPr="007454B8">
        <w:rPr>
          <w:rFonts w:ascii="Arial" w:eastAsia="Calibri" w:hAnsi="Arial" w:cs="Arial"/>
          <w:i/>
          <w:color w:val="FF0000"/>
        </w:rPr>
        <w:t xml:space="preserve"> </w:t>
      </w:r>
      <w:r w:rsidR="00A31713" w:rsidRPr="007454B8">
        <w:rPr>
          <w:rFonts w:ascii="Arial" w:eastAsia="Calibri" w:hAnsi="Arial" w:cs="Arial"/>
          <w:color w:val="FF0000"/>
        </w:rPr>
        <w:t xml:space="preserve">plasmid (pRS425)-bearing </w:t>
      </w:r>
      <w:r w:rsidR="00A31713" w:rsidRPr="007454B8">
        <w:rPr>
          <w:rFonts w:ascii="Arial" w:hAnsi="Arial" w:cs="Arial"/>
          <w:color w:val="FF0000"/>
        </w:rPr>
        <w:t xml:space="preserve">WT cells, </w:t>
      </w:r>
      <w:r w:rsidR="00A31713" w:rsidRPr="007454B8">
        <w:rPr>
          <w:rFonts w:ascii="Arial" w:eastAsia="Calibri" w:hAnsi="Arial" w:cs="Arial"/>
          <w:i/>
          <w:color w:val="FF0000"/>
        </w:rPr>
        <w:t>psh</w:t>
      </w:r>
      <w:r w:rsidR="00A31713" w:rsidRPr="007454B8">
        <w:rPr>
          <w:rFonts w:ascii="Arial" w:hAnsi="Arial" w:cs="Arial"/>
          <w:i/>
          <w:color w:val="FF0000"/>
        </w:rPr>
        <w:t>1</w:t>
      </w:r>
      <w:r w:rsidR="00A31713" w:rsidRPr="007454B8">
        <w:rPr>
          <w:i/>
          <w:color w:val="FF0000"/>
        </w:rPr>
        <w:sym w:font="Symbol" w:char="F044"/>
      </w:r>
      <w:r w:rsidR="00A31713" w:rsidRPr="007454B8">
        <w:rPr>
          <w:rFonts w:ascii="Arial" w:eastAsia="Calibri" w:hAnsi="Arial" w:cs="Arial"/>
          <w:color w:val="FF0000"/>
        </w:rPr>
        <w:t xml:space="preserve"> cells, or cells overexpressing</w:t>
      </w:r>
      <w:r w:rsidR="00A31713" w:rsidRPr="007454B8">
        <w:rPr>
          <w:rFonts w:ascii="Arial" w:hAnsi="Arial" w:cs="Arial"/>
          <w:color w:val="FF0000"/>
        </w:rPr>
        <w:t xml:space="preserve"> </w:t>
      </w:r>
      <w:r w:rsidR="00A31713" w:rsidRPr="007454B8">
        <w:rPr>
          <w:rFonts w:ascii="Arial" w:eastAsia="Calibri" w:hAnsi="Arial" w:cs="Arial"/>
          <w:color w:val="FF0000"/>
        </w:rPr>
        <w:t>Cse</w:t>
      </w:r>
      <w:r w:rsidR="00A31713" w:rsidRPr="007454B8">
        <w:rPr>
          <w:rFonts w:ascii="Arial" w:hAnsi="Arial" w:cs="Arial"/>
          <w:color w:val="FF0000"/>
        </w:rPr>
        <w:t>4p from the chromosome (</w:t>
      </w:r>
      <w:r w:rsidR="00A31713" w:rsidRPr="007454B8">
        <w:rPr>
          <w:rFonts w:ascii="Arial" w:hAnsi="Arial" w:cs="Arial"/>
          <w:i/>
          <w:color w:val="FF0000"/>
        </w:rPr>
        <w:t>pGAL-</w:t>
      </w:r>
      <w:r w:rsidR="00A31713" w:rsidRPr="007454B8">
        <w:rPr>
          <w:rFonts w:ascii="Arial" w:eastAsia="Calibri" w:hAnsi="Arial" w:cs="Arial"/>
          <w:i/>
          <w:color w:val="FF0000"/>
        </w:rPr>
        <w:t>FLAG</w:t>
      </w:r>
      <w:r w:rsidR="00A31713" w:rsidRPr="007454B8">
        <w:rPr>
          <w:rFonts w:ascii="Arial" w:hAnsi="Arial" w:cs="Arial"/>
          <w:i/>
          <w:color w:val="FF0000"/>
        </w:rPr>
        <w:t>-</w:t>
      </w:r>
      <w:r w:rsidR="00A31713" w:rsidRPr="007454B8">
        <w:rPr>
          <w:rFonts w:ascii="Arial" w:eastAsia="Calibri" w:hAnsi="Arial" w:cs="Arial"/>
          <w:i/>
          <w:color w:val="FF0000"/>
        </w:rPr>
        <w:t>CSE4</w:t>
      </w:r>
      <w:r w:rsidR="00A31713" w:rsidRPr="007454B8">
        <w:rPr>
          <w:rFonts w:ascii="Arial" w:hAnsi="Arial" w:cs="Arial"/>
          <w:color w:val="FF0000"/>
        </w:rPr>
        <w:t xml:space="preserve">) </w:t>
      </w:r>
      <w:r w:rsidR="00A31713" w:rsidRPr="007454B8">
        <w:rPr>
          <w:rFonts w:ascii="Arial" w:eastAsia="Calibri" w:hAnsi="Arial" w:cs="Arial"/>
          <w:color w:val="FF0000"/>
        </w:rPr>
        <w:t xml:space="preserve">was analyzed as in A. </w:t>
      </w:r>
      <w:r w:rsidR="00743D27" w:rsidRPr="007454B8">
        <w:rPr>
          <w:rFonts w:ascii="Arial" w:eastAsia="Calibri" w:hAnsi="Arial" w:cs="Arial"/>
          <w:color w:val="FF0000"/>
        </w:rPr>
        <w:t xml:space="preserve">(C,D) </w:t>
      </w:r>
      <w:r w:rsidR="00743D27" w:rsidRPr="007454B8">
        <w:rPr>
          <w:rFonts w:ascii="Arial" w:hAnsi="Arial" w:cs="Arial"/>
          <w:color w:val="FF0000"/>
        </w:rPr>
        <w:t xml:space="preserve">The steady-state protein levels of </w:t>
      </w:r>
      <w:r w:rsidR="00202577" w:rsidRPr="007454B8">
        <w:rPr>
          <w:rFonts w:ascii="Arial" w:hAnsi="Arial" w:cs="Arial"/>
          <w:i/>
          <w:color w:val="FF0000"/>
        </w:rPr>
        <w:t>CEN</w:t>
      </w:r>
      <w:r w:rsidR="00202577" w:rsidRPr="007454B8">
        <w:rPr>
          <w:rFonts w:ascii="Arial" w:hAnsi="Arial" w:cs="Arial"/>
          <w:color w:val="FF0000"/>
        </w:rPr>
        <w:t xml:space="preserve"> and </w:t>
      </w:r>
      <w:r w:rsidR="00743D27" w:rsidRPr="007454B8">
        <w:rPr>
          <w:rFonts w:ascii="Arial" w:hAnsi="Arial" w:cs="Arial"/>
          <w:color w:val="FF0000"/>
        </w:rPr>
        <w:t>2</w:t>
      </w:r>
      <w:r w:rsidR="00743D27" w:rsidRPr="007454B8">
        <w:rPr>
          <w:color w:val="FF0000"/>
        </w:rPr>
        <w:sym w:font="Symbol" w:char="F06D"/>
      </w:r>
      <w:r w:rsidR="00743D27" w:rsidRPr="007454B8">
        <w:rPr>
          <w:rFonts w:ascii="Arial" w:eastAsia="Calibri" w:hAnsi="Arial" w:cs="Arial"/>
          <w:color w:val="FF0000"/>
        </w:rPr>
        <w:t>m</w:t>
      </w:r>
      <w:r w:rsidR="00743D27" w:rsidRPr="007454B8">
        <w:rPr>
          <w:rFonts w:ascii="Arial" w:hAnsi="Arial" w:cs="Arial"/>
          <w:color w:val="FF0000"/>
        </w:rPr>
        <w:t xml:space="preserve">-plasmid expressed Fzo1pHA (C) or Mia40pHA (D) were analyzed in WT and </w:t>
      </w:r>
      <w:r w:rsidR="00743D27" w:rsidRPr="007454B8">
        <w:rPr>
          <w:rFonts w:ascii="Arial" w:eastAsia="Calibri" w:hAnsi="Arial" w:cs="Arial"/>
          <w:i/>
          <w:color w:val="FF0000"/>
        </w:rPr>
        <w:t>psh</w:t>
      </w:r>
      <w:r w:rsidR="00743D27" w:rsidRPr="007454B8">
        <w:rPr>
          <w:rFonts w:ascii="Arial" w:hAnsi="Arial" w:cs="Arial"/>
          <w:i/>
          <w:color w:val="FF0000"/>
        </w:rPr>
        <w:t>1</w:t>
      </w:r>
      <w:r w:rsidR="00743D27" w:rsidRPr="007454B8">
        <w:rPr>
          <w:i/>
          <w:color w:val="FF0000"/>
        </w:rPr>
        <w:sym w:font="Symbol" w:char="F044"/>
      </w:r>
      <w:r w:rsidR="00743D27" w:rsidRPr="007454B8">
        <w:rPr>
          <w:rFonts w:ascii="Arial" w:hAnsi="Arial" w:cs="Arial"/>
          <w:color w:val="FF0000"/>
        </w:rPr>
        <w:t xml:space="preserve"> cells growing </w:t>
      </w:r>
      <w:r w:rsidR="00743D27" w:rsidRPr="007454B8">
        <w:rPr>
          <w:rFonts w:ascii="Arial" w:eastAsia="Calibri" w:hAnsi="Arial" w:cs="Arial"/>
          <w:color w:val="FF0000"/>
        </w:rPr>
        <w:t>at</w:t>
      </w:r>
      <w:r w:rsidR="00743D27" w:rsidRPr="007454B8">
        <w:rPr>
          <w:color w:val="FF0000"/>
        </w:rPr>
        <w:t xml:space="preserve"> </w:t>
      </w:r>
      <w:r w:rsidR="00743D27" w:rsidRPr="007454B8">
        <w:rPr>
          <w:rFonts w:ascii="Arial" w:hAnsi="Arial" w:cs="Arial"/>
          <w:color w:val="FF0000"/>
        </w:rPr>
        <w:t>30</w:t>
      </w:r>
      <w:r w:rsidR="00743D27" w:rsidRPr="007454B8">
        <w:rPr>
          <w:rFonts w:ascii="Arial" w:hAnsi="Arial" w:cs="Arial"/>
          <w:color w:val="FF0000"/>
        </w:rPr>
        <w:sym w:font="Symbol" w:char="F0B0"/>
      </w:r>
      <w:r w:rsidR="00743D27" w:rsidRPr="007454B8">
        <w:rPr>
          <w:rFonts w:ascii="Arial" w:hAnsi="Arial" w:cs="Arial"/>
          <w:color w:val="FF0000"/>
        </w:rPr>
        <w:t xml:space="preserve"> </w:t>
      </w:r>
      <w:r w:rsidR="00743D27" w:rsidRPr="007454B8">
        <w:rPr>
          <w:rFonts w:ascii="Arial" w:eastAsia="Calibri" w:hAnsi="Arial" w:cs="Arial"/>
          <w:color w:val="FF0000"/>
        </w:rPr>
        <w:t>by immunoblotting with HA antibody. Anti-PGK serves as a loading control.</w:t>
      </w:r>
    </w:p>
    <w:p w14:paraId="4D8ED726" w14:textId="30836E41" w:rsidR="00110F3C" w:rsidRPr="00F46700" w:rsidRDefault="000D5520" w:rsidP="000D5520">
      <w:pPr>
        <w:spacing w:before="240" w:line="480" w:lineRule="auto"/>
        <w:rPr>
          <w:rFonts w:ascii="Arial" w:hAnsi="Arial" w:cs="Arial"/>
          <w:b/>
          <w:color w:val="000000" w:themeColor="text1"/>
        </w:rPr>
      </w:pPr>
      <w:r w:rsidRPr="00F46700">
        <w:rPr>
          <w:rFonts w:ascii="Arial" w:hAnsi="Arial" w:cs="Arial"/>
          <w:b/>
          <w:color w:val="000000" w:themeColor="text1"/>
        </w:rPr>
        <w:t>Supplemental Figure S</w:t>
      </w:r>
      <w:r w:rsidR="00686AAD">
        <w:rPr>
          <w:rFonts w:ascii="Arial" w:hAnsi="Arial" w:cs="Arial"/>
          <w:b/>
          <w:color w:val="000000" w:themeColor="text1"/>
        </w:rPr>
        <w:t>3</w:t>
      </w:r>
      <w:r w:rsidRPr="00F46700">
        <w:rPr>
          <w:rFonts w:ascii="Arial" w:hAnsi="Arial" w:cs="Arial"/>
          <w:b/>
          <w:color w:val="000000" w:themeColor="text1"/>
        </w:rPr>
        <w:t xml:space="preserve">. Genomic DNA qPCR amplification when Cse4p is overexpressed. </w:t>
      </w:r>
      <w:r w:rsidR="00110F3C" w:rsidRPr="00F46700">
        <w:rPr>
          <w:rFonts w:ascii="Arial" w:hAnsi="Arial" w:cs="Arial"/>
          <w:color w:val="000000" w:themeColor="text1"/>
        </w:rPr>
        <w:t>(</w:t>
      </w:r>
      <w:r w:rsidRPr="00F46700">
        <w:rPr>
          <w:rFonts w:ascii="Arial" w:hAnsi="Arial" w:cs="Arial"/>
          <w:color w:val="000000" w:themeColor="text1"/>
        </w:rPr>
        <w:t>A</w:t>
      </w:r>
      <w:r w:rsidR="00110F3C" w:rsidRPr="00F46700">
        <w:rPr>
          <w:rFonts w:ascii="Arial" w:hAnsi="Arial" w:cs="Arial"/>
          <w:color w:val="000000" w:themeColor="text1"/>
        </w:rPr>
        <w:t xml:space="preserve">) </w:t>
      </w:r>
      <w:r w:rsidR="00110F3C" w:rsidRPr="00F46700">
        <w:rPr>
          <w:rFonts w:ascii="Arial" w:eastAsia="Calibri" w:hAnsi="Arial" w:cs="Arial"/>
          <w:color w:val="000000" w:themeColor="text1"/>
        </w:rPr>
        <w:t xml:space="preserve">The DNA levels of </w:t>
      </w:r>
      <w:r w:rsidR="00110F3C" w:rsidRPr="00F46700">
        <w:rPr>
          <w:rFonts w:ascii="Arial" w:hAnsi="Arial" w:cs="Arial"/>
          <w:color w:val="000000" w:themeColor="text1"/>
        </w:rPr>
        <w:t xml:space="preserve">genome-expressed </w:t>
      </w:r>
      <w:r w:rsidR="00110F3C" w:rsidRPr="00F46700">
        <w:rPr>
          <w:rFonts w:ascii="Arial" w:hAnsi="Arial" w:cs="Arial"/>
          <w:i/>
          <w:color w:val="000000" w:themeColor="text1"/>
        </w:rPr>
        <w:t>ACT1</w:t>
      </w:r>
      <w:r w:rsidR="00110F3C" w:rsidRPr="00F46700">
        <w:rPr>
          <w:rFonts w:ascii="Arial" w:hAnsi="Arial" w:cs="Arial"/>
          <w:color w:val="000000" w:themeColor="text1"/>
        </w:rPr>
        <w:t xml:space="preserve">, </w:t>
      </w:r>
      <w:r w:rsidR="00110F3C" w:rsidRPr="00F46700">
        <w:rPr>
          <w:rFonts w:ascii="Arial" w:hAnsi="Arial" w:cs="Arial"/>
          <w:i/>
          <w:color w:val="000000" w:themeColor="text1"/>
        </w:rPr>
        <w:t>SEC63</w:t>
      </w:r>
      <w:r w:rsidR="00110F3C" w:rsidRPr="00F46700">
        <w:rPr>
          <w:rFonts w:ascii="Arial" w:hAnsi="Arial" w:cs="Arial"/>
          <w:color w:val="000000" w:themeColor="text1"/>
        </w:rPr>
        <w:t xml:space="preserve">, </w:t>
      </w:r>
      <w:r w:rsidR="00110F3C" w:rsidRPr="00F46700">
        <w:rPr>
          <w:rFonts w:ascii="Arial" w:hAnsi="Arial" w:cs="Arial"/>
          <w:i/>
          <w:color w:val="000000" w:themeColor="text1"/>
        </w:rPr>
        <w:t>ALG1</w:t>
      </w:r>
      <w:r w:rsidR="00110F3C" w:rsidRPr="00F46700">
        <w:rPr>
          <w:rFonts w:ascii="Arial" w:hAnsi="Arial" w:cs="Arial"/>
          <w:color w:val="000000" w:themeColor="text1"/>
        </w:rPr>
        <w:t xml:space="preserve">, and </w:t>
      </w:r>
      <w:r w:rsidR="00110F3C" w:rsidRPr="00F46700">
        <w:rPr>
          <w:rFonts w:ascii="Arial" w:hAnsi="Arial" w:cs="Arial"/>
          <w:i/>
          <w:color w:val="000000" w:themeColor="text1"/>
        </w:rPr>
        <w:t>MIA40</w:t>
      </w:r>
      <w:r w:rsidR="00110F3C" w:rsidRPr="00F46700">
        <w:rPr>
          <w:rFonts w:ascii="Arial" w:hAnsi="Arial" w:cs="Arial"/>
          <w:color w:val="000000" w:themeColor="text1"/>
        </w:rPr>
        <w:t xml:space="preserve"> </w:t>
      </w:r>
      <w:r w:rsidR="00110F3C" w:rsidRPr="00F46700">
        <w:rPr>
          <w:rFonts w:ascii="Arial" w:eastAsia="Calibri" w:hAnsi="Arial" w:cs="Arial"/>
          <w:color w:val="000000" w:themeColor="text1"/>
        </w:rPr>
        <w:t>as assessed by qPCR</w:t>
      </w:r>
      <w:r w:rsidR="004871B5" w:rsidRPr="00F46700">
        <w:rPr>
          <w:rFonts w:ascii="Arial" w:eastAsia="Calibri" w:hAnsi="Arial" w:cs="Arial"/>
          <w:color w:val="000000" w:themeColor="text1"/>
        </w:rPr>
        <w:t xml:space="preserve"> amplification</w:t>
      </w:r>
      <w:r w:rsidR="00110F3C" w:rsidRPr="00F46700">
        <w:rPr>
          <w:rFonts w:ascii="Arial" w:eastAsia="Calibri" w:hAnsi="Arial" w:cs="Arial"/>
          <w:color w:val="000000" w:themeColor="text1"/>
        </w:rPr>
        <w:t xml:space="preserve"> of</w:t>
      </w:r>
      <w:r w:rsidR="00110F3C" w:rsidRPr="00F46700">
        <w:rPr>
          <w:rFonts w:ascii="Arial" w:hAnsi="Arial" w:cs="Arial"/>
          <w:color w:val="000000" w:themeColor="text1"/>
        </w:rPr>
        <w:t xml:space="preserve"> DNA harvested from WT cells, </w:t>
      </w:r>
      <w:r w:rsidR="00110F3C" w:rsidRPr="00F46700">
        <w:rPr>
          <w:rFonts w:ascii="Arial" w:eastAsia="Calibri" w:hAnsi="Arial" w:cs="Arial"/>
          <w:i/>
          <w:color w:val="000000" w:themeColor="text1"/>
        </w:rPr>
        <w:t>psh</w:t>
      </w:r>
      <w:r w:rsidR="00110F3C" w:rsidRPr="00F46700">
        <w:rPr>
          <w:rFonts w:ascii="Arial" w:hAnsi="Arial" w:cs="Arial"/>
          <w:i/>
          <w:color w:val="000000" w:themeColor="text1"/>
        </w:rPr>
        <w:t>1</w:t>
      </w:r>
      <w:r w:rsidR="00110F3C" w:rsidRPr="000D5520">
        <w:rPr>
          <w:i/>
        </w:rPr>
        <w:sym w:font="Symbol" w:char="F044"/>
      </w:r>
      <w:r w:rsidR="00110F3C" w:rsidRPr="00F46700">
        <w:rPr>
          <w:rFonts w:ascii="Arial" w:eastAsia="Calibri" w:hAnsi="Arial" w:cs="Arial"/>
          <w:color w:val="000000" w:themeColor="text1"/>
        </w:rPr>
        <w:t xml:space="preserve"> cells, or cells overexpressing</w:t>
      </w:r>
      <w:r w:rsidR="00110F3C" w:rsidRPr="00F46700">
        <w:rPr>
          <w:rFonts w:ascii="Arial" w:hAnsi="Arial" w:cs="Arial"/>
          <w:color w:val="000000" w:themeColor="text1"/>
        </w:rPr>
        <w:t xml:space="preserve"> </w:t>
      </w:r>
      <w:r w:rsidR="00110F3C" w:rsidRPr="00F46700">
        <w:rPr>
          <w:rFonts w:ascii="Arial" w:eastAsia="Calibri" w:hAnsi="Arial" w:cs="Arial"/>
          <w:color w:val="000000" w:themeColor="text1"/>
        </w:rPr>
        <w:t>Cse</w:t>
      </w:r>
      <w:r w:rsidR="00110F3C" w:rsidRPr="00F46700">
        <w:rPr>
          <w:rFonts w:ascii="Arial" w:hAnsi="Arial" w:cs="Arial"/>
          <w:color w:val="000000" w:themeColor="text1"/>
        </w:rPr>
        <w:t xml:space="preserve">4p from the </w:t>
      </w:r>
      <w:r w:rsidR="004646CA" w:rsidRPr="00F46700">
        <w:rPr>
          <w:rFonts w:ascii="Arial" w:hAnsi="Arial" w:cs="Arial"/>
          <w:color w:val="000000" w:themeColor="text1"/>
        </w:rPr>
        <w:t xml:space="preserve">chromosome </w:t>
      </w:r>
      <w:r w:rsidR="00110F3C" w:rsidRPr="00F46700">
        <w:rPr>
          <w:rFonts w:ascii="Arial" w:hAnsi="Arial" w:cs="Arial"/>
          <w:color w:val="000000" w:themeColor="text1"/>
        </w:rPr>
        <w:t>(</w:t>
      </w:r>
      <w:r w:rsidR="00110F3C" w:rsidRPr="00F46700">
        <w:rPr>
          <w:rFonts w:ascii="Arial" w:hAnsi="Arial" w:cs="Arial"/>
          <w:i/>
          <w:color w:val="000000" w:themeColor="text1"/>
        </w:rPr>
        <w:t>pGAL-</w:t>
      </w:r>
      <w:r w:rsidR="00110F3C" w:rsidRPr="00F46700">
        <w:rPr>
          <w:rFonts w:ascii="Arial" w:eastAsia="Calibri" w:hAnsi="Arial" w:cs="Arial"/>
          <w:i/>
          <w:color w:val="000000" w:themeColor="text1"/>
        </w:rPr>
        <w:t>FLAG</w:t>
      </w:r>
      <w:r w:rsidR="00110F3C" w:rsidRPr="00F46700">
        <w:rPr>
          <w:rFonts w:ascii="Arial" w:hAnsi="Arial" w:cs="Arial"/>
          <w:i/>
          <w:color w:val="000000" w:themeColor="text1"/>
        </w:rPr>
        <w:t>-</w:t>
      </w:r>
      <w:r w:rsidR="00110F3C" w:rsidRPr="00F46700">
        <w:rPr>
          <w:rFonts w:ascii="Arial" w:eastAsia="Calibri" w:hAnsi="Arial" w:cs="Arial"/>
          <w:i/>
          <w:color w:val="000000" w:themeColor="text1"/>
        </w:rPr>
        <w:t>CSE</w:t>
      </w:r>
      <w:r w:rsidR="00110F3C" w:rsidRPr="00F46700">
        <w:rPr>
          <w:rFonts w:ascii="Arial" w:hAnsi="Arial" w:cs="Arial"/>
          <w:i/>
          <w:color w:val="000000" w:themeColor="text1"/>
        </w:rPr>
        <w:t>4</w:t>
      </w:r>
      <w:r w:rsidR="00110F3C" w:rsidRPr="00F46700">
        <w:rPr>
          <w:rFonts w:ascii="Arial" w:hAnsi="Arial" w:cs="Arial"/>
          <w:color w:val="000000" w:themeColor="text1"/>
        </w:rPr>
        <w:t>) for 24 hrs</w:t>
      </w:r>
      <w:r w:rsidR="00110F3C" w:rsidRPr="00F46700">
        <w:rPr>
          <w:rFonts w:ascii="Arial" w:eastAsia="Calibri" w:hAnsi="Arial" w:cs="Arial"/>
          <w:color w:val="000000" w:themeColor="text1"/>
        </w:rPr>
        <w:t xml:space="preserve">. </w:t>
      </w:r>
      <w:r w:rsidR="001C2037" w:rsidRPr="00F46700">
        <w:rPr>
          <w:rFonts w:ascii="Arial" w:hAnsi="Arial" w:cs="Arial"/>
        </w:rPr>
        <w:t>All three strains were grown in the same galactose-containing media, no gross differences in the integrity of the DNA were seen (as assessed by agarose gel), and the total amount of DNA added to the qPCR reactions was similar</w:t>
      </w:r>
      <w:r w:rsidR="008E595A" w:rsidRPr="00F46700">
        <w:rPr>
          <w:rFonts w:ascii="Arial" w:hAnsi="Arial" w:cs="Arial"/>
        </w:rPr>
        <w:t>.</w:t>
      </w:r>
      <w:r w:rsidR="00420742" w:rsidRPr="00F46700">
        <w:rPr>
          <w:rFonts w:ascii="Arial" w:hAnsi="Arial" w:cs="Arial"/>
        </w:rPr>
        <w:t xml:space="preserve"> </w:t>
      </w:r>
      <w:r w:rsidR="00110F3C" w:rsidRPr="00F46700">
        <w:rPr>
          <w:rFonts w:ascii="Arial" w:eastAsia="Calibri" w:hAnsi="Arial" w:cs="Arial"/>
          <w:color w:val="000000" w:themeColor="text1"/>
        </w:rPr>
        <w:t xml:space="preserve">Values are graphed relative to </w:t>
      </w:r>
      <w:r w:rsidR="004871B5" w:rsidRPr="00F46700">
        <w:rPr>
          <w:rFonts w:ascii="Arial" w:eastAsia="Calibri" w:hAnsi="Arial" w:cs="Arial"/>
          <w:color w:val="000000" w:themeColor="text1"/>
        </w:rPr>
        <w:t>the ampli</w:t>
      </w:r>
      <w:r w:rsidR="00697E28" w:rsidRPr="00F46700">
        <w:rPr>
          <w:rFonts w:ascii="Arial" w:eastAsia="Calibri" w:hAnsi="Arial" w:cs="Arial"/>
          <w:color w:val="000000" w:themeColor="text1"/>
        </w:rPr>
        <w:t>fi</w:t>
      </w:r>
      <w:r w:rsidR="004871B5" w:rsidRPr="00F46700">
        <w:rPr>
          <w:rFonts w:ascii="Arial" w:eastAsia="Calibri" w:hAnsi="Arial" w:cs="Arial"/>
          <w:color w:val="000000" w:themeColor="text1"/>
        </w:rPr>
        <w:t>cation in WT cells</w:t>
      </w:r>
      <w:r w:rsidR="00110F3C" w:rsidRPr="00F46700">
        <w:rPr>
          <w:rFonts w:ascii="Arial" w:eastAsia="Calibri" w:hAnsi="Arial" w:cs="Arial"/>
          <w:color w:val="000000" w:themeColor="text1"/>
        </w:rPr>
        <w:t xml:space="preserve">; error bars represent the SD of at least </w:t>
      </w:r>
      <w:r w:rsidR="004646CA" w:rsidRPr="00F46700">
        <w:rPr>
          <w:rFonts w:ascii="Arial" w:eastAsia="Calibri" w:hAnsi="Arial" w:cs="Arial"/>
          <w:color w:val="000000" w:themeColor="text1"/>
        </w:rPr>
        <w:t>three</w:t>
      </w:r>
      <w:r w:rsidR="00110F3C" w:rsidRPr="00F46700">
        <w:rPr>
          <w:rFonts w:ascii="Arial" w:eastAsia="Calibri" w:hAnsi="Arial" w:cs="Arial"/>
          <w:color w:val="000000" w:themeColor="text1"/>
        </w:rPr>
        <w:t xml:space="preserve"> biological replicates wi</w:t>
      </w:r>
      <w:r w:rsidR="004871B5" w:rsidRPr="00F46700">
        <w:rPr>
          <w:rFonts w:ascii="Arial" w:eastAsia="Calibri" w:hAnsi="Arial" w:cs="Arial"/>
          <w:color w:val="000000" w:themeColor="text1"/>
        </w:rPr>
        <w:t xml:space="preserve">th </w:t>
      </w:r>
      <w:r w:rsidR="004646CA" w:rsidRPr="00F46700">
        <w:rPr>
          <w:rFonts w:ascii="Arial" w:eastAsia="Calibri" w:hAnsi="Arial" w:cs="Arial"/>
          <w:color w:val="000000" w:themeColor="text1"/>
        </w:rPr>
        <w:t>three</w:t>
      </w:r>
      <w:r w:rsidR="004871B5" w:rsidRPr="00F46700">
        <w:rPr>
          <w:rFonts w:ascii="Arial" w:eastAsia="Calibri" w:hAnsi="Arial" w:cs="Arial"/>
          <w:color w:val="000000" w:themeColor="text1"/>
        </w:rPr>
        <w:t xml:space="preserve"> technical replicates each.</w:t>
      </w:r>
      <w:r w:rsidR="00F46700">
        <w:rPr>
          <w:rFonts w:ascii="Arial" w:eastAsia="Calibri" w:hAnsi="Arial" w:cs="Arial"/>
          <w:color w:val="000000" w:themeColor="text1"/>
        </w:rPr>
        <w:t xml:space="preserve"> </w:t>
      </w:r>
      <w:r w:rsidR="00F46700" w:rsidRPr="000A1A57">
        <w:rPr>
          <w:rFonts w:ascii="Arial" w:eastAsia="Times New Roman" w:hAnsi="Arial" w:cs="Arial"/>
          <w:color w:val="000000"/>
          <w:shd w:val="clear" w:color="auto" w:fill="FFFFFF"/>
        </w:rPr>
        <w:t xml:space="preserve">P-values are </w:t>
      </w:r>
      <w:r w:rsidR="00F46700">
        <w:rPr>
          <w:rFonts w:ascii="Arial" w:eastAsia="Times New Roman" w:hAnsi="Arial" w:cs="Arial"/>
          <w:color w:val="000000"/>
          <w:shd w:val="clear" w:color="auto" w:fill="FFFFFF"/>
        </w:rPr>
        <w:t>calculated</w:t>
      </w:r>
      <w:r w:rsidR="00F46700" w:rsidRPr="000A1A57">
        <w:rPr>
          <w:rFonts w:ascii="Arial" w:eastAsia="Times New Roman" w:hAnsi="Arial" w:cs="Arial"/>
          <w:color w:val="000000"/>
          <w:shd w:val="clear" w:color="auto" w:fill="FFFFFF"/>
        </w:rPr>
        <w:t xml:space="preserve"> from a two-tailed t-test</w:t>
      </w:r>
      <w:r w:rsidR="00F46700">
        <w:rPr>
          <w:rFonts w:ascii="Arial" w:eastAsia="Times New Roman" w:hAnsi="Arial" w:cs="Arial"/>
          <w:color w:val="000000"/>
          <w:shd w:val="clear" w:color="auto" w:fill="FFFFFF"/>
        </w:rPr>
        <w:t xml:space="preserve"> and</w:t>
      </w:r>
      <w:r w:rsidR="004871B5" w:rsidRPr="00F46700">
        <w:rPr>
          <w:rFonts w:ascii="Arial" w:eastAsia="Calibri" w:hAnsi="Arial" w:cs="Arial"/>
          <w:color w:val="000000" w:themeColor="text1"/>
        </w:rPr>
        <w:t xml:space="preserve"> </w:t>
      </w:r>
      <w:r w:rsidR="00110F3C" w:rsidRPr="00F46700">
        <w:rPr>
          <w:rFonts w:ascii="Arial" w:hAnsi="Arial" w:cs="Arial"/>
          <w:color w:val="000000" w:themeColor="text1"/>
        </w:rPr>
        <w:t xml:space="preserve">****= </w:t>
      </w:r>
      <w:r w:rsidR="00110F3C" w:rsidRPr="00F46700">
        <w:rPr>
          <w:rFonts w:ascii="Arial" w:eastAsia="Calibri" w:hAnsi="Arial" w:cs="Arial"/>
          <w:color w:val="000000" w:themeColor="text1"/>
        </w:rPr>
        <w:t>P</w:t>
      </w:r>
      <w:r w:rsidR="00110F3C" w:rsidRPr="00F46700">
        <w:rPr>
          <w:rFonts w:ascii="Arial" w:hAnsi="Arial" w:cs="Arial"/>
          <w:color w:val="000000" w:themeColor="text1"/>
        </w:rPr>
        <w:t>-</w:t>
      </w:r>
      <w:r w:rsidR="00110F3C" w:rsidRPr="00F46700">
        <w:rPr>
          <w:rFonts w:ascii="Arial" w:eastAsia="Calibri" w:hAnsi="Arial" w:cs="Arial"/>
          <w:color w:val="000000" w:themeColor="text1"/>
        </w:rPr>
        <w:t>value</w:t>
      </w:r>
      <w:r w:rsidR="00110F3C" w:rsidRPr="00F46700">
        <w:rPr>
          <w:rFonts w:ascii="Arial" w:hAnsi="Arial" w:cs="Arial"/>
          <w:color w:val="000000" w:themeColor="text1"/>
        </w:rPr>
        <w:t xml:space="preserve"> &lt;0.0001, **= </w:t>
      </w:r>
      <w:r w:rsidR="00110F3C" w:rsidRPr="00F46700">
        <w:rPr>
          <w:rFonts w:ascii="Arial" w:eastAsia="Calibri" w:hAnsi="Arial" w:cs="Arial"/>
          <w:color w:val="000000" w:themeColor="text1"/>
        </w:rPr>
        <w:t>P</w:t>
      </w:r>
      <w:r w:rsidR="00110F3C" w:rsidRPr="00F46700">
        <w:rPr>
          <w:rFonts w:ascii="Arial" w:hAnsi="Arial" w:cs="Arial"/>
          <w:color w:val="000000" w:themeColor="text1"/>
        </w:rPr>
        <w:t>-</w:t>
      </w:r>
      <w:r w:rsidR="00110F3C" w:rsidRPr="00F46700">
        <w:rPr>
          <w:rFonts w:ascii="Arial" w:eastAsia="Calibri" w:hAnsi="Arial" w:cs="Arial"/>
          <w:color w:val="000000" w:themeColor="text1"/>
        </w:rPr>
        <w:t>value</w:t>
      </w:r>
      <w:r w:rsidR="00110F3C" w:rsidRPr="00F46700">
        <w:rPr>
          <w:rFonts w:ascii="Arial" w:hAnsi="Arial" w:cs="Arial"/>
          <w:color w:val="000000" w:themeColor="text1"/>
        </w:rPr>
        <w:t xml:space="preserve"> &lt; 0.01, </w:t>
      </w:r>
      <w:r w:rsidR="004871B5" w:rsidRPr="00F46700">
        <w:rPr>
          <w:rFonts w:ascii="Arial" w:hAnsi="Arial" w:cs="Arial"/>
          <w:color w:val="000000" w:themeColor="text1"/>
        </w:rPr>
        <w:t xml:space="preserve">and </w:t>
      </w:r>
      <w:r w:rsidR="00743D27" w:rsidRPr="000A1A57">
        <w:rPr>
          <w:rFonts w:ascii="Arial" w:eastAsia="Calibri" w:hAnsi="Arial" w:cs="Arial"/>
          <w:color w:val="000000" w:themeColor="text1"/>
        </w:rPr>
        <w:t>ns</w:t>
      </w:r>
      <w:r w:rsidR="00743D27" w:rsidRPr="000A1A57">
        <w:rPr>
          <w:rFonts w:ascii="Arial" w:hAnsi="Arial" w:cs="Arial"/>
          <w:color w:val="000000" w:themeColor="text1"/>
        </w:rPr>
        <w:t xml:space="preserve"> = </w:t>
      </w:r>
      <w:r w:rsidR="00743D27" w:rsidRPr="007B691B">
        <w:rPr>
          <w:rFonts w:ascii="Arial" w:eastAsia="Calibri" w:hAnsi="Arial" w:cs="Arial"/>
          <w:color w:val="000000" w:themeColor="text1"/>
        </w:rPr>
        <w:t>P</w:t>
      </w:r>
      <w:r w:rsidR="00743D27">
        <w:rPr>
          <w:rFonts w:ascii="Arial" w:hAnsi="Arial" w:cs="Arial"/>
          <w:color w:val="000000" w:themeColor="text1"/>
        </w:rPr>
        <w:t>-</w:t>
      </w:r>
      <w:r w:rsidR="00743D27" w:rsidRPr="007B691B">
        <w:rPr>
          <w:rFonts w:ascii="Arial" w:eastAsia="Calibri" w:hAnsi="Arial" w:cs="Arial"/>
          <w:color w:val="000000" w:themeColor="text1"/>
        </w:rPr>
        <w:t>value</w:t>
      </w:r>
      <w:r w:rsidR="00743D27">
        <w:rPr>
          <w:rFonts w:ascii="Arial" w:hAnsi="Arial" w:cs="Arial"/>
          <w:color w:val="000000" w:themeColor="text1"/>
        </w:rPr>
        <w:t xml:space="preserve"> &gt; </w:t>
      </w:r>
      <w:r w:rsidR="00743D27" w:rsidRPr="007B691B">
        <w:rPr>
          <w:rFonts w:ascii="Arial" w:hAnsi="Arial" w:cs="Arial"/>
          <w:color w:val="000000" w:themeColor="text1"/>
        </w:rPr>
        <w:t>0.05</w:t>
      </w:r>
      <w:r w:rsidR="00110F3C" w:rsidRPr="00F46700">
        <w:rPr>
          <w:rFonts w:ascii="Arial" w:hAnsi="Arial" w:cs="Arial"/>
          <w:color w:val="000000" w:themeColor="text1"/>
        </w:rPr>
        <w:t>.</w:t>
      </w:r>
    </w:p>
    <w:p w14:paraId="40800C8A" w14:textId="226EC32C" w:rsidR="000B14D0" w:rsidRPr="00F46700" w:rsidRDefault="00743D27" w:rsidP="00110F3C">
      <w:pPr>
        <w:rPr>
          <w:rFonts w:ascii="Arial" w:hAnsi="Arial" w:cs="Arial"/>
        </w:rPr>
      </w:pPr>
      <w:r w:rsidRPr="00F46700">
        <w:rPr>
          <w:rFonts w:ascii="Arial" w:hAnsi="Arial" w:cs="Arial"/>
          <w:noProof/>
        </w:rPr>
        <w:drawing>
          <wp:inline distT="0" distB="0" distL="0" distR="0" wp14:anchorId="0E423618" wp14:editId="1D21F8A8">
            <wp:extent cx="5935345" cy="7687945"/>
            <wp:effectExtent l="0" t="0" r="0" b="0"/>
            <wp:docPr id="4" name="Picture 4" descr="Supplemental%20Figures/Metzger%20et%20al.%20%20Supplemental%20figure%20S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lemental%20Figures/Metzger%20et%20al.%20%20Supplemental%20figure%20S1.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345" cy="7687945"/>
                    </a:xfrm>
                    <a:prstGeom prst="rect">
                      <a:avLst/>
                    </a:prstGeom>
                    <a:noFill/>
                    <a:ln>
                      <a:noFill/>
                    </a:ln>
                  </pic:spPr>
                </pic:pic>
              </a:graphicData>
            </a:graphic>
          </wp:inline>
        </w:drawing>
      </w:r>
      <w:r w:rsidRPr="00F46700">
        <w:rPr>
          <w:rFonts w:ascii="Arial" w:hAnsi="Arial" w:cs="Arial"/>
          <w:noProof/>
        </w:rPr>
        <w:drawing>
          <wp:inline distT="0" distB="0" distL="0" distR="0" wp14:anchorId="1049BECD" wp14:editId="39CFAA7C">
            <wp:extent cx="5936615" cy="7680960"/>
            <wp:effectExtent l="0" t="0" r="0" b="0"/>
            <wp:docPr id="7" name="Picture 7" descr="Metzger%20et%20al%20Supplemental%20Figure%20S2%20revised%20.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zger%20et%20al%20Supplemental%20Figure%20S2%20revised%20.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r w:rsidRPr="00F46700">
        <w:rPr>
          <w:rFonts w:ascii="Arial" w:hAnsi="Arial" w:cs="Arial"/>
          <w:noProof/>
        </w:rPr>
        <w:drawing>
          <wp:inline distT="0" distB="0" distL="0" distR="0" wp14:anchorId="3D50BE13" wp14:editId="6D7E6592">
            <wp:extent cx="5936615" cy="7680960"/>
            <wp:effectExtent l="0" t="0" r="0" b="0"/>
            <wp:docPr id="8" name="Picture 8" descr="Metzger%20et%20al.%20Supplemental%20figure%20S3%20revis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zger%20et%20al.%20Supplemental%20figure%20S3%20revised.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7680960"/>
                    </a:xfrm>
                    <a:prstGeom prst="rect">
                      <a:avLst/>
                    </a:prstGeom>
                    <a:noFill/>
                    <a:ln>
                      <a:noFill/>
                    </a:ln>
                  </pic:spPr>
                </pic:pic>
              </a:graphicData>
            </a:graphic>
          </wp:inline>
        </w:drawing>
      </w:r>
    </w:p>
    <w:p w14:paraId="140B9F65" w14:textId="77777777" w:rsidR="000B14D0" w:rsidRPr="00F46700" w:rsidRDefault="000B14D0" w:rsidP="00110F3C">
      <w:pPr>
        <w:rPr>
          <w:rFonts w:ascii="Arial" w:hAnsi="Arial" w:cs="Arial"/>
        </w:rPr>
      </w:pPr>
    </w:p>
    <w:p w14:paraId="1500BFF2" w14:textId="4CFCC0D7" w:rsidR="00AA3DA7" w:rsidRPr="00F46700" w:rsidRDefault="00AA3DA7" w:rsidP="00F46700">
      <w:pPr>
        <w:pStyle w:val="EndNoteBibliography"/>
        <w:framePr w:wrap="around" w:x="1159" w:y="905"/>
        <w:spacing w:line="480" w:lineRule="auto"/>
        <w:ind w:left="720" w:hanging="720"/>
        <w:jc w:val="center"/>
        <w:rPr>
          <w:rFonts w:ascii="Arial" w:hAnsi="Arial" w:cs="Arial"/>
          <w:b/>
        </w:rPr>
      </w:pPr>
      <w:r w:rsidRPr="00F46700">
        <w:rPr>
          <w:rFonts w:ascii="Arial" w:hAnsi="Arial" w:cs="Arial"/>
          <w:b/>
        </w:rPr>
        <w:t>Supplemental References</w:t>
      </w:r>
    </w:p>
    <w:p w14:paraId="58D05F7C" w14:textId="77777777" w:rsidR="00AA3DA7" w:rsidRPr="00F46700" w:rsidRDefault="00AA3DA7" w:rsidP="00F46700">
      <w:pPr>
        <w:pStyle w:val="EndNoteBibliography"/>
        <w:framePr w:wrap="around" w:x="1159" w:y="905"/>
        <w:spacing w:line="480" w:lineRule="auto"/>
        <w:ind w:left="720" w:hanging="720"/>
        <w:rPr>
          <w:rFonts w:ascii="Arial" w:hAnsi="Arial" w:cs="Arial"/>
        </w:rPr>
      </w:pPr>
    </w:p>
    <w:p w14:paraId="1E4422BF" w14:textId="77777777" w:rsidR="00AA3DA7" w:rsidRPr="00F46700" w:rsidRDefault="000B14D0" w:rsidP="00F46700">
      <w:pPr>
        <w:pStyle w:val="EndNoteBibliography"/>
        <w:framePr w:wrap="around" w:x="1159" w:y="905"/>
        <w:spacing w:line="480" w:lineRule="auto"/>
        <w:ind w:left="720" w:hanging="720"/>
        <w:rPr>
          <w:rFonts w:ascii="Arial" w:hAnsi="Arial" w:cs="Arial"/>
          <w:noProof/>
        </w:rPr>
      </w:pPr>
      <w:r w:rsidRPr="00F46700">
        <w:rPr>
          <w:rFonts w:ascii="Arial" w:hAnsi="Arial" w:cs="Arial"/>
        </w:rPr>
        <w:fldChar w:fldCharType="begin"/>
      </w:r>
      <w:r w:rsidRPr="00F46700">
        <w:rPr>
          <w:rFonts w:ascii="Arial" w:hAnsi="Arial" w:cs="Arial"/>
        </w:rPr>
        <w:instrText xml:space="preserve"> ADDIN EN.REFLIST </w:instrText>
      </w:r>
      <w:r w:rsidRPr="00F46700">
        <w:rPr>
          <w:rFonts w:ascii="Arial" w:hAnsi="Arial" w:cs="Arial"/>
        </w:rPr>
        <w:fldChar w:fldCharType="separate"/>
      </w:r>
      <w:r w:rsidR="00AA3DA7" w:rsidRPr="00F46700">
        <w:rPr>
          <w:rFonts w:ascii="Arial" w:hAnsi="Arial" w:cs="Arial"/>
          <w:noProof/>
        </w:rPr>
        <w:t>Christianson, T. W., R. S. Sikorski, M. Dante, J. H. Shero and P. Hieter, 1992 Multifunctional yeast high-copy-number shuttle vectors. Gene 110</w:t>
      </w:r>
      <w:r w:rsidR="00AA3DA7" w:rsidRPr="00F46700">
        <w:rPr>
          <w:rFonts w:ascii="Arial" w:hAnsi="Arial" w:cs="Arial"/>
          <w:b/>
          <w:noProof/>
        </w:rPr>
        <w:t>:</w:t>
      </w:r>
      <w:r w:rsidR="00AA3DA7" w:rsidRPr="00F46700">
        <w:rPr>
          <w:rFonts w:ascii="Arial" w:hAnsi="Arial" w:cs="Arial"/>
          <w:noProof/>
        </w:rPr>
        <w:t xml:space="preserve"> 119-122.</w:t>
      </w:r>
    </w:p>
    <w:p w14:paraId="4C957FAD"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Cohen, M. M., G. P. Leboucher, N. Livnat-Levanon, M. H. Glickman and A. M. Weissman, 2008 Ubiquitin-proteasome-dependent degradation of a mitofusin, a critical regulator of mitochondrial fusion. Mol Biol Cell 19</w:t>
      </w:r>
      <w:r w:rsidRPr="00F46700">
        <w:rPr>
          <w:rFonts w:ascii="Arial" w:hAnsi="Arial" w:cs="Arial"/>
          <w:b/>
          <w:noProof/>
        </w:rPr>
        <w:t>:</w:t>
      </w:r>
      <w:r w:rsidRPr="00F46700">
        <w:rPr>
          <w:rFonts w:ascii="Arial" w:hAnsi="Arial" w:cs="Arial"/>
          <w:noProof/>
        </w:rPr>
        <w:t xml:space="preserve"> 2457-2464.</w:t>
      </w:r>
    </w:p>
    <w:p w14:paraId="628A2C6B"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Heinemeyer, W., A. Simeon, H. H. Hirsch, H. H. Schiffer, U. Teichert</w:t>
      </w:r>
      <w:r w:rsidRPr="00F46700">
        <w:rPr>
          <w:rFonts w:ascii="Arial" w:hAnsi="Arial" w:cs="Arial"/>
          <w:i/>
          <w:noProof/>
        </w:rPr>
        <w:t xml:space="preserve"> et al.</w:t>
      </w:r>
      <w:r w:rsidRPr="00F46700">
        <w:rPr>
          <w:rFonts w:ascii="Arial" w:hAnsi="Arial" w:cs="Arial"/>
          <w:noProof/>
        </w:rPr>
        <w:t>, 1991 Lysosomal and non-lysosomal proteolysis in the eukaryotic cell: studies on yeast. Biochem Soc Trans 19</w:t>
      </w:r>
      <w:r w:rsidRPr="00F46700">
        <w:rPr>
          <w:rFonts w:ascii="Arial" w:hAnsi="Arial" w:cs="Arial"/>
          <w:b/>
          <w:noProof/>
        </w:rPr>
        <w:t>:</w:t>
      </w:r>
      <w:r w:rsidRPr="00F46700">
        <w:rPr>
          <w:rFonts w:ascii="Arial" w:hAnsi="Arial" w:cs="Arial"/>
          <w:noProof/>
        </w:rPr>
        <w:t xml:space="preserve"> 724-725.</w:t>
      </w:r>
    </w:p>
    <w:p w14:paraId="60927889"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Huyer, G., W. F. Piluek, Z. Fansler, S. G. Kreft, M. Hochstrasser</w:t>
      </w:r>
      <w:r w:rsidRPr="00F46700">
        <w:rPr>
          <w:rFonts w:ascii="Arial" w:hAnsi="Arial" w:cs="Arial"/>
          <w:i/>
          <w:noProof/>
        </w:rPr>
        <w:t xml:space="preserve"> et al.</w:t>
      </w:r>
      <w:r w:rsidRPr="00F46700">
        <w:rPr>
          <w:rFonts w:ascii="Arial" w:hAnsi="Arial" w:cs="Arial"/>
          <w:noProof/>
        </w:rPr>
        <w:t>, 2004 Distinct machinery is required in Saccharomyces cerevisiae for the endoplasmic reticulum-associated degradation of a multispanning membrane protein and a soluble luminal protein. J Biol Chem 279</w:t>
      </w:r>
      <w:r w:rsidRPr="00F46700">
        <w:rPr>
          <w:rFonts w:ascii="Arial" w:hAnsi="Arial" w:cs="Arial"/>
          <w:b/>
          <w:noProof/>
        </w:rPr>
        <w:t>:</w:t>
      </w:r>
      <w:r w:rsidRPr="00F46700">
        <w:rPr>
          <w:rFonts w:ascii="Arial" w:hAnsi="Arial" w:cs="Arial"/>
          <w:noProof/>
        </w:rPr>
        <w:t xml:space="preserve"> 38369-38378.</w:t>
      </w:r>
    </w:p>
    <w:p w14:paraId="55611CF8"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Metzger, M. B., M. J. Maurer, B. M. Dancy and S. Michaelis, 2008 Degradation of a cytosolic protein requires endoplasmic reticulum-associated degradation machinery. J Biol Chem 283</w:t>
      </w:r>
      <w:r w:rsidRPr="00F46700">
        <w:rPr>
          <w:rFonts w:ascii="Arial" w:hAnsi="Arial" w:cs="Arial"/>
          <w:b/>
          <w:noProof/>
        </w:rPr>
        <w:t>:</w:t>
      </w:r>
      <w:r w:rsidRPr="00F46700">
        <w:rPr>
          <w:rFonts w:ascii="Arial" w:hAnsi="Arial" w:cs="Arial"/>
          <w:noProof/>
        </w:rPr>
        <w:t xml:space="preserve"> 32302-32316.</w:t>
      </w:r>
    </w:p>
    <w:p w14:paraId="14CCDA59"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Ranjitkar, P., M. O. Press, X. Yi, R. Baker, M. J. MacCoss</w:t>
      </w:r>
      <w:r w:rsidRPr="00F46700">
        <w:rPr>
          <w:rFonts w:ascii="Arial" w:hAnsi="Arial" w:cs="Arial"/>
          <w:i/>
          <w:noProof/>
        </w:rPr>
        <w:t xml:space="preserve"> et al.</w:t>
      </w:r>
      <w:r w:rsidRPr="00F46700">
        <w:rPr>
          <w:rFonts w:ascii="Arial" w:hAnsi="Arial" w:cs="Arial"/>
          <w:noProof/>
        </w:rPr>
        <w:t>, 2010 An E3 ubiquitin ligase prevents ectopic localization of the centromeric histone H3 variant via the centromere targeting domain. Mol Cell 40</w:t>
      </w:r>
      <w:r w:rsidRPr="00F46700">
        <w:rPr>
          <w:rFonts w:ascii="Arial" w:hAnsi="Arial" w:cs="Arial"/>
          <w:b/>
          <w:noProof/>
        </w:rPr>
        <w:t>:</w:t>
      </w:r>
      <w:r w:rsidRPr="00F46700">
        <w:rPr>
          <w:rFonts w:ascii="Arial" w:hAnsi="Arial" w:cs="Arial"/>
          <w:noProof/>
        </w:rPr>
        <w:t xml:space="preserve"> 455-464.</w:t>
      </w:r>
    </w:p>
    <w:p w14:paraId="09921C6F"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Sikorski, R. S., and P. Hieter, 1989 A system of shuttle vectors and yeast host strains designed for efficient manipulation of DNA in Saccharomyces cerevisiae. Genetics 122</w:t>
      </w:r>
      <w:r w:rsidRPr="00F46700">
        <w:rPr>
          <w:rFonts w:ascii="Arial" w:hAnsi="Arial" w:cs="Arial"/>
          <w:b/>
          <w:noProof/>
        </w:rPr>
        <w:t>:</w:t>
      </w:r>
      <w:r w:rsidRPr="00F46700">
        <w:rPr>
          <w:rFonts w:ascii="Arial" w:hAnsi="Arial" w:cs="Arial"/>
          <w:noProof/>
        </w:rPr>
        <w:t xml:space="preserve"> 19-27.</w:t>
      </w:r>
    </w:p>
    <w:p w14:paraId="0583D5A2" w14:textId="77777777" w:rsidR="00AA3DA7" w:rsidRPr="00F46700" w:rsidRDefault="00AA3DA7" w:rsidP="00F46700">
      <w:pPr>
        <w:pStyle w:val="EndNoteBibliography"/>
        <w:framePr w:wrap="around" w:x="1159" w:y="905"/>
        <w:spacing w:line="480" w:lineRule="auto"/>
        <w:ind w:left="720" w:hanging="720"/>
        <w:rPr>
          <w:rFonts w:ascii="Arial" w:hAnsi="Arial" w:cs="Arial"/>
          <w:noProof/>
        </w:rPr>
      </w:pPr>
      <w:r w:rsidRPr="00F46700">
        <w:rPr>
          <w:rFonts w:ascii="Arial" w:hAnsi="Arial" w:cs="Arial"/>
          <w:noProof/>
        </w:rPr>
        <w:t>Westermann, B., and W. Neupert, 2000 Mitochondria-targeted green fluorescent proteins: convenient tools for the study of organelle biogenesis in Saccharomyces cerevisiae. Yeast 16</w:t>
      </w:r>
      <w:r w:rsidRPr="00F46700">
        <w:rPr>
          <w:rFonts w:ascii="Arial" w:hAnsi="Arial" w:cs="Arial"/>
          <w:b/>
          <w:noProof/>
        </w:rPr>
        <w:t>:</w:t>
      </w:r>
      <w:r w:rsidRPr="00F46700">
        <w:rPr>
          <w:rFonts w:ascii="Arial" w:hAnsi="Arial" w:cs="Arial"/>
          <w:noProof/>
        </w:rPr>
        <w:t xml:space="preserve"> 1421-1427.</w:t>
      </w:r>
    </w:p>
    <w:p w14:paraId="7BE0B733" w14:textId="381AD009" w:rsidR="00A54B0E" w:rsidRPr="00F46700" w:rsidRDefault="000B14D0" w:rsidP="00F46700">
      <w:pPr>
        <w:spacing w:line="480" w:lineRule="auto"/>
        <w:rPr>
          <w:rFonts w:ascii="Arial" w:hAnsi="Arial" w:cs="Arial"/>
        </w:rPr>
      </w:pPr>
      <w:r w:rsidRPr="00F46700">
        <w:rPr>
          <w:rFonts w:ascii="Arial" w:hAnsi="Arial" w:cs="Arial"/>
        </w:rPr>
        <w:fldChar w:fldCharType="end"/>
      </w:r>
    </w:p>
    <w:sectPr w:rsidR="00A54B0E" w:rsidRPr="00F46700" w:rsidSect="00B82A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EE1976"/>
    <w:multiLevelType w:val="hybridMultilevel"/>
    <w:tmpl w:val="150E41CC"/>
    <w:lvl w:ilvl="0" w:tplc="838E84DA">
      <w:start w:val="1"/>
      <w:numFmt w:val="upperLetter"/>
      <w:lvlText w:val="(%1)"/>
      <w:lvlJc w:val="left"/>
      <w:pPr>
        <w:ind w:left="460" w:hanging="400"/>
      </w:pPr>
      <w:rPr>
        <w:rFonts w:eastAsiaTheme="minorHAns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0wdrpx70av06ed9zo5r2vo20tpdspvzptv&quot;&gt;Meredith Metzger&amp;apos;s Endnote library&lt;record-ids&gt;&lt;item&gt;5&lt;/item&gt;&lt;item&gt;574&lt;/item&gt;&lt;item&gt;714&lt;/item&gt;&lt;item&gt;1146&lt;/item&gt;&lt;item&gt;1161&lt;/item&gt;&lt;item&gt;1193&lt;/item&gt;&lt;item&gt;1196&lt;/item&gt;&lt;item&gt;1201&lt;/item&gt;&lt;/record-ids&gt;&lt;/item&gt;&lt;/Libraries&gt;"/>
  </w:docVars>
  <w:rsids>
    <w:rsidRoot w:val="00110F3C"/>
    <w:rsid w:val="00050AA9"/>
    <w:rsid w:val="000B14D0"/>
    <w:rsid w:val="000D5520"/>
    <w:rsid w:val="001074F4"/>
    <w:rsid w:val="00110F3C"/>
    <w:rsid w:val="00142821"/>
    <w:rsid w:val="001C2037"/>
    <w:rsid w:val="001C40C5"/>
    <w:rsid w:val="00202577"/>
    <w:rsid w:val="0022178E"/>
    <w:rsid w:val="0024663A"/>
    <w:rsid w:val="003279BE"/>
    <w:rsid w:val="00340F7E"/>
    <w:rsid w:val="003547EF"/>
    <w:rsid w:val="003875CB"/>
    <w:rsid w:val="004121BF"/>
    <w:rsid w:val="00420742"/>
    <w:rsid w:val="00447C1A"/>
    <w:rsid w:val="004646CA"/>
    <w:rsid w:val="004871B5"/>
    <w:rsid w:val="004C1533"/>
    <w:rsid w:val="00520E33"/>
    <w:rsid w:val="0054255D"/>
    <w:rsid w:val="005F2EFA"/>
    <w:rsid w:val="00626638"/>
    <w:rsid w:val="00686AAD"/>
    <w:rsid w:val="00697E28"/>
    <w:rsid w:val="006B352D"/>
    <w:rsid w:val="006C4572"/>
    <w:rsid w:val="00743D27"/>
    <w:rsid w:val="007454B8"/>
    <w:rsid w:val="007631EC"/>
    <w:rsid w:val="00764422"/>
    <w:rsid w:val="008E595A"/>
    <w:rsid w:val="009109F6"/>
    <w:rsid w:val="0096233A"/>
    <w:rsid w:val="009E6DC9"/>
    <w:rsid w:val="00A127CA"/>
    <w:rsid w:val="00A31713"/>
    <w:rsid w:val="00A4551B"/>
    <w:rsid w:val="00A4633F"/>
    <w:rsid w:val="00A715B0"/>
    <w:rsid w:val="00AA3DA7"/>
    <w:rsid w:val="00AE7F01"/>
    <w:rsid w:val="00B531F4"/>
    <w:rsid w:val="00B82A2A"/>
    <w:rsid w:val="00BA4625"/>
    <w:rsid w:val="00BB2706"/>
    <w:rsid w:val="00BD2E85"/>
    <w:rsid w:val="00C20CBE"/>
    <w:rsid w:val="00C56D5E"/>
    <w:rsid w:val="00C670CE"/>
    <w:rsid w:val="00E659AF"/>
    <w:rsid w:val="00E869E9"/>
    <w:rsid w:val="00F0766D"/>
    <w:rsid w:val="00F405A6"/>
    <w:rsid w:val="00F46700"/>
    <w:rsid w:val="00F7001E"/>
    <w:rsid w:val="00F9066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36426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0F3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0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2037"/>
    <w:rPr>
      <w:sz w:val="18"/>
      <w:szCs w:val="18"/>
    </w:rPr>
  </w:style>
  <w:style w:type="character" w:customStyle="1" w:styleId="BalloonTextChar">
    <w:name w:val="Balloon Text Char"/>
    <w:basedOn w:val="DefaultParagraphFont"/>
    <w:link w:val="BalloonText"/>
    <w:uiPriority w:val="99"/>
    <w:semiHidden/>
    <w:rsid w:val="001C2037"/>
    <w:rPr>
      <w:rFonts w:ascii="Times New Roman" w:hAnsi="Times New Roman" w:cs="Times New Roman"/>
      <w:sz w:val="18"/>
      <w:szCs w:val="18"/>
    </w:rPr>
  </w:style>
  <w:style w:type="paragraph" w:styleId="Revision">
    <w:name w:val="Revision"/>
    <w:hidden/>
    <w:uiPriority w:val="99"/>
    <w:semiHidden/>
    <w:rsid w:val="004646CA"/>
    <w:rPr>
      <w:rFonts w:ascii="Times New Roman" w:hAnsi="Times New Roman" w:cs="Times New Roman"/>
    </w:rPr>
  </w:style>
  <w:style w:type="character" w:styleId="CommentReference">
    <w:name w:val="annotation reference"/>
    <w:basedOn w:val="DefaultParagraphFont"/>
    <w:uiPriority w:val="99"/>
    <w:semiHidden/>
    <w:unhideWhenUsed/>
    <w:rsid w:val="00F0766D"/>
    <w:rPr>
      <w:sz w:val="18"/>
      <w:szCs w:val="18"/>
    </w:rPr>
  </w:style>
  <w:style w:type="paragraph" w:styleId="CommentText">
    <w:name w:val="annotation text"/>
    <w:basedOn w:val="Normal"/>
    <w:link w:val="CommentTextChar"/>
    <w:uiPriority w:val="99"/>
    <w:semiHidden/>
    <w:unhideWhenUsed/>
    <w:rsid w:val="00F0766D"/>
  </w:style>
  <w:style w:type="character" w:customStyle="1" w:styleId="CommentTextChar">
    <w:name w:val="Comment Text Char"/>
    <w:basedOn w:val="DefaultParagraphFont"/>
    <w:link w:val="CommentText"/>
    <w:uiPriority w:val="99"/>
    <w:semiHidden/>
    <w:rsid w:val="00F0766D"/>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F0766D"/>
    <w:rPr>
      <w:b/>
      <w:bCs/>
      <w:sz w:val="20"/>
      <w:szCs w:val="20"/>
    </w:rPr>
  </w:style>
  <w:style w:type="character" w:customStyle="1" w:styleId="CommentSubjectChar">
    <w:name w:val="Comment Subject Char"/>
    <w:basedOn w:val="CommentTextChar"/>
    <w:link w:val="CommentSubject"/>
    <w:uiPriority w:val="99"/>
    <w:semiHidden/>
    <w:rsid w:val="00F0766D"/>
    <w:rPr>
      <w:rFonts w:ascii="Times New Roman" w:hAnsi="Times New Roman" w:cs="Times New Roman"/>
      <w:b/>
      <w:bCs/>
      <w:sz w:val="20"/>
      <w:szCs w:val="20"/>
    </w:rPr>
  </w:style>
  <w:style w:type="paragraph" w:customStyle="1" w:styleId="EndNoteBibliographyTitle">
    <w:name w:val="EndNote Bibliography Title"/>
    <w:basedOn w:val="Normal"/>
    <w:rsid w:val="000B14D0"/>
    <w:pPr>
      <w:framePr w:hSpace="180" w:wrap="around" w:vAnchor="page" w:hAnchor="page" w:x="1090" w:y="1985"/>
      <w:jc w:val="center"/>
    </w:pPr>
  </w:style>
  <w:style w:type="paragraph" w:customStyle="1" w:styleId="EndNoteBibliography">
    <w:name w:val="EndNote Bibliography"/>
    <w:basedOn w:val="Normal"/>
    <w:rsid w:val="000B14D0"/>
    <w:pPr>
      <w:framePr w:hSpace="180" w:wrap="around" w:vAnchor="page" w:hAnchor="page" w:x="1090" w:y="1985"/>
    </w:pPr>
  </w:style>
  <w:style w:type="paragraph" w:styleId="ListParagraph">
    <w:name w:val="List Paragraph"/>
    <w:basedOn w:val="Normal"/>
    <w:uiPriority w:val="34"/>
    <w:qFormat/>
    <w:rsid w:val="000D55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2141</Words>
  <Characters>12210</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Metzger, Meredith (NIH/NCI) [E]</dc:creator>
  <cp:keywords/>
  <dc:description/>
  <cp:lastModifiedBy>Metzger, Meredith (NIH/NCI) [E]</cp:lastModifiedBy>
  <cp:revision>3</cp:revision>
  <dcterms:created xsi:type="dcterms:W3CDTF">2017-09-05T00:19:00Z</dcterms:created>
  <dcterms:modified xsi:type="dcterms:W3CDTF">2017-09-05T00:21:00Z</dcterms:modified>
</cp:coreProperties>
</file>