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EE3" w:rsidRPr="007E3916" w:rsidRDefault="00C54EE3" w:rsidP="00C54EE3">
      <w:pPr>
        <w:spacing w:after="0" w:line="480" w:lineRule="auto"/>
        <w:rPr>
          <w:b/>
          <w:sz w:val="24"/>
          <w:szCs w:val="24"/>
        </w:rPr>
      </w:pPr>
      <w:r w:rsidRPr="007E3916">
        <w:rPr>
          <w:b/>
          <w:sz w:val="24"/>
          <w:szCs w:val="24"/>
        </w:rPr>
        <w:t>Supplemental Figure Legends</w:t>
      </w:r>
    </w:p>
    <w:p w:rsidR="00C54EE3" w:rsidRDefault="00C54EE3" w:rsidP="00C54EE3">
      <w:pPr>
        <w:spacing w:after="0" w:line="480" w:lineRule="auto"/>
        <w:rPr>
          <w:sz w:val="24"/>
          <w:szCs w:val="24"/>
        </w:rPr>
      </w:pPr>
    </w:p>
    <w:p w:rsidR="00C54EE3" w:rsidRPr="00071AA9" w:rsidRDefault="00C54EE3" w:rsidP="00C54EE3">
      <w:pPr>
        <w:spacing w:after="0" w:line="480" w:lineRule="auto"/>
        <w:rPr>
          <w:sz w:val="24"/>
          <w:szCs w:val="24"/>
        </w:rPr>
      </w:pPr>
      <w:r w:rsidRPr="00071AA9">
        <w:rPr>
          <w:sz w:val="24"/>
          <w:szCs w:val="24"/>
        </w:rPr>
        <w:t xml:space="preserve">Figure S1: Replicate analysis of histone post-translational modifications from bulk histones in </w:t>
      </w:r>
      <w:proofErr w:type="spellStart"/>
      <w:r w:rsidRPr="00071AA9">
        <w:rPr>
          <w:sz w:val="24"/>
          <w:szCs w:val="24"/>
        </w:rPr>
        <w:t>upSET</w:t>
      </w:r>
      <w:proofErr w:type="spellEnd"/>
      <w:r w:rsidRPr="00071AA9">
        <w:rPr>
          <w:sz w:val="24"/>
          <w:szCs w:val="24"/>
        </w:rPr>
        <w:t xml:space="preserve"> mutant cells</w:t>
      </w:r>
    </w:p>
    <w:p w:rsidR="00C54EE3" w:rsidRPr="00071AA9" w:rsidRDefault="00C54EE3" w:rsidP="00C54EE3">
      <w:pPr>
        <w:pStyle w:val="ListParagraph"/>
        <w:numPr>
          <w:ilvl w:val="0"/>
          <w:numId w:val="2"/>
        </w:numPr>
        <w:spacing w:line="480" w:lineRule="auto"/>
        <w:rPr>
          <w:sz w:val="24"/>
          <w:szCs w:val="24"/>
        </w:rPr>
      </w:pPr>
      <w:r w:rsidRPr="00071AA9">
        <w:rPr>
          <w:sz w:val="24"/>
          <w:szCs w:val="24"/>
        </w:rPr>
        <w:t xml:space="preserve">Relative quantification (1.0 = 100%) of H4K5K8K12K16 mono-, di-, tri-, and tetra-acetyl patterns in </w:t>
      </w:r>
      <w:proofErr w:type="spellStart"/>
      <w:r w:rsidRPr="00071AA9">
        <w:rPr>
          <w:i/>
          <w:sz w:val="24"/>
          <w:szCs w:val="24"/>
        </w:rPr>
        <w:t>upSET</w:t>
      </w:r>
      <w:proofErr w:type="spellEnd"/>
      <w:r w:rsidRPr="00071AA9">
        <w:rPr>
          <w:sz w:val="24"/>
          <w:szCs w:val="24"/>
        </w:rPr>
        <w:t xml:space="preserve"> mutant cell lines (G3 and B2)</w:t>
      </w:r>
      <w:r w:rsidR="00405845">
        <w:rPr>
          <w:sz w:val="24"/>
          <w:szCs w:val="24"/>
        </w:rPr>
        <w:t xml:space="preserve"> and</w:t>
      </w:r>
      <w:r w:rsidRPr="00071AA9">
        <w:rPr>
          <w:sz w:val="24"/>
          <w:szCs w:val="24"/>
        </w:rPr>
        <w:t xml:space="preserve"> the parental S2 line. Trends observed with these replicates are the same as in Figure 2.</w:t>
      </w:r>
    </w:p>
    <w:p w:rsidR="00C54EE3" w:rsidRPr="00071AA9" w:rsidRDefault="00C54EE3" w:rsidP="00C54EE3">
      <w:pPr>
        <w:pStyle w:val="ListParagraph"/>
        <w:numPr>
          <w:ilvl w:val="0"/>
          <w:numId w:val="2"/>
        </w:numPr>
        <w:spacing w:line="480" w:lineRule="auto"/>
        <w:rPr>
          <w:sz w:val="24"/>
          <w:szCs w:val="24"/>
        </w:rPr>
      </w:pPr>
      <w:r w:rsidRPr="00071AA9">
        <w:rPr>
          <w:sz w:val="24"/>
          <w:szCs w:val="24"/>
        </w:rPr>
        <w:t xml:space="preserve">Relative quantification (1.0 = 100%) of H3K9K14 PTM patterns in </w:t>
      </w:r>
      <w:proofErr w:type="spellStart"/>
      <w:r w:rsidRPr="00071AA9">
        <w:rPr>
          <w:i/>
          <w:sz w:val="24"/>
          <w:szCs w:val="24"/>
        </w:rPr>
        <w:t>upSET</w:t>
      </w:r>
      <w:proofErr w:type="spellEnd"/>
      <w:r w:rsidRPr="00071AA9">
        <w:rPr>
          <w:sz w:val="24"/>
          <w:szCs w:val="24"/>
        </w:rPr>
        <w:t xml:space="preserve"> mutant cell lines (G3 and B2) </w:t>
      </w:r>
      <w:r w:rsidR="00405845">
        <w:rPr>
          <w:sz w:val="24"/>
          <w:szCs w:val="24"/>
        </w:rPr>
        <w:t xml:space="preserve">and </w:t>
      </w:r>
      <w:r w:rsidRPr="00071AA9">
        <w:rPr>
          <w:sz w:val="24"/>
          <w:szCs w:val="24"/>
        </w:rPr>
        <w:t xml:space="preserve">the parental S2 line.  The H3K9me2/me3 marks are depleted from </w:t>
      </w:r>
      <w:proofErr w:type="spellStart"/>
      <w:r w:rsidRPr="00071AA9">
        <w:rPr>
          <w:i/>
          <w:sz w:val="24"/>
          <w:szCs w:val="24"/>
        </w:rPr>
        <w:t>upSET</w:t>
      </w:r>
      <w:proofErr w:type="spellEnd"/>
      <w:r w:rsidRPr="00071AA9">
        <w:rPr>
          <w:sz w:val="24"/>
          <w:szCs w:val="24"/>
        </w:rPr>
        <w:t xml:space="preserve"> mutant S2 cells, suggestive of an effect on heterochromatin.  Trends observed with these replicates are the same as in Figure 2.</w:t>
      </w:r>
    </w:p>
    <w:p w:rsidR="00C54EE3" w:rsidRPr="00071AA9" w:rsidRDefault="00C54EE3" w:rsidP="00C54EE3">
      <w:pPr>
        <w:spacing w:line="480" w:lineRule="auto"/>
        <w:ind w:left="360"/>
        <w:rPr>
          <w:sz w:val="24"/>
          <w:szCs w:val="24"/>
        </w:rPr>
      </w:pPr>
    </w:p>
    <w:p w:rsidR="00C54EE3" w:rsidRPr="00071AA9" w:rsidRDefault="00C54EE3" w:rsidP="00C54EE3">
      <w:pPr>
        <w:spacing w:line="480" w:lineRule="auto"/>
        <w:rPr>
          <w:sz w:val="24"/>
          <w:szCs w:val="24"/>
        </w:rPr>
      </w:pPr>
      <w:r w:rsidRPr="00071AA9">
        <w:rPr>
          <w:sz w:val="24"/>
          <w:szCs w:val="24"/>
        </w:rPr>
        <w:t xml:space="preserve">Figure S2: Increased Histone 3 Lysine 4 </w:t>
      </w:r>
      <w:proofErr w:type="spellStart"/>
      <w:r w:rsidRPr="00071AA9">
        <w:rPr>
          <w:sz w:val="24"/>
          <w:szCs w:val="24"/>
        </w:rPr>
        <w:t>monomethylation</w:t>
      </w:r>
      <w:proofErr w:type="spellEnd"/>
      <w:r w:rsidRPr="00071AA9">
        <w:rPr>
          <w:sz w:val="24"/>
          <w:szCs w:val="24"/>
        </w:rPr>
        <w:t xml:space="preserve"> observed in </w:t>
      </w:r>
      <w:proofErr w:type="spellStart"/>
      <w:r w:rsidRPr="00071AA9">
        <w:rPr>
          <w:sz w:val="24"/>
          <w:szCs w:val="24"/>
        </w:rPr>
        <w:t>upSET</w:t>
      </w:r>
      <w:proofErr w:type="spellEnd"/>
      <w:r w:rsidRPr="00071AA9">
        <w:rPr>
          <w:sz w:val="24"/>
          <w:szCs w:val="24"/>
        </w:rPr>
        <w:t xml:space="preserve"> mutant cell lines</w:t>
      </w:r>
    </w:p>
    <w:p w:rsidR="00C54EE3" w:rsidRPr="00071AA9" w:rsidRDefault="00C54EE3" w:rsidP="00C54EE3">
      <w:pPr>
        <w:pStyle w:val="ListParagraph"/>
        <w:numPr>
          <w:ilvl w:val="0"/>
          <w:numId w:val="3"/>
        </w:numPr>
        <w:spacing w:line="480" w:lineRule="auto"/>
        <w:rPr>
          <w:sz w:val="24"/>
          <w:szCs w:val="24"/>
        </w:rPr>
      </w:pPr>
      <w:r w:rsidRPr="00071AA9">
        <w:rPr>
          <w:sz w:val="24"/>
          <w:szCs w:val="24"/>
        </w:rPr>
        <w:t xml:space="preserve">Relative quantification (1.0 = 100%) of H3K4 </w:t>
      </w:r>
      <w:proofErr w:type="spellStart"/>
      <w:r w:rsidRPr="00071AA9">
        <w:rPr>
          <w:sz w:val="24"/>
          <w:szCs w:val="24"/>
        </w:rPr>
        <w:t>monomethylation</w:t>
      </w:r>
      <w:proofErr w:type="spellEnd"/>
      <w:r w:rsidRPr="00071AA9">
        <w:rPr>
          <w:sz w:val="24"/>
          <w:szCs w:val="24"/>
        </w:rPr>
        <w:t xml:space="preserve"> in </w:t>
      </w:r>
      <w:proofErr w:type="spellStart"/>
      <w:r w:rsidRPr="00071AA9">
        <w:rPr>
          <w:i/>
          <w:sz w:val="24"/>
          <w:szCs w:val="24"/>
        </w:rPr>
        <w:t>upSET</w:t>
      </w:r>
      <w:proofErr w:type="spellEnd"/>
      <w:r w:rsidRPr="00071AA9">
        <w:rPr>
          <w:sz w:val="24"/>
          <w:szCs w:val="24"/>
        </w:rPr>
        <w:t xml:space="preserve"> mutant cell lines (G3, B2, and A7)</w:t>
      </w:r>
      <w:r w:rsidR="008D453F">
        <w:rPr>
          <w:sz w:val="24"/>
          <w:szCs w:val="24"/>
        </w:rPr>
        <w:t>,</w:t>
      </w:r>
      <w:r w:rsidRPr="00071AA9">
        <w:rPr>
          <w:sz w:val="24"/>
          <w:szCs w:val="24"/>
        </w:rPr>
        <w:t xml:space="preserve"> butyrate treated cells (S2but)</w:t>
      </w:r>
      <w:r w:rsidR="008D453F">
        <w:rPr>
          <w:sz w:val="24"/>
          <w:szCs w:val="24"/>
        </w:rPr>
        <w:t>, and</w:t>
      </w:r>
      <w:r w:rsidRPr="00071AA9">
        <w:rPr>
          <w:sz w:val="24"/>
          <w:szCs w:val="24"/>
        </w:rPr>
        <w:t xml:space="preserve"> the parental S2 line. The biochemical properties of H3K4me2/me3 make these marks impossible to quantify under these experimental conditions.</w:t>
      </w:r>
    </w:p>
    <w:p w:rsidR="00C54EE3" w:rsidRPr="00071AA9" w:rsidRDefault="00C54EE3" w:rsidP="00C54EE3">
      <w:pPr>
        <w:pStyle w:val="ListParagraph"/>
        <w:numPr>
          <w:ilvl w:val="0"/>
          <w:numId w:val="3"/>
        </w:numPr>
        <w:spacing w:line="480" w:lineRule="auto"/>
        <w:rPr>
          <w:sz w:val="24"/>
          <w:szCs w:val="24"/>
        </w:rPr>
      </w:pPr>
      <w:r w:rsidRPr="00071AA9">
        <w:rPr>
          <w:sz w:val="24"/>
          <w:szCs w:val="24"/>
        </w:rPr>
        <w:t xml:space="preserve">Replicate analysis of H3K4 </w:t>
      </w:r>
      <w:proofErr w:type="spellStart"/>
      <w:r w:rsidRPr="00071AA9">
        <w:rPr>
          <w:sz w:val="24"/>
          <w:szCs w:val="24"/>
        </w:rPr>
        <w:t>monomethylation</w:t>
      </w:r>
      <w:proofErr w:type="spellEnd"/>
      <w:r w:rsidRPr="00071AA9">
        <w:rPr>
          <w:sz w:val="24"/>
          <w:szCs w:val="24"/>
        </w:rPr>
        <w:t xml:space="preserve"> in </w:t>
      </w:r>
      <w:proofErr w:type="spellStart"/>
      <w:r w:rsidRPr="00071AA9">
        <w:rPr>
          <w:i/>
          <w:sz w:val="24"/>
          <w:szCs w:val="24"/>
        </w:rPr>
        <w:t>upSET</w:t>
      </w:r>
      <w:proofErr w:type="spellEnd"/>
      <w:r w:rsidRPr="00071AA9">
        <w:rPr>
          <w:sz w:val="24"/>
          <w:szCs w:val="24"/>
        </w:rPr>
        <w:t xml:space="preserve"> mutant cell lines (G3 and B2)</w:t>
      </w:r>
      <w:r w:rsidR="008D453F">
        <w:rPr>
          <w:sz w:val="24"/>
          <w:szCs w:val="24"/>
        </w:rPr>
        <w:t xml:space="preserve"> and</w:t>
      </w:r>
      <w:r w:rsidRPr="00071AA9">
        <w:rPr>
          <w:sz w:val="24"/>
          <w:szCs w:val="24"/>
        </w:rPr>
        <w:t xml:space="preserve"> the parental S2 line.  The same general trend of increased H3K4me1 in </w:t>
      </w:r>
      <w:proofErr w:type="spellStart"/>
      <w:r w:rsidRPr="00071AA9">
        <w:rPr>
          <w:i/>
          <w:sz w:val="24"/>
          <w:szCs w:val="24"/>
        </w:rPr>
        <w:t>upSET</w:t>
      </w:r>
      <w:proofErr w:type="spellEnd"/>
      <w:r w:rsidRPr="00071AA9">
        <w:rPr>
          <w:i/>
          <w:sz w:val="24"/>
          <w:szCs w:val="24"/>
        </w:rPr>
        <w:t xml:space="preserve"> </w:t>
      </w:r>
      <w:r w:rsidRPr="00071AA9">
        <w:rPr>
          <w:sz w:val="24"/>
          <w:szCs w:val="24"/>
        </w:rPr>
        <w:t xml:space="preserve">mutant cells is observed as in (A). </w:t>
      </w:r>
    </w:p>
    <w:p w:rsidR="00C54EE3" w:rsidRPr="00071AA9" w:rsidRDefault="00C54EE3" w:rsidP="00C54EE3">
      <w:pPr>
        <w:spacing w:after="0" w:line="480" w:lineRule="auto"/>
        <w:rPr>
          <w:sz w:val="24"/>
          <w:szCs w:val="24"/>
        </w:rPr>
      </w:pPr>
    </w:p>
    <w:p w:rsidR="00C54EE3" w:rsidRPr="00071AA9" w:rsidRDefault="00C54EE3" w:rsidP="00C54EE3">
      <w:pPr>
        <w:spacing w:after="0" w:line="480" w:lineRule="auto"/>
        <w:rPr>
          <w:sz w:val="24"/>
          <w:szCs w:val="24"/>
        </w:rPr>
      </w:pPr>
      <w:r w:rsidRPr="00071AA9">
        <w:rPr>
          <w:sz w:val="24"/>
          <w:szCs w:val="24"/>
        </w:rPr>
        <w:lastRenderedPageBreak/>
        <w:t xml:space="preserve">Figure S3: </w:t>
      </w:r>
      <w:proofErr w:type="spellStart"/>
      <w:r w:rsidRPr="00071AA9">
        <w:rPr>
          <w:sz w:val="24"/>
          <w:szCs w:val="24"/>
        </w:rPr>
        <w:t>UpSET-BioTAP</w:t>
      </w:r>
      <w:proofErr w:type="spellEnd"/>
      <w:r w:rsidRPr="00071AA9">
        <w:rPr>
          <w:sz w:val="24"/>
          <w:szCs w:val="24"/>
        </w:rPr>
        <w:t xml:space="preserve"> </w:t>
      </w:r>
      <w:proofErr w:type="spellStart"/>
      <w:r w:rsidRPr="00071AA9">
        <w:rPr>
          <w:sz w:val="24"/>
          <w:szCs w:val="24"/>
        </w:rPr>
        <w:t>ChIP</w:t>
      </w:r>
      <w:proofErr w:type="spellEnd"/>
      <w:r w:rsidRPr="00071AA9">
        <w:rPr>
          <w:sz w:val="24"/>
          <w:szCs w:val="24"/>
        </w:rPr>
        <w:t xml:space="preserve"> peaks are enriched for active TSS and transcriptional elongation chromatin signatures</w:t>
      </w:r>
    </w:p>
    <w:p w:rsidR="00C54EE3" w:rsidRPr="00071AA9" w:rsidRDefault="00C54EE3" w:rsidP="00C54EE3">
      <w:pPr>
        <w:spacing w:after="0" w:line="480" w:lineRule="auto"/>
        <w:ind w:left="360"/>
        <w:rPr>
          <w:sz w:val="24"/>
          <w:szCs w:val="24"/>
        </w:rPr>
      </w:pPr>
      <w:r w:rsidRPr="00071AA9">
        <w:rPr>
          <w:sz w:val="24"/>
          <w:szCs w:val="24"/>
        </w:rPr>
        <w:t xml:space="preserve">Ho et al (2014) used eight histone post-translational modifications across three species and machine learning to identify 16 different classes of chromatin signatures (left panel).  </w:t>
      </w:r>
      <w:proofErr w:type="spellStart"/>
      <w:r w:rsidRPr="00071AA9">
        <w:rPr>
          <w:sz w:val="24"/>
          <w:szCs w:val="24"/>
        </w:rPr>
        <w:t>UpSET-BioTAP</w:t>
      </w:r>
      <w:proofErr w:type="spellEnd"/>
      <w:r w:rsidRPr="00071AA9">
        <w:rPr>
          <w:sz w:val="24"/>
          <w:szCs w:val="24"/>
        </w:rPr>
        <w:t xml:space="preserve"> peaks largely fall into the active signatures, with the highest enrichment of promoter regions (state 1).  </w:t>
      </w:r>
      <w:proofErr w:type="spellStart"/>
      <w:r w:rsidRPr="00071AA9">
        <w:rPr>
          <w:sz w:val="24"/>
          <w:szCs w:val="24"/>
        </w:rPr>
        <w:t>UpSET-BioTAP</w:t>
      </w:r>
      <w:proofErr w:type="spellEnd"/>
      <w:r w:rsidRPr="00071AA9">
        <w:rPr>
          <w:sz w:val="24"/>
          <w:szCs w:val="24"/>
        </w:rPr>
        <w:t xml:space="preserve"> peaks also enrich for enhancer and transcription signatures (states </w:t>
      </w:r>
      <w:r w:rsidR="0013228A">
        <w:rPr>
          <w:sz w:val="24"/>
          <w:szCs w:val="24"/>
        </w:rPr>
        <w:t xml:space="preserve">2, </w:t>
      </w:r>
      <w:r w:rsidRPr="00071AA9">
        <w:rPr>
          <w:sz w:val="24"/>
          <w:szCs w:val="24"/>
        </w:rPr>
        <w:t>3, 4, 5, 7, and 9)</w:t>
      </w:r>
      <w:r w:rsidR="0013228A">
        <w:rPr>
          <w:sz w:val="24"/>
          <w:szCs w:val="24"/>
        </w:rPr>
        <w:t xml:space="preserve"> as compared to the genome-wide background (*p&lt;0.001, permutation test)</w:t>
      </w:r>
      <w:r w:rsidRPr="00071AA9">
        <w:rPr>
          <w:sz w:val="24"/>
          <w:szCs w:val="24"/>
        </w:rPr>
        <w:t xml:space="preserve">. Shorthand </w:t>
      </w:r>
      <w:r w:rsidR="00962FD3">
        <w:rPr>
          <w:sz w:val="24"/>
          <w:szCs w:val="24"/>
        </w:rPr>
        <w:t xml:space="preserve">used </w:t>
      </w:r>
      <w:r w:rsidRPr="00071AA9">
        <w:rPr>
          <w:sz w:val="24"/>
          <w:szCs w:val="24"/>
        </w:rPr>
        <w:t xml:space="preserve">in the right panel are as follows: Pro = Promoter, </w:t>
      </w:r>
      <w:proofErr w:type="spellStart"/>
      <w:r w:rsidRPr="00071AA9">
        <w:rPr>
          <w:sz w:val="24"/>
          <w:szCs w:val="24"/>
        </w:rPr>
        <w:t>Enh</w:t>
      </w:r>
      <w:proofErr w:type="spellEnd"/>
      <w:r w:rsidRPr="00071AA9">
        <w:rPr>
          <w:sz w:val="24"/>
          <w:szCs w:val="24"/>
        </w:rPr>
        <w:t xml:space="preserve"> = Enhancer, </w:t>
      </w:r>
      <w:proofErr w:type="spellStart"/>
      <w:r w:rsidRPr="00071AA9">
        <w:rPr>
          <w:sz w:val="24"/>
          <w:szCs w:val="24"/>
        </w:rPr>
        <w:t>Egn</w:t>
      </w:r>
      <w:proofErr w:type="spellEnd"/>
      <w:r w:rsidRPr="00071AA9">
        <w:rPr>
          <w:sz w:val="24"/>
          <w:szCs w:val="24"/>
        </w:rPr>
        <w:t xml:space="preserve"> = Expressed Gene, Rep = </w:t>
      </w:r>
      <w:proofErr w:type="spellStart"/>
      <w:r w:rsidRPr="00071AA9">
        <w:rPr>
          <w:sz w:val="24"/>
          <w:szCs w:val="24"/>
        </w:rPr>
        <w:t>Polycomb</w:t>
      </w:r>
      <w:proofErr w:type="spellEnd"/>
      <w:r w:rsidRPr="00071AA9">
        <w:rPr>
          <w:sz w:val="24"/>
          <w:szCs w:val="24"/>
        </w:rPr>
        <w:t xml:space="preserve"> Group Repressed, Het = Heterochromatin, Low = Low signal. Figure S3 is related to Figure 4.</w:t>
      </w:r>
    </w:p>
    <w:p w:rsidR="00C54EE3" w:rsidRPr="00071AA9" w:rsidRDefault="00C54EE3" w:rsidP="00C54EE3">
      <w:pPr>
        <w:spacing w:after="0" w:line="480" w:lineRule="auto"/>
        <w:rPr>
          <w:sz w:val="24"/>
          <w:szCs w:val="24"/>
        </w:rPr>
      </w:pPr>
    </w:p>
    <w:p w:rsidR="00C54EE3" w:rsidRPr="00071AA9" w:rsidRDefault="00C54EE3" w:rsidP="00C54EE3">
      <w:pPr>
        <w:spacing w:after="0" w:line="480" w:lineRule="auto"/>
        <w:rPr>
          <w:sz w:val="24"/>
          <w:szCs w:val="24"/>
        </w:rPr>
      </w:pPr>
      <w:r w:rsidRPr="00071AA9">
        <w:rPr>
          <w:sz w:val="24"/>
          <w:szCs w:val="24"/>
        </w:rPr>
        <w:t xml:space="preserve">Figure S4: </w:t>
      </w:r>
      <w:proofErr w:type="spellStart"/>
      <w:r w:rsidRPr="00071AA9">
        <w:rPr>
          <w:sz w:val="24"/>
          <w:szCs w:val="24"/>
        </w:rPr>
        <w:t>UpSET-BioTAP</w:t>
      </w:r>
      <w:proofErr w:type="spellEnd"/>
      <w:r w:rsidRPr="00071AA9">
        <w:rPr>
          <w:sz w:val="24"/>
          <w:szCs w:val="24"/>
        </w:rPr>
        <w:t xml:space="preserve"> </w:t>
      </w:r>
      <w:proofErr w:type="spellStart"/>
      <w:r w:rsidRPr="00071AA9">
        <w:rPr>
          <w:sz w:val="24"/>
          <w:szCs w:val="24"/>
        </w:rPr>
        <w:t>ChIP-seq</w:t>
      </w:r>
      <w:proofErr w:type="spellEnd"/>
      <w:r w:rsidRPr="00071AA9">
        <w:rPr>
          <w:sz w:val="24"/>
          <w:szCs w:val="24"/>
        </w:rPr>
        <w:t xml:space="preserve"> data correlate most strongly with </w:t>
      </w:r>
      <w:proofErr w:type="spellStart"/>
      <w:r w:rsidRPr="00071AA9">
        <w:rPr>
          <w:sz w:val="24"/>
          <w:szCs w:val="24"/>
        </w:rPr>
        <w:t>modENCODE</w:t>
      </w:r>
      <w:proofErr w:type="spellEnd"/>
      <w:r w:rsidRPr="00071AA9">
        <w:rPr>
          <w:sz w:val="24"/>
          <w:szCs w:val="24"/>
        </w:rPr>
        <w:t xml:space="preserve"> </w:t>
      </w:r>
      <w:proofErr w:type="spellStart"/>
      <w:r w:rsidRPr="00071AA9">
        <w:rPr>
          <w:sz w:val="24"/>
          <w:szCs w:val="24"/>
        </w:rPr>
        <w:t>ChIP</w:t>
      </w:r>
      <w:proofErr w:type="spellEnd"/>
      <w:r w:rsidRPr="00071AA9">
        <w:rPr>
          <w:sz w:val="24"/>
          <w:szCs w:val="24"/>
        </w:rPr>
        <w:t xml:space="preserve">-chip datasets for </w:t>
      </w:r>
      <w:proofErr w:type="spellStart"/>
      <w:r w:rsidRPr="00071AA9">
        <w:rPr>
          <w:sz w:val="24"/>
          <w:szCs w:val="24"/>
        </w:rPr>
        <w:t>PolII</w:t>
      </w:r>
      <w:proofErr w:type="spellEnd"/>
      <w:r w:rsidRPr="00071AA9">
        <w:rPr>
          <w:sz w:val="24"/>
          <w:szCs w:val="24"/>
        </w:rPr>
        <w:t xml:space="preserve"> and </w:t>
      </w:r>
      <w:proofErr w:type="spellStart"/>
      <w:r w:rsidRPr="00071AA9">
        <w:rPr>
          <w:sz w:val="24"/>
          <w:szCs w:val="24"/>
        </w:rPr>
        <w:t>PolII</w:t>
      </w:r>
      <w:proofErr w:type="spellEnd"/>
      <w:r w:rsidRPr="00071AA9">
        <w:rPr>
          <w:sz w:val="24"/>
          <w:szCs w:val="24"/>
        </w:rPr>
        <w:t>-associated marks</w:t>
      </w:r>
    </w:p>
    <w:p w:rsidR="00C54EE3" w:rsidRPr="00071AA9" w:rsidRDefault="00C54EE3" w:rsidP="00C54EE3">
      <w:pPr>
        <w:spacing w:after="0" w:line="480" w:lineRule="auto"/>
        <w:ind w:left="360"/>
        <w:rPr>
          <w:sz w:val="24"/>
          <w:szCs w:val="24"/>
        </w:rPr>
      </w:pPr>
      <w:r w:rsidRPr="00071AA9">
        <w:rPr>
          <w:sz w:val="24"/>
          <w:szCs w:val="24"/>
        </w:rPr>
        <w:t xml:space="preserve">Pearson correlation coefficients were calculated for the pairwise comparison of the </w:t>
      </w:r>
      <w:proofErr w:type="spellStart"/>
      <w:r w:rsidRPr="00071AA9">
        <w:rPr>
          <w:sz w:val="24"/>
          <w:szCs w:val="24"/>
        </w:rPr>
        <w:t>UpSET-BioTAP</w:t>
      </w:r>
      <w:proofErr w:type="spellEnd"/>
      <w:r w:rsidRPr="00071AA9">
        <w:rPr>
          <w:sz w:val="24"/>
          <w:szCs w:val="24"/>
        </w:rPr>
        <w:t xml:space="preserve"> </w:t>
      </w:r>
      <w:proofErr w:type="spellStart"/>
      <w:r w:rsidRPr="00071AA9">
        <w:rPr>
          <w:sz w:val="24"/>
          <w:szCs w:val="24"/>
        </w:rPr>
        <w:t>ChIP-seq</w:t>
      </w:r>
      <w:proofErr w:type="spellEnd"/>
      <w:r w:rsidRPr="00071AA9">
        <w:rPr>
          <w:sz w:val="24"/>
          <w:szCs w:val="24"/>
        </w:rPr>
        <w:t xml:space="preserve"> with a number of </w:t>
      </w:r>
      <w:proofErr w:type="spellStart"/>
      <w:r w:rsidRPr="00071AA9">
        <w:rPr>
          <w:sz w:val="24"/>
          <w:szCs w:val="24"/>
        </w:rPr>
        <w:t>ChIP</w:t>
      </w:r>
      <w:proofErr w:type="spellEnd"/>
      <w:r w:rsidRPr="00071AA9">
        <w:rPr>
          <w:sz w:val="24"/>
          <w:szCs w:val="24"/>
        </w:rPr>
        <w:t xml:space="preserve">-chip profiles for chromosomal proteins generated by the </w:t>
      </w:r>
      <w:proofErr w:type="spellStart"/>
      <w:r w:rsidRPr="00071AA9">
        <w:rPr>
          <w:sz w:val="24"/>
          <w:szCs w:val="24"/>
        </w:rPr>
        <w:t>modENCODE</w:t>
      </w:r>
      <w:proofErr w:type="spellEnd"/>
      <w:r w:rsidRPr="00071AA9">
        <w:rPr>
          <w:sz w:val="24"/>
          <w:szCs w:val="24"/>
        </w:rPr>
        <w:t xml:space="preserve"> project using 1kb windows.  The highest degrees of correlation were found with proteins and histone PTMs associated with active genes, such as RNA polymerase II, H3K4me3, and H3K4me2.  It should be noted that the difference in platform (</w:t>
      </w:r>
      <w:proofErr w:type="spellStart"/>
      <w:r w:rsidRPr="00071AA9">
        <w:rPr>
          <w:sz w:val="24"/>
          <w:szCs w:val="24"/>
        </w:rPr>
        <w:t>UpSET-BioTAP</w:t>
      </w:r>
      <w:proofErr w:type="spellEnd"/>
      <w:r w:rsidRPr="00071AA9">
        <w:rPr>
          <w:sz w:val="24"/>
          <w:szCs w:val="24"/>
        </w:rPr>
        <w:t xml:space="preserve"> Chip-</w:t>
      </w:r>
      <w:proofErr w:type="spellStart"/>
      <w:r w:rsidRPr="00071AA9">
        <w:rPr>
          <w:sz w:val="24"/>
          <w:szCs w:val="24"/>
        </w:rPr>
        <w:t>seq</w:t>
      </w:r>
      <w:proofErr w:type="spellEnd"/>
      <w:r w:rsidRPr="00071AA9">
        <w:rPr>
          <w:sz w:val="24"/>
          <w:szCs w:val="24"/>
        </w:rPr>
        <w:t xml:space="preserve"> vs </w:t>
      </w:r>
      <w:proofErr w:type="spellStart"/>
      <w:r w:rsidRPr="00071AA9">
        <w:rPr>
          <w:sz w:val="24"/>
          <w:szCs w:val="24"/>
        </w:rPr>
        <w:t>ChIP</w:t>
      </w:r>
      <w:proofErr w:type="spellEnd"/>
      <w:r w:rsidRPr="00071AA9">
        <w:rPr>
          <w:sz w:val="24"/>
          <w:szCs w:val="24"/>
        </w:rPr>
        <w:t xml:space="preserve">-chip for </w:t>
      </w:r>
      <w:proofErr w:type="spellStart"/>
      <w:r w:rsidRPr="00071AA9">
        <w:rPr>
          <w:sz w:val="24"/>
          <w:szCs w:val="24"/>
        </w:rPr>
        <w:t>modENCODE</w:t>
      </w:r>
      <w:proofErr w:type="spellEnd"/>
      <w:r w:rsidRPr="00071AA9">
        <w:rPr>
          <w:sz w:val="24"/>
          <w:szCs w:val="24"/>
        </w:rPr>
        <w:t xml:space="preserve"> factors) may artificially depress the Pearson correlation coefficient values.  Figure S4 is related to Figure 4.</w:t>
      </w:r>
    </w:p>
    <w:p w:rsidR="00C54EE3" w:rsidRPr="00071AA9" w:rsidRDefault="00C54EE3" w:rsidP="00C54EE3">
      <w:pPr>
        <w:spacing w:after="0" w:line="480" w:lineRule="auto"/>
        <w:rPr>
          <w:sz w:val="24"/>
          <w:szCs w:val="24"/>
        </w:rPr>
      </w:pPr>
    </w:p>
    <w:p w:rsidR="00C54EE3" w:rsidRPr="00071AA9" w:rsidRDefault="00C54EE3" w:rsidP="00C54EE3">
      <w:pPr>
        <w:spacing w:after="0" w:line="480" w:lineRule="auto"/>
        <w:rPr>
          <w:sz w:val="24"/>
          <w:szCs w:val="24"/>
        </w:rPr>
      </w:pPr>
      <w:r w:rsidRPr="00071AA9">
        <w:rPr>
          <w:sz w:val="24"/>
          <w:szCs w:val="24"/>
        </w:rPr>
        <w:t xml:space="preserve">Figure S5: </w:t>
      </w:r>
      <w:proofErr w:type="spellStart"/>
      <w:r w:rsidRPr="00071AA9">
        <w:rPr>
          <w:sz w:val="24"/>
          <w:szCs w:val="24"/>
        </w:rPr>
        <w:t>UpSET-BioTAP</w:t>
      </w:r>
      <w:proofErr w:type="spellEnd"/>
      <w:r w:rsidRPr="00071AA9">
        <w:rPr>
          <w:sz w:val="24"/>
          <w:szCs w:val="24"/>
        </w:rPr>
        <w:t xml:space="preserve"> </w:t>
      </w:r>
      <w:r w:rsidR="00A454BB">
        <w:rPr>
          <w:sz w:val="24"/>
          <w:szCs w:val="24"/>
        </w:rPr>
        <w:t>does not preferentially bind genes on the X chromosome</w:t>
      </w:r>
    </w:p>
    <w:p w:rsidR="00C54EE3" w:rsidRPr="00071AA9" w:rsidRDefault="00C54EE3" w:rsidP="009C39B2">
      <w:pPr>
        <w:spacing w:after="0" w:line="480" w:lineRule="auto"/>
        <w:ind w:left="720"/>
        <w:rPr>
          <w:sz w:val="24"/>
          <w:szCs w:val="24"/>
        </w:rPr>
      </w:pPr>
      <w:r w:rsidRPr="00071AA9">
        <w:rPr>
          <w:sz w:val="24"/>
          <w:szCs w:val="24"/>
        </w:rPr>
        <w:lastRenderedPageBreak/>
        <w:t xml:space="preserve">Metagene profile from mixed male and female </w:t>
      </w:r>
      <w:proofErr w:type="spellStart"/>
      <w:r w:rsidRPr="00071AA9">
        <w:rPr>
          <w:sz w:val="24"/>
          <w:szCs w:val="24"/>
        </w:rPr>
        <w:t>UpSET</w:t>
      </w:r>
      <w:proofErr w:type="spellEnd"/>
      <w:r w:rsidRPr="00071AA9">
        <w:rPr>
          <w:sz w:val="24"/>
          <w:szCs w:val="24"/>
        </w:rPr>
        <w:t>-</w:t>
      </w:r>
      <w:proofErr w:type="spellStart"/>
      <w:r w:rsidRPr="00071AA9">
        <w:rPr>
          <w:sz w:val="24"/>
          <w:szCs w:val="24"/>
        </w:rPr>
        <w:t>BioTAP</w:t>
      </w:r>
      <w:proofErr w:type="spellEnd"/>
      <w:r w:rsidRPr="00071AA9">
        <w:rPr>
          <w:sz w:val="24"/>
          <w:szCs w:val="24"/>
        </w:rPr>
        <w:t xml:space="preserve">-expressing transgenic embryos comparing the pattern of </w:t>
      </w:r>
      <w:proofErr w:type="spellStart"/>
      <w:r w:rsidRPr="00071AA9">
        <w:rPr>
          <w:sz w:val="24"/>
          <w:szCs w:val="24"/>
        </w:rPr>
        <w:t>UpSET-BioTAP</w:t>
      </w:r>
      <w:proofErr w:type="spellEnd"/>
      <w:r w:rsidRPr="00071AA9">
        <w:rPr>
          <w:sz w:val="24"/>
          <w:szCs w:val="24"/>
        </w:rPr>
        <w:t xml:space="preserve"> across the gene bodies (scaling as in Figure 4B) of genes on the X versus the Autosomes.  No major differential pattern is detected from the </w:t>
      </w:r>
      <w:proofErr w:type="spellStart"/>
      <w:r w:rsidRPr="00071AA9">
        <w:rPr>
          <w:sz w:val="24"/>
          <w:szCs w:val="24"/>
        </w:rPr>
        <w:t>UpSET-BioTAP</w:t>
      </w:r>
      <w:proofErr w:type="spellEnd"/>
      <w:r w:rsidRPr="00071AA9">
        <w:rPr>
          <w:sz w:val="24"/>
          <w:szCs w:val="24"/>
        </w:rPr>
        <w:t xml:space="preserve"> </w:t>
      </w:r>
      <w:proofErr w:type="spellStart"/>
      <w:r w:rsidRPr="00071AA9">
        <w:rPr>
          <w:sz w:val="24"/>
          <w:szCs w:val="24"/>
        </w:rPr>
        <w:t>ChIP-seq</w:t>
      </w:r>
      <w:proofErr w:type="spellEnd"/>
      <w:r w:rsidRPr="00071AA9">
        <w:rPr>
          <w:sz w:val="24"/>
          <w:szCs w:val="24"/>
        </w:rPr>
        <w:t xml:space="preserve"> from mixed embryos.  </w:t>
      </w:r>
    </w:p>
    <w:p w:rsidR="00C54EE3" w:rsidRDefault="00C54EE3" w:rsidP="00C54EE3">
      <w:pPr>
        <w:spacing w:after="0" w:line="480" w:lineRule="auto"/>
        <w:rPr>
          <w:sz w:val="24"/>
          <w:szCs w:val="24"/>
        </w:rPr>
      </w:pPr>
    </w:p>
    <w:p w:rsidR="00E65636" w:rsidRDefault="00E65636" w:rsidP="00C54EE3">
      <w:pPr>
        <w:spacing w:after="0" w:line="480" w:lineRule="auto"/>
        <w:rPr>
          <w:sz w:val="24"/>
          <w:szCs w:val="24"/>
        </w:rPr>
      </w:pPr>
      <w:r>
        <w:rPr>
          <w:sz w:val="24"/>
          <w:szCs w:val="24"/>
        </w:rPr>
        <w:t xml:space="preserve">Figure S6: Position effect variegation of </w:t>
      </w:r>
      <w:r w:rsidRPr="009C39B2">
        <w:rPr>
          <w:i/>
          <w:sz w:val="24"/>
          <w:szCs w:val="24"/>
        </w:rPr>
        <w:t>w</w:t>
      </w:r>
      <w:r w:rsidRPr="009C39B2">
        <w:rPr>
          <w:i/>
          <w:sz w:val="24"/>
          <w:szCs w:val="24"/>
          <w:vertAlign w:val="superscript"/>
        </w:rPr>
        <w:t>m4</w:t>
      </w:r>
      <w:r>
        <w:rPr>
          <w:i/>
          <w:sz w:val="24"/>
          <w:szCs w:val="24"/>
          <w:vertAlign w:val="superscript"/>
        </w:rPr>
        <w:t xml:space="preserve"> </w:t>
      </w:r>
      <w:r>
        <w:rPr>
          <w:sz w:val="24"/>
          <w:szCs w:val="24"/>
        </w:rPr>
        <w:t>for all genotypes tested</w:t>
      </w:r>
    </w:p>
    <w:p w:rsidR="00E65636" w:rsidRDefault="00E65636" w:rsidP="00E65636">
      <w:pPr>
        <w:spacing w:after="0" w:line="480" w:lineRule="auto"/>
        <w:ind w:left="360"/>
        <w:rPr>
          <w:sz w:val="24"/>
          <w:szCs w:val="24"/>
        </w:rPr>
      </w:pPr>
      <w:r>
        <w:rPr>
          <w:sz w:val="24"/>
          <w:szCs w:val="24"/>
        </w:rPr>
        <w:t xml:space="preserve">Females of the genotype </w:t>
      </w:r>
      <w:r w:rsidRPr="009C39B2">
        <w:rPr>
          <w:i/>
          <w:sz w:val="24"/>
          <w:szCs w:val="24"/>
        </w:rPr>
        <w:t>w</w:t>
      </w:r>
      <w:r w:rsidRPr="009C39B2">
        <w:rPr>
          <w:i/>
          <w:sz w:val="24"/>
          <w:szCs w:val="24"/>
          <w:vertAlign w:val="superscript"/>
        </w:rPr>
        <w:t>m4</w:t>
      </w:r>
      <w:r>
        <w:rPr>
          <w:sz w:val="24"/>
          <w:szCs w:val="24"/>
        </w:rPr>
        <w:t>/</w:t>
      </w:r>
      <w:r w:rsidRPr="009C39B2">
        <w:rPr>
          <w:i/>
          <w:sz w:val="24"/>
          <w:szCs w:val="24"/>
        </w:rPr>
        <w:t>w</w:t>
      </w:r>
      <w:r w:rsidRPr="009C39B2">
        <w:rPr>
          <w:i/>
          <w:sz w:val="24"/>
          <w:szCs w:val="24"/>
          <w:vertAlign w:val="superscript"/>
        </w:rPr>
        <w:t>m4</w:t>
      </w:r>
      <w:r>
        <w:rPr>
          <w:sz w:val="24"/>
          <w:szCs w:val="24"/>
        </w:rPr>
        <w:t xml:space="preserve"> were crossed to males of three different genotypes as indicated in the P</w:t>
      </w:r>
      <w:r w:rsidRPr="009C39B2">
        <w:rPr>
          <w:sz w:val="24"/>
          <w:szCs w:val="24"/>
          <w:vertAlign w:val="subscript"/>
        </w:rPr>
        <w:t>0</w:t>
      </w:r>
      <w:r>
        <w:rPr>
          <w:sz w:val="24"/>
          <w:szCs w:val="24"/>
        </w:rPr>
        <w:t xml:space="preserve"> generation</w:t>
      </w:r>
      <w:r w:rsidR="007F06AF">
        <w:rPr>
          <w:sz w:val="24"/>
          <w:szCs w:val="24"/>
        </w:rPr>
        <w:t xml:space="preserve">. The </w:t>
      </w:r>
      <w:proofErr w:type="spellStart"/>
      <w:r w:rsidR="007F06AF">
        <w:rPr>
          <w:i/>
          <w:sz w:val="24"/>
          <w:szCs w:val="24"/>
        </w:rPr>
        <w:t>yw</w:t>
      </w:r>
      <w:proofErr w:type="spellEnd"/>
      <w:r w:rsidR="007F06AF">
        <w:rPr>
          <w:sz w:val="24"/>
          <w:szCs w:val="24"/>
        </w:rPr>
        <w:t xml:space="preserve"> cross is the control cross; the </w:t>
      </w:r>
      <w:r w:rsidR="007F06AF" w:rsidRPr="009C39B2">
        <w:rPr>
          <w:i/>
          <w:sz w:val="24"/>
          <w:szCs w:val="24"/>
        </w:rPr>
        <w:t>w</w:t>
      </w:r>
      <w:r w:rsidR="007F06AF" w:rsidRPr="009C39B2">
        <w:rPr>
          <w:i/>
          <w:sz w:val="24"/>
          <w:szCs w:val="24"/>
          <w:vertAlign w:val="superscript"/>
        </w:rPr>
        <w:t>m4</w:t>
      </w:r>
      <w:r w:rsidR="007F06AF">
        <w:rPr>
          <w:sz w:val="24"/>
          <w:szCs w:val="24"/>
        </w:rPr>
        <w:t xml:space="preserve"> data is from the stock and is listed for reference</w:t>
      </w:r>
      <w:r>
        <w:rPr>
          <w:sz w:val="24"/>
          <w:szCs w:val="24"/>
        </w:rPr>
        <w:t>.  F</w:t>
      </w:r>
      <w:r w:rsidRPr="009C39B2">
        <w:rPr>
          <w:sz w:val="24"/>
          <w:szCs w:val="24"/>
          <w:vertAlign w:val="subscript"/>
        </w:rPr>
        <w:t>1</w:t>
      </w:r>
      <w:r>
        <w:rPr>
          <w:sz w:val="24"/>
          <w:szCs w:val="24"/>
        </w:rPr>
        <w:t xml:space="preserve"> progeny were sorted based on sex and presence of balancer chromosome markers.  After three days, flies were scored for their eye phenotype into 3 class (see Figure 5B).  The indicated total number of progeny scored per genotype accompany the pie chart.  Pairwise comparisons using the Chi-squared test indicate that the control</w:t>
      </w:r>
      <w:r w:rsidR="00C765F1">
        <w:rPr>
          <w:sz w:val="24"/>
          <w:szCs w:val="24"/>
        </w:rPr>
        <w:t xml:space="preserve"> cross is not statistically different than the distribution of PEV naturally occurring in the </w:t>
      </w:r>
      <w:r w:rsidR="00C765F1" w:rsidRPr="009C39B2">
        <w:rPr>
          <w:i/>
          <w:sz w:val="24"/>
          <w:szCs w:val="24"/>
        </w:rPr>
        <w:t>w</w:t>
      </w:r>
      <w:r w:rsidR="00C765F1" w:rsidRPr="009C39B2">
        <w:rPr>
          <w:i/>
          <w:sz w:val="24"/>
          <w:szCs w:val="24"/>
          <w:vertAlign w:val="superscript"/>
        </w:rPr>
        <w:t>m4</w:t>
      </w:r>
      <w:r w:rsidR="00C765F1">
        <w:rPr>
          <w:sz w:val="24"/>
          <w:szCs w:val="24"/>
        </w:rPr>
        <w:t xml:space="preserve"> stock (p=0.10, p=0.29, for males and females, respectively). </w:t>
      </w:r>
      <w:r>
        <w:rPr>
          <w:sz w:val="24"/>
          <w:szCs w:val="24"/>
        </w:rPr>
        <w:t xml:space="preserve"> </w:t>
      </w:r>
      <w:r w:rsidR="00C765F1">
        <w:rPr>
          <w:sz w:val="24"/>
          <w:szCs w:val="24"/>
        </w:rPr>
        <w:t xml:space="preserve">Heterozygous loss of </w:t>
      </w:r>
      <w:bookmarkStart w:id="0" w:name="_GoBack"/>
      <w:proofErr w:type="spellStart"/>
      <w:r w:rsidR="00C765F1" w:rsidRPr="009C39B2">
        <w:rPr>
          <w:i/>
          <w:sz w:val="24"/>
          <w:szCs w:val="24"/>
        </w:rPr>
        <w:t>upSET</w:t>
      </w:r>
      <w:bookmarkEnd w:id="0"/>
      <w:proofErr w:type="spellEnd"/>
      <w:r w:rsidR="00C765F1">
        <w:rPr>
          <w:sz w:val="24"/>
          <w:szCs w:val="24"/>
        </w:rPr>
        <w:t xml:space="preserve"> does result in suppressed variegation as compared to the control cross (Chi-squared, p=7e-31, p=3e-26, for males and females, respectively).  </w:t>
      </w:r>
      <w:r>
        <w:rPr>
          <w:sz w:val="24"/>
          <w:szCs w:val="24"/>
        </w:rPr>
        <w:t>Figure S6 is related to Figure 5.</w:t>
      </w:r>
    </w:p>
    <w:p w:rsidR="00E65636" w:rsidRDefault="00E65636" w:rsidP="00C54EE3">
      <w:pPr>
        <w:spacing w:after="0" w:line="480" w:lineRule="auto"/>
        <w:rPr>
          <w:sz w:val="24"/>
          <w:szCs w:val="24"/>
        </w:rPr>
      </w:pPr>
    </w:p>
    <w:p w:rsidR="00C54EE3" w:rsidRPr="007E3916" w:rsidRDefault="00C54EE3" w:rsidP="00C54EE3">
      <w:pPr>
        <w:spacing w:after="0" w:line="480" w:lineRule="auto"/>
        <w:rPr>
          <w:b/>
          <w:sz w:val="24"/>
          <w:szCs w:val="24"/>
        </w:rPr>
      </w:pPr>
      <w:r w:rsidRPr="007E3916">
        <w:rPr>
          <w:b/>
          <w:sz w:val="24"/>
          <w:szCs w:val="24"/>
        </w:rPr>
        <w:t>Supplemental References</w:t>
      </w:r>
    </w:p>
    <w:p w:rsidR="00C54EE3" w:rsidRPr="00071AA9" w:rsidRDefault="00C54EE3" w:rsidP="00C54EE3">
      <w:pPr>
        <w:spacing w:after="0" w:line="480" w:lineRule="auto"/>
        <w:ind w:left="360" w:hanging="360"/>
        <w:rPr>
          <w:sz w:val="24"/>
          <w:szCs w:val="24"/>
        </w:rPr>
      </w:pPr>
      <w:r w:rsidRPr="00C54EE3">
        <w:rPr>
          <w:sz w:val="24"/>
          <w:szCs w:val="24"/>
        </w:rPr>
        <w:t xml:space="preserve">Ho, J. W., Y. L. Jung, T. Liu, B. H. </w:t>
      </w:r>
      <w:proofErr w:type="spellStart"/>
      <w:r w:rsidRPr="00C54EE3">
        <w:rPr>
          <w:sz w:val="24"/>
          <w:szCs w:val="24"/>
        </w:rPr>
        <w:t>Alver</w:t>
      </w:r>
      <w:proofErr w:type="spellEnd"/>
      <w:r w:rsidRPr="00C54EE3">
        <w:rPr>
          <w:sz w:val="24"/>
          <w:szCs w:val="24"/>
        </w:rPr>
        <w:t xml:space="preserve">, S. Lee </w:t>
      </w:r>
      <w:r w:rsidRPr="006F24D7">
        <w:rPr>
          <w:i/>
          <w:sz w:val="24"/>
          <w:szCs w:val="24"/>
        </w:rPr>
        <w:t>et al.</w:t>
      </w:r>
      <w:r w:rsidRPr="00C54EE3">
        <w:rPr>
          <w:sz w:val="24"/>
          <w:szCs w:val="24"/>
        </w:rPr>
        <w:t>, 2014 Comparative analysis of metazoan chromatin organization. Nature 512: 449-452.</w:t>
      </w:r>
    </w:p>
    <w:p w:rsidR="000F7413" w:rsidRDefault="000F7413"/>
    <w:sectPr w:rsidR="000F7413" w:rsidSect="006F24D7">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93D" w:rsidRDefault="0079593D" w:rsidP="00F15EC8">
      <w:pPr>
        <w:spacing w:after="0" w:line="240" w:lineRule="auto"/>
      </w:pPr>
      <w:r>
        <w:separator/>
      </w:r>
    </w:p>
  </w:endnote>
  <w:endnote w:type="continuationSeparator" w:id="0">
    <w:p w:rsidR="0079593D" w:rsidRDefault="0079593D" w:rsidP="00F15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691029"/>
      <w:docPartObj>
        <w:docPartGallery w:val="Page Numbers (Bottom of Page)"/>
        <w:docPartUnique/>
      </w:docPartObj>
    </w:sdtPr>
    <w:sdtEndPr>
      <w:rPr>
        <w:noProof/>
      </w:rPr>
    </w:sdtEndPr>
    <w:sdtContent>
      <w:p w:rsidR="00F15EC8" w:rsidRDefault="00F15EC8">
        <w:pPr>
          <w:pStyle w:val="Footer"/>
          <w:jc w:val="center"/>
        </w:pPr>
        <w:r>
          <w:fldChar w:fldCharType="begin"/>
        </w:r>
        <w:r>
          <w:instrText xml:space="preserve"> PAGE   \* MERGEFORMAT </w:instrText>
        </w:r>
        <w:r>
          <w:fldChar w:fldCharType="separate"/>
        </w:r>
        <w:r w:rsidR="009C39B2">
          <w:rPr>
            <w:noProof/>
          </w:rPr>
          <w:t>2</w:t>
        </w:r>
        <w:r>
          <w:rPr>
            <w:noProof/>
          </w:rPr>
          <w:fldChar w:fldCharType="end"/>
        </w:r>
      </w:p>
    </w:sdtContent>
  </w:sdt>
  <w:p w:rsidR="00F15EC8" w:rsidRDefault="00F15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93D" w:rsidRDefault="0079593D" w:rsidP="00F15EC8">
      <w:pPr>
        <w:spacing w:after="0" w:line="240" w:lineRule="auto"/>
      </w:pPr>
      <w:r>
        <w:separator/>
      </w:r>
    </w:p>
  </w:footnote>
  <w:footnote w:type="continuationSeparator" w:id="0">
    <w:p w:rsidR="0079593D" w:rsidRDefault="0079593D" w:rsidP="00F15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871B9"/>
    <w:multiLevelType w:val="hybridMultilevel"/>
    <w:tmpl w:val="1D78E888"/>
    <w:lvl w:ilvl="0" w:tplc="2FA4FB08">
      <w:start w:val="1"/>
      <w:numFmt w:val="upperLetter"/>
      <w:lvlText w:val="%1)"/>
      <w:lvlJc w:val="left"/>
      <w:pPr>
        <w:tabs>
          <w:tab w:val="num" w:pos="720"/>
        </w:tabs>
        <w:ind w:left="720" w:hanging="360"/>
      </w:pPr>
    </w:lvl>
    <w:lvl w:ilvl="1" w:tplc="E660B584" w:tentative="1">
      <w:start w:val="1"/>
      <w:numFmt w:val="upperLetter"/>
      <w:lvlText w:val="%2)"/>
      <w:lvlJc w:val="left"/>
      <w:pPr>
        <w:tabs>
          <w:tab w:val="num" w:pos="1440"/>
        </w:tabs>
        <w:ind w:left="1440" w:hanging="360"/>
      </w:pPr>
    </w:lvl>
    <w:lvl w:ilvl="2" w:tplc="115C777A" w:tentative="1">
      <w:start w:val="1"/>
      <w:numFmt w:val="upperLetter"/>
      <w:lvlText w:val="%3)"/>
      <w:lvlJc w:val="left"/>
      <w:pPr>
        <w:tabs>
          <w:tab w:val="num" w:pos="2160"/>
        </w:tabs>
        <w:ind w:left="2160" w:hanging="360"/>
      </w:pPr>
    </w:lvl>
    <w:lvl w:ilvl="3" w:tplc="0B34359E" w:tentative="1">
      <w:start w:val="1"/>
      <w:numFmt w:val="upperLetter"/>
      <w:lvlText w:val="%4)"/>
      <w:lvlJc w:val="left"/>
      <w:pPr>
        <w:tabs>
          <w:tab w:val="num" w:pos="2880"/>
        </w:tabs>
        <w:ind w:left="2880" w:hanging="360"/>
      </w:pPr>
    </w:lvl>
    <w:lvl w:ilvl="4" w:tplc="6C6CD248" w:tentative="1">
      <w:start w:val="1"/>
      <w:numFmt w:val="upperLetter"/>
      <w:lvlText w:val="%5)"/>
      <w:lvlJc w:val="left"/>
      <w:pPr>
        <w:tabs>
          <w:tab w:val="num" w:pos="3600"/>
        </w:tabs>
        <w:ind w:left="3600" w:hanging="360"/>
      </w:pPr>
    </w:lvl>
    <w:lvl w:ilvl="5" w:tplc="96E2EAAE" w:tentative="1">
      <w:start w:val="1"/>
      <w:numFmt w:val="upperLetter"/>
      <w:lvlText w:val="%6)"/>
      <w:lvlJc w:val="left"/>
      <w:pPr>
        <w:tabs>
          <w:tab w:val="num" w:pos="4320"/>
        </w:tabs>
        <w:ind w:left="4320" w:hanging="360"/>
      </w:pPr>
    </w:lvl>
    <w:lvl w:ilvl="6" w:tplc="D632BC6A" w:tentative="1">
      <w:start w:val="1"/>
      <w:numFmt w:val="upperLetter"/>
      <w:lvlText w:val="%7)"/>
      <w:lvlJc w:val="left"/>
      <w:pPr>
        <w:tabs>
          <w:tab w:val="num" w:pos="5040"/>
        </w:tabs>
        <w:ind w:left="5040" w:hanging="360"/>
      </w:pPr>
    </w:lvl>
    <w:lvl w:ilvl="7" w:tplc="D206EB02" w:tentative="1">
      <w:start w:val="1"/>
      <w:numFmt w:val="upperLetter"/>
      <w:lvlText w:val="%8)"/>
      <w:lvlJc w:val="left"/>
      <w:pPr>
        <w:tabs>
          <w:tab w:val="num" w:pos="5760"/>
        </w:tabs>
        <w:ind w:left="5760" w:hanging="360"/>
      </w:pPr>
    </w:lvl>
    <w:lvl w:ilvl="8" w:tplc="59B4D964" w:tentative="1">
      <w:start w:val="1"/>
      <w:numFmt w:val="upperLetter"/>
      <w:lvlText w:val="%9)"/>
      <w:lvlJc w:val="left"/>
      <w:pPr>
        <w:tabs>
          <w:tab w:val="num" w:pos="6480"/>
        </w:tabs>
        <w:ind w:left="6480" w:hanging="360"/>
      </w:pPr>
    </w:lvl>
  </w:abstractNum>
  <w:abstractNum w:abstractNumId="1" w15:restartNumberingAfterBreak="0">
    <w:nsid w:val="26EA06FA"/>
    <w:multiLevelType w:val="hybridMultilevel"/>
    <w:tmpl w:val="B7FE1E78"/>
    <w:lvl w:ilvl="0" w:tplc="A4B09B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0D0B62"/>
    <w:multiLevelType w:val="hybridMultilevel"/>
    <w:tmpl w:val="B7FE1E78"/>
    <w:lvl w:ilvl="0" w:tplc="A4B09B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EA"/>
    <w:rsid w:val="000F7413"/>
    <w:rsid w:val="0013228A"/>
    <w:rsid w:val="00132D8A"/>
    <w:rsid w:val="001C2FFD"/>
    <w:rsid w:val="00211F95"/>
    <w:rsid w:val="00405845"/>
    <w:rsid w:val="005B35EC"/>
    <w:rsid w:val="005F7761"/>
    <w:rsid w:val="00605019"/>
    <w:rsid w:val="006F24D7"/>
    <w:rsid w:val="0079593D"/>
    <w:rsid w:val="007E3916"/>
    <w:rsid w:val="007F06AF"/>
    <w:rsid w:val="0080046D"/>
    <w:rsid w:val="008D453F"/>
    <w:rsid w:val="00962FD3"/>
    <w:rsid w:val="0098478D"/>
    <w:rsid w:val="009C2240"/>
    <w:rsid w:val="009C39B2"/>
    <w:rsid w:val="00A454BB"/>
    <w:rsid w:val="00A81D13"/>
    <w:rsid w:val="00AF74EA"/>
    <w:rsid w:val="00B20FB4"/>
    <w:rsid w:val="00B74540"/>
    <w:rsid w:val="00C54EE3"/>
    <w:rsid w:val="00C765F1"/>
    <w:rsid w:val="00E65636"/>
    <w:rsid w:val="00F15EC8"/>
    <w:rsid w:val="00FE3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E37A5-99B5-49A9-B807-5C4137F7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54EE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EE3"/>
    <w:pPr>
      <w:spacing w:after="0" w:line="240" w:lineRule="auto"/>
      <w:ind w:left="720"/>
      <w:contextualSpacing/>
    </w:pPr>
  </w:style>
  <w:style w:type="paragraph" w:styleId="Header">
    <w:name w:val="header"/>
    <w:basedOn w:val="Normal"/>
    <w:link w:val="HeaderChar"/>
    <w:uiPriority w:val="99"/>
    <w:unhideWhenUsed/>
    <w:rsid w:val="00F15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EC8"/>
  </w:style>
  <w:style w:type="paragraph" w:styleId="Footer">
    <w:name w:val="footer"/>
    <w:basedOn w:val="Normal"/>
    <w:link w:val="FooterChar"/>
    <w:uiPriority w:val="99"/>
    <w:unhideWhenUsed/>
    <w:rsid w:val="00F15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EC8"/>
  </w:style>
  <w:style w:type="character" w:styleId="LineNumber">
    <w:name w:val="line number"/>
    <w:basedOn w:val="DefaultParagraphFont"/>
    <w:uiPriority w:val="99"/>
    <w:semiHidden/>
    <w:unhideWhenUsed/>
    <w:rsid w:val="006F24D7"/>
  </w:style>
  <w:style w:type="paragraph" w:styleId="BalloonText">
    <w:name w:val="Balloon Text"/>
    <w:basedOn w:val="Normal"/>
    <w:link w:val="BalloonTextChar"/>
    <w:uiPriority w:val="99"/>
    <w:semiHidden/>
    <w:unhideWhenUsed/>
    <w:rsid w:val="00A45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4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Harvard Medical School</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dc:creator>
  <cp:keywords/>
  <dc:description/>
  <cp:lastModifiedBy>Kyle McElroy</cp:lastModifiedBy>
  <cp:revision>3</cp:revision>
  <dcterms:created xsi:type="dcterms:W3CDTF">2016-11-21T21:34:00Z</dcterms:created>
  <dcterms:modified xsi:type="dcterms:W3CDTF">2016-11-21T21:35:00Z</dcterms:modified>
</cp:coreProperties>
</file>