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Supporting information</w:t>
      </w: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Figure S1. Activation of Yki promotes proliferation.</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(A-B’’) The proliferation effect of Yki overexpression was examined using the MARCM technique 72 hours (A-A’’) and 96 hours (B-B’’) after heat-shock. Yki overexpression induces more cells and ectopic epithelial folds (B-B’’). Yellow dotted lines outline the wing pouch region. The scale bar is 20 </w:t>
      </w:r>
      <w:r>
        <w:rPr>
          <w:rFonts w:ascii="Arial" w:hAnsi="Arial" w:cs="Arial"/>
          <w:sz w:val="24"/>
          <w:szCs w:val="24"/>
        </w:rPr>
        <w:t>c</w:t>
      </w:r>
      <w:r w:rsidRPr="00227E45">
        <w:rPr>
          <w:rFonts w:ascii="Arial" w:hAnsi="Arial" w:cs="Arial"/>
          <w:sz w:val="24"/>
          <w:szCs w:val="24"/>
        </w:rPr>
        <w:t>m.</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 xml:space="preserve">Figure S2. Overexpression of </w:t>
      </w:r>
      <w:proofErr w:type="spellStart"/>
      <w:r w:rsidRPr="00227E45">
        <w:rPr>
          <w:rFonts w:ascii="Arial" w:hAnsi="Arial" w:cs="Arial"/>
          <w:b/>
          <w:sz w:val="24"/>
          <w:szCs w:val="24"/>
        </w:rPr>
        <w:t>dMyc</w:t>
      </w:r>
      <w:proofErr w:type="spellEnd"/>
      <w:r w:rsidRPr="00227E45">
        <w:rPr>
          <w:rFonts w:ascii="Arial" w:hAnsi="Arial" w:cs="Arial"/>
          <w:b/>
          <w:sz w:val="24"/>
          <w:szCs w:val="24"/>
        </w:rPr>
        <w:t>, CycE, or DIap1 does not affect the nuclear size.</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(A-C’’) Overexpression of </w:t>
      </w:r>
      <w:proofErr w:type="spellStart"/>
      <w:r w:rsidRPr="00227E45">
        <w:rPr>
          <w:rFonts w:ascii="Arial" w:hAnsi="Arial" w:cs="Arial"/>
          <w:sz w:val="24"/>
          <w:szCs w:val="24"/>
        </w:rPr>
        <w:t>dMyc</w:t>
      </w:r>
      <w:proofErr w:type="spellEnd"/>
      <w:r w:rsidRPr="00227E45">
        <w:rPr>
          <w:rFonts w:ascii="Arial" w:hAnsi="Arial" w:cs="Arial"/>
          <w:sz w:val="24"/>
          <w:szCs w:val="24"/>
        </w:rPr>
        <w:t xml:space="preserve">, Diap1, or CycE does not affect the nuclear size. White dotted lines outline transgene expressing cells. The scale bar is 20 </w:t>
      </w:r>
      <w:r>
        <w:rPr>
          <w:rFonts w:ascii="Arial" w:hAnsi="Arial" w:cs="Arial"/>
          <w:sz w:val="24"/>
          <w:szCs w:val="24"/>
        </w:rPr>
        <w:t>c</w:t>
      </w:r>
      <w:r w:rsidRPr="00227E45">
        <w:rPr>
          <w:rFonts w:ascii="Arial" w:hAnsi="Arial" w:cs="Arial"/>
          <w:sz w:val="24"/>
          <w:szCs w:val="24"/>
        </w:rPr>
        <w:t>m.</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spacing w:line="480" w:lineRule="auto"/>
        <w:rPr>
          <w:rFonts w:ascii="Arial" w:hAnsi="Arial" w:cs="Arial"/>
          <w:b/>
          <w:sz w:val="24"/>
          <w:szCs w:val="24"/>
        </w:rPr>
      </w:pPr>
      <w:r w:rsidRPr="00227E45">
        <w:rPr>
          <w:rFonts w:ascii="Arial" w:hAnsi="Arial" w:cs="Arial"/>
          <w:b/>
          <w:sz w:val="24"/>
          <w:szCs w:val="24"/>
        </w:rPr>
        <w:t>Table S1. Available RNA-</w:t>
      </w:r>
      <w:proofErr w:type="spellStart"/>
      <w:r w:rsidRPr="00227E45">
        <w:rPr>
          <w:rFonts w:ascii="Arial" w:hAnsi="Arial" w:cs="Arial"/>
          <w:b/>
          <w:sz w:val="24"/>
          <w:szCs w:val="24"/>
        </w:rPr>
        <w:t>seq</w:t>
      </w:r>
      <w:proofErr w:type="spellEnd"/>
      <w:r w:rsidRPr="00227E45">
        <w:rPr>
          <w:rFonts w:ascii="Arial" w:hAnsi="Arial" w:cs="Arial"/>
          <w:b/>
          <w:sz w:val="24"/>
          <w:szCs w:val="24"/>
        </w:rPr>
        <w:t xml:space="preserve"> data reveal Sd DNA binding sites on the </w:t>
      </w:r>
      <w:r w:rsidRPr="00227E45">
        <w:rPr>
          <w:rFonts w:ascii="Arial" w:hAnsi="Arial" w:cs="Arial"/>
          <w:b/>
          <w:i/>
          <w:sz w:val="24"/>
          <w:szCs w:val="24"/>
        </w:rPr>
        <w:t>CycE</w:t>
      </w:r>
      <w:r w:rsidRPr="00227E45">
        <w:rPr>
          <w:rFonts w:ascii="Arial" w:hAnsi="Arial" w:cs="Arial"/>
          <w:b/>
          <w:sz w:val="24"/>
          <w:szCs w:val="24"/>
        </w:rPr>
        <w:t xml:space="preserve"> locus. </w:t>
      </w:r>
    </w:p>
    <w:p w:rsidR="004D393B" w:rsidRPr="00227E45" w:rsidRDefault="004D393B" w:rsidP="004D393B">
      <w:pPr>
        <w:spacing w:after="0" w:line="480" w:lineRule="auto"/>
        <w:rPr>
          <w:rFonts w:ascii="Arial" w:hAnsi="Arial" w:cs="Arial"/>
          <w:sz w:val="24"/>
          <w:szCs w:val="24"/>
        </w:rPr>
      </w:pPr>
      <w:r w:rsidRPr="00227E45">
        <w:rPr>
          <w:rFonts w:ascii="Arial" w:hAnsi="Arial" w:cs="Arial"/>
          <w:sz w:val="24"/>
          <w:szCs w:val="24"/>
        </w:rPr>
        <w:t>Published RNA-</w:t>
      </w:r>
      <w:proofErr w:type="spellStart"/>
      <w:r w:rsidRPr="00227E45">
        <w:rPr>
          <w:rFonts w:ascii="Arial" w:hAnsi="Arial" w:cs="Arial"/>
          <w:sz w:val="24"/>
          <w:szCs w:val="24"/>
        </w:rPr>
        <w:t>seq</w:t>
      </w:r>
      <w:proofErr w:type="spellEnd"/>
      <w:r w:rsidRPr="00227E45">
        <w:rPr>
          <w:rFonts w:ascii="Arial" w:hAnsi="Arial" w:cs="Arial"/>
          <w:sz w:val="24"/>
          <w:szCs w:val="24"/>
        </w:rPr>
        <w:t xml:space="preserve"> data (Slattery</w:t>
      </w:r>
      <w:r>
        <w:rPr>
          <w:rFonts w:ascii="Arial" w:hAnsi="Arial" w:cs="Arial"/>
          <w:sz w:val="24"/>
          <w:szCs w:val="24"/>
        </w:rPr>
        <w:t xml:space="preserve"> </w:t>
      </w:r>
      <w:r w:rsidRPr="00315D15">
        <w:rPr>
          <w:rFonts w:ascii="Arial" w:hAnsi="Arial" w:cs="Arial"/>
          <w:i/>
          <w:sz w:val="24"/>
          <w:szCs w:val="24"/>
        </w:rPr>
        <w:t>et al</w:t>
      </w:r>
      <w:r>
        <w:rPr>
          <w:rFonts w:ascii="Arial" w:hAnsi="Arial" w:cs="Arial"/>
          <w:sz w:val="24"/>
          <w:szCs w:val="24"/>
        </w:rPr>
        <w:t>.</w:t>
      </w:r>
      <w:r w:rsidRPr="00227E45">
        <w:rPr>
          <w:rFonts w:ascii="Arial" w:hAnsi="Arial" w:cs="Arial"/>
          <w:sz w:val="24"/>
          <w:szCs w:val="24"/>
        </w:rPr>
        <w:t xml:space="preserve"> 2013) indicate seven putative Sd DNA binding sites within the sequence of </w:t>
      </w:r>
      <w:r w:rsidRPr="00227E45">
        <w:rPr>
          <w:rFonts w:ascii="Arial" w:hAnsi="Arial" w:cs="Arial"/>
          <w:i/>
          <w:sz w:val="24"/>
          <w:szCs w:val="24"/>
        </w:rPr>
        <w:t>CycE</w:t>
      </w:r>
      <w:r w:rsidRPr="00227E45">
        <w:rPr>
          <w:rFonts w:ascii="Arial" w:hAnsi="Arial" w:cs="Arial"/>
          <w:sz w:val="24"/>
          <w:szCs w:val="24"/>
        </w:rPr>
        <w:t xml:space="preserve"> or </w:t>
      </w:r>
      <w:r w:rsidRPr="00227E45">
        <w:rPr>
          <w:rFonts w:ascii="Arial" w:hAnsi="Arial" w:cs="Arial"/>
          <w:i/>
          <w:sz w:val="24"/>
          <w:szCs w:val="24"/>
        </w:rPr>
        <w:t>CycE</w:t>
      </w:r>
      <w:r w:rsidRPr="00227E45">
        <w:rPr>
          <w:rFonts w:ascii="Arial" w:hAnsi="Arial" w:cs="Arial"/>
          <w:sz w:val="24"/>
          <w:szCs w:val="24"/>
        </w:rPr>
        <w:t xml:space="preserve"> regulatory region (16.4 kb).  </w:t>
      </w:r>
    </w:p>
    <w:p w:rsidR="004D393B" w:rsidRPr="00227E45" w:rsidRDefault="004D393B" w:rsidP="004D393B">
      <w:pPr>
        <w:spacing w:after="0" w:line="480" w:lineRule="auto"/>
        <w:rPr>
          <w:rFonts w:ascii="Arial" w:hAnsi="Arial" w:cs="Arial"/>
          <w:sz w:val="24"/>
          <w:szCs w:val="24"/>
        </w:rPr>
      </w:pPr>
    </w:p>
    <w:p w:rsidR="004D393B" w:rsidRPr="00227E45" w:rsidRDefault="004D393B" w:rsidP="004D393B">
      <w:pPr>
        <w:spacing w:after="0" w:line="480" w:lineRule="auto"/>
        <w:rPr>
          <w:rFonts w:ascii="Arial" w:hAnsi="Arial" w:cs="Arial"/>
          <w:b/>
          <w:sz w:val="24"/>
          <w:szCs w:val="24"/>
        </w:rPr>
      </w:pPr>
      <w:r w:rsidRPr="00227E45">
        <w:rPr>
          <w:rFonts w:ascii="Arial" w:hAnsi="Arial" w:cs="Arial"/>
          <w:b/>
          <w:sz w:val="24"/>
          <w:szCs w:val="24"/>
        </w:rPr>
        <w:t>Figure S3. Effects of Sd in the wing disc.</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(A-A’’’) Sd overexpression shows mild downregulation of the CycE reporter </w:t>
      </w:r>
      <w:r w:rsidRPr="00227E45">
        <w:rPr>
          <w:rFonts w:ascii="Arial" w:hAnsi="Arial" w:cs="Arial"/>
          <w:i/>
          <w:sz w:val="24"/>
          <w:szCs w:val="24"/>
        </w:rPr>
        <w:t>CycE-</w:t>
      </w:r>
      <w:proofErr w:type="spellStart"/>
      <w:r w:rsidRPr="00227E45">
        <w:rPr>
          <w:rFonts w:ascii="Arial" w:hAnsi="Arial" w:cs="Arial"/>
          <w:i/>
          <w:sz w:val="24"/>
          <w:szCs w:val="24"/>
        </w:rPr>
        <w:t>lacZ</w:t>
      </w:r>
      <w:proofErr w:type="spellEnd"/>
      <w:r w:rsidRPr="00227E45">
        <w:rPr>
          <w:rFonts w:ascii="Arial" w:hAnsi="Arial" w:cs="Arial"/>
          <w:sz w:val="24"/>
          <w:szCs w:val="24"/>
        </w:rPr>
        <w:t xml:space="preserve"> in the wing disc. Thin white dotted lines outline the wing disc, and thick white dotted lines separate transgene expressing cells and wildtype cells. The scale bar is 50 </w:t>
      </w:r>
      <w:r>
        <w:rPr>
          <w:rFonts w:ascii="Arial" w:hAnsi="Arial" w:cs="Arial"/>
          <w:sz w:val="24"/>
          <w:szCs w:val="24"/>
        </w:rPr>
        <w:t>c</w:t>
      </w:r>
      <w:r w:rsidRPr="00227E45">
        <w:rPr>
          <w:rFonts w:ascii="Arial" w:hAnsi="Arial" w:cs="Arial"/>
          <w:sz w:val="24"/>
          <w:szCs w:val="24"/>
        </w:rPr>
        <w:t>m</w:t>
      </w:r>
    </w:p>
    <w:p w:rsidR="004D393B" w:rsidRPr="00227E45" w:rsidRDefault="004D393B" w:rsidP="004D393B">
      <w:pPr>
        <w:spacing w:after="0" w:line="480" w:lineRule="auto"/>
        <w:rPr>
          <w:rFonts w:ascii="Arial" w:hAnsi="Arial" w:cs="Arial"/>
          <w:sz w:val="24"/>
          <w:szCs w:val="24"/>
        </w:rPr>
      </w:pPr>
      <w:r w:rsidRPr="00227E45">
        <w:rPr>
          <w:rFonts w:ascii="Arial" w:hAnsi="Arial" w:cs="Arial"/>
          <w:sz w:val="24"/>
          <w:szCs w:val="24"/>
        </w:rPr>
        <w:t xml:space="preserve">(B-C’’) Overexpression or knockdown of Sd does not affect the nuclear size. White dotted lines outline transgene expressing cells. The scale bar is 20 </w:t>
      </w:r>
      <w:r>
        <w:rPr>
          <w:rFonts w:ascii="Arial" w:hAnsi="Arial" w:cs="Arial"/>
          <w:sz w:val="24"/>
          <w:szCs w:val="24"/>
        </w:rPr>
        <w:t>c</w:t>
      </w:r>
      <w:r w:rsidRPr="00227E45">
        <w:rPr>
          <w:rFonts w:ascii="Arial" w:hAnsi="Arial" w:cs="Arial"/>
          <w:sz w:val="24"/>
          <w:szCs w:val="24"/>
        </w:rPr>
        <w:t>m.</w:t>
      </w:r>
    </w:p>
    <w:p w:rsidR="004D393B" w:rsidRPr="00227E45" w:rsidRDefault="004D393B" w:rsidP="004D393B">
      <w:pPr>
        <w:spacing w:after="0" w:line="480" w:lineRule="auto"/>
        <w:rPr>
          <w:rFonts w:ascii="Arial" w:hAnsi="Arial" w:cs="Arial"/>
          <w:sz w:val="24"/>
          <w:szCs w:val="24"/>
        </w:rPr>
      </w:pPr>
    </w:p>
    <w:p w:rsidR="004D393B" w:rsidRPr="00227E45" w:rsidRDefault="004D393B" w:rsidP="004D393B">
      <w:pPr>
        <w:spacing w:after="0" w:line="480" w:lineRule="auto"/>
        <w:rPr>
          <w:rFonts w:ascii="Arial" w:hAnsi="Arial" w:cs="Arial"/>
          <w:b/>
          <w:sz w:val="24"/>
          <w:szCs w:val="24"/>
        </w:rPr>
      </w:pPr>
      <w:r w:rsidRPr="00227E45">
        <w:rPr>
          <w:rFonts w:ascii="Arial" w:hAnsi="Arial" w:cs="Arial"/>
          <w:b/>
          <w:sz w:val="24"/>
          <w:szCs w:val="24"/>
        </w:rPr>
        <w:lastRenderedPageBreak/>
        <w:t>Figure S4. Hth does not inhibit Fzr-induced endoreplication, likely due to its inability to upregulate CycE.</w:t>
      </w:r>
    </w:p>
    <w:p w:rsidR="004D393B" w:rsidRPr="00227E45" w:rsidRDefault="004D393B" w:rsidP="004D393B">
      <w:pPr>
        <w:spacing w:after="0" w:line="480" w:lineRule="auto"/>
        <w:rPr>
          <w:rFonts w:ascii="Arial" w:hAnsi="Arial" w:cs="Arial"/>
          <w:sz w:val="24"/>
          <w:szCs w:val="24"/>
        </w:rPr>
      </w:pPr>
      <w:r w:rsidRPr="00227E45">
        <w:rPr>
          <w:rFonts w:ascii="Arial" w:hAnsi="Arial" w:cs="Arial"/>
          <w:sz w:val="24"/>
          <w:szCs w:val="24"/>
        </w:rPr>
        <w:t xml:space="preserve">(A-A’’) Overexpression of </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/Hth</w:t>
      </w:r>
      <w:r w:rsidRPr="00227E45">
        <w:rPr>
          <w:rFonts w:ascii="Arial" w:hAnsi="Arial" w:cs="Arial"/>
          <w:sz w:val="24"/>
          <w:szCs w:val="24"/>
        </w:rPr>
        <w:t xml:space="preserve"> was examined in the wing disc. White dotted lines outline transgene expressing cells. The scale bar is 20 </w:t>
      </w:r>
      <w:r>
        <w:rPr>
          <w:rFonts w:ascii="Arial" w:hAnsi="Arial" w:cs="Arial"/>
          <w:sz w:val="24"/>
          <w:szCs w:val="24"/>
        </w:rPr>
        <w:t>c</w:t>
      </w:r>
      <w:r w:rsidRPr="00227E45">
        <w:rPr>
          <w:rFonts w:ascii="Arial" w:hAnsi="Arial" w:cs="Arial"/>
          <w:sz w:val="24"/>
          <w:szCs w:val="24"/>
        </w:rPr>
        <w:t>m</w:t>
      </w:r>
    </w:p>
    <w:p w:rsidR="004D393B" w:rsidRPr="00227E45" w:rsidRDefault="004D393B" w:rsidP="004D393B">
      <w:pPr>
        <w:spacing w:after="0" w:line="480" w:lineRule="auto"/>
        <w:rPr>
          <w:rFonts w:ascii="Arial" w:hAnsi="Arial" w:cs="Arial"/>
          <w:sz w:val="24"/>
          <w:szCs w:val="24"/>
        </w:rPr>
      </w:pPr>
      <w:r w:rsidRPr="00227E45">
        <w:rPr>
          <w:rFonts w:ascii="Arial" w:hAnsi="Arial" w:cs="Arial"/>
          <w:sz w:val="24"/>
          <w:szCs w:val="24"/>
        </w:rPr>
        <w:t xml:space="preserve">(B-C’’) Overexpression and knockdown of Hth were examined. Overexpression of Hth induces ectopic folds in the wing pouch (indicated by arrows), while Hth-RNAi does not change the morphology of hinge cells (circled by white dotted lines). </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(D) Quantifications of NEIs of Fzr, Yki, and Hth genetic experiments are shown. Overexpression of Hth fails to reduce NEI of </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sz w:val="24"/>
          <w:szCs w:val="24"/>
        </w:rPr>
        <w:t>, suggesting its inability to upregulate CycE. In contrast, overexpression of Sd significantly decreases NEI of Fzr/</w:t>
      </w:r>
      <w:proofErr w:type="spellStart"/>
      <w:r w:rsidRPr="00227E45">
        <w:rPr>
          <w:rFonts w:ascii="Arial" w:hAnsi="Arial" w:cs="Arial"/>
          <w:sz w:val="24"/>
          <w:szCs w:val="24"/>
        </w:rPr>
        <w:t>yki</w:t>
      </w:r>
      <w:proofErr w:type="spellEnd"/>
      <w:r w:rsidRPr="00227E45">
        <w:rPr>
          <w:rFonts w:ascii="Arial" w:hAnsi="Arial" w:cs="Arial"/>
          <w:sz w:val="24"/>
          <w:szCs w:val="24"/>
        </w:rPr>
        <w:t>. (n(</w:t>
      </w:r>
      <w:r w:rsidRPr="00227E45">
        <w:rPr>
          <w:rFonts w:ascii="Arial" w:hAnsi="Arial" w:cs="Arial"/>
          <w:i/>
          <w:sz w:val="24"/>
          <w:szCs w:val="24"/>
        </w:rPr>
        <w:t>Fzr</w:t>
      </w:r>
      <w:r w:rsidRPr="00227E45">
        <w:rPr>
          <w:rFonts w:ascii="Arial" w:hAnsi="Arial" w:cs="Arial"/>
          <w:sz w:val="24"/>
          <w:szCs w:val="24"/>
        </w:rPr>
        <w:t>) = 62; n(</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sz w:val="24"/>
          <w:szCs w:val="24"/>
        </w:rPr>
        <w:t>) = 31; n(</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/Hth</w:t>
      </w:r>
      <w:r w:rsidRPr="00227E45">
        <w:rPr>
          <w:rFonts w:ascii="Arial" w:hAnsi="Arial" w:cs="Arial"/>
          <w:sz w:val="24"/>
          <w:szCs w:val="24"/>
        </w:rPr>
        <w:t>) = 10; n(</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/Sd</w:t>
      </w:r>
      <w:r w:rsidRPr="00227E45">
        <w:rPr>
          <w:rFonts w:ascii="Arial" w:hAnsi="Arial" w:cs="Arial"/>
          <w:sz w:val="24"/>
          <w:szCs w:val="24"/>
        </w:rPr>
        <w:t>) = 96, error bars are standard error values).</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Figure S5. A time course study to trace wing disc development.</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(A-J) Pictures of developing wing discs at different time points (hours after egg deposition) were taken. The transverse view was also captured and is placed right next to the front view. White dotted lines outline entire discs. The scale bar is 20 </w:t>
      </w:r>
      <w:r>
        <w:rPr>
          <w:rFonts w:ascii="Arial" w:hAnsi="Arial" w:cs="Arial"/>
          <w:sz w:val="24"/>
          <w:szCs w:val="24"/>
        </w:rPr>
        <w:t>c</w:t>
      </w:r>
      <w:r w:rsidRPr="00227E45">
        <w:rPr>
          <w:rFonts w:ascii="Arial" w:hAnsi="Arial" w:cs="Arial"/>
          <w:sz w:val="24"/>
          <w:szCs w:val="24"/>
        </w:rPr>
        <w:t>m</w:t>
      </w:r>
      <w:r w:rsidRPr="00227E45" w:rsidDel="00DA4A1C">
        <w:rPr>
          <w:rFonts w:ascii="Arial" w:hAnsi="Arial" w:cs="Arial"/>
          <w:sz w:val="24"/>
          <w:szCs w:val="24"/>
        </w:rPr>
        <w:t xml:space="preserve"> </w:t>
      </w:r>
      <w:r w:rsidRPr="00227E45">
        <w:rPr>
          <w:rFonts w:ascii="Arial" w:hAnsi="Arial" w:cs="Arial"/>
          <w:sz w:val="24"/>
          <w:szCs w:val="24"/>
        </w:rPr>
        <w:t xml:space="preserve">(62h, 77h, and 80h AED) and 50 </w:t>
      </w:r>
      <w:r>
        <w:rPr>
          <w:rFonts w:ascii="Arial" w:hAnsi="Arial" w:cs="Arial"/>
          <w:sz w:val="24"/>
          <w:szCs w:val="24"/>
        </w:rPr>
        <w:t>c</w:t>
      </w:r>
      <w:r w:rsidRPr="00227E45">
        <w:rPr>
          <w:rFonts w:ascii="Arial" w:hAnsi="Arial" w:cs="Arial"/>
          <w:sz w:val="24"/>
          <w:szCs w:val="24"/>
        </w:rPr>
        <w:t>m</w:t>
      </w:r>
      <w:r w:rsidRPr="00227E45" w:rsidDel="00DA4A1C">
        <w:rPr>
          <w:rFonts w:ascii="Arial" w:hAnsi="Arial" w:cs="Arial"/>
          <w:sz w:val="24"/>
          <w:szCs w:val="24"/>
        </w:rPr>
        <w:t xml:space="preserve"> </w:t>
      </w:r>
      <w:r w:rsidRPr="00227E45">
        <w:rPr>
          <w:rFonts w:ascii="Arial" w:hAnsi="Arial" w:cs="Arial"/>
          <w:sz w:val="24"/>
          <w:szCs w:val="24"/>
        </w:rPr>
        <w:t>(the rest).</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Figure S6. Activation of CycE promotes proliferation</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Quantifications of the clonal cell number of wildtype and CycE ectopic expressi</w:t>
      </w:r>
      <w:r>
        <w:rPr>
          <w:rFonts w:ascii="Arial" w:hAnsi="Arial" w:cs="Arial"/>
          <w:sz w:val="24"/>
          <w:szCs w:val="24"/>
        </w:rPr>
        <w:t>on using the MARCM technique (Lee and Luo 2001</w:t>
      </w:r>
      <w:r w:rsidRPr="00227E45">
        <w:rPr>
          <w:rFonts w:ascii="Arial" w:hAnsi="Arial" w:cs="Arial"/>
          <w:sz w:val="24"/>
          <w:szCs w:val="24"/>
        </w:rPr>
        <w:t xml:space="preserve">), demonstrating that the average number of </w:t>
      </w:r>
      <w:r w:rsidRPr="00227E45">
        <w:rPr>
          <w:rFonts w:ascii="Arial" w:hAnsi="Arial" w:cs="Arial"/>
          <w:sz w:val="24"/>
          <w:szCs w:val="24"/>
        </w:rPr>
        <w:lastRenderedPageBreak/>
        <w:t>cells per clone is significantly larger when CycE is overexpressed (n(wildtype) = 45; n(</w:t>
      </w:r>
      <w:r w:rsidRPr="00227E45">
        <w:rPr>
          <w:rFonts w:ascii="Arial" w:hAnsi="Arial" w:cs="Arial"/>
          <w:i/>
          <w:sz w:val="24"/>
          <w:szCs w:val="24"/>
        </w:rPr>
        <w:t>CycE</w:t>
      </w:r>
      <w:r w:rsidRPr="00227E45">
        <w:rPr>
          <w:rFonts w:ascii="Arial" w:hAnsi="Arial" w:cs="Arial"/>
          <w:sz w:val="24"/>
          <w:szCs w:val="24"/>
        </w:rPr>
        <w:t>) = 36, error bars are standard error values)</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 xml:space="preserve">Figure S7. </w:t>
      </w:r>
      <w:proofErr w:type="spellStart"/>
      <w:r w:rsidRPr="00227E45">
        <w:rPr>
          <w:rFonts w:ascii="Arial" w:hAnsi="Arial" w:cs="Arial"/>
          <w:b/>
          <w:sz w:val="24"/>
          <w:szCs w:val="24"/>
        </w:rPr>
        <w:t>CycD</w:t>
      </w:r>
      <w:proofErr w:type="spellEnd"/>
      <w:r w:rsidRPr="00227E45">
        <w:rPr>
          <w:rFonts w:ascii="Arial" w:hAnsi="Arial" w:cs="Arial"/>
          <w:b/>
          <w:sz w:val="24"/>
          <w:szCs w:val="24"/>
        </w:rPr>
        <w:t>, a growth regulator and cell cycle gene, does not inhibit the CycE reporter</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(A-A’’) Overexpression of </w:t>
      </w:r>
      <w:proofErr w:type="spellStart"/>
      <w:r w:rsidRPr="00227E45">
        <w:rPr>
          <w:rFonts w:ascii="Arial" w:hAnsi="Arial" w:cs="Arial"/>
          <w:sz w:val="24"/>
          <w:szCs w:val="24"/>
        </w:rPr>
        <w:t>CycD</w:t>
      </w:r>
      <w:proofErr w:type="spellEnd"/>
      <w:r w:rsidRPr="00227E45">
        <w:rPr>
          <w:rFonts w:ascii="Arial" w:hAnsi="Arial" w:cs="Arial"/>
          <w:sz w:val="24"/>
          <w:szCs w:val="24"/>
        </w:rPr>
        <w:t xml:space="preserve"> does not affect CycE-</w:t>
      </w:r>
      <w:proofErr w:type="spellStart"/>
      <w:r w:rsidRPr="00227E45">
        <w:rPr>
          <w:rFonts w:ascii="Arial" w:hAnsi="Arial" w:cs="Arial"/>
          <w:sz w:val="24"/>
          <w:szCs w:val="24"/>
        </w:rPr>
        <w:t>lacZ</w:t>
      </w:r>
      <w:proofErr w:type="spellEnd"/>
      <w:r w:rsidRPr="00227E45">
        <w:rPr>
          <w:rFonts w:ascii="Arial" w:hAnsi="Arial" w:cs="Arial"/>
          <w:sz w:val="24"/>
          <w:szCs w:val="24"/>
        </w:rPr>
        <w:t xml:space="preserve"> in the wing disc. Thin white dotted lines outline the wing disc, and thick white dotted lines outline the boundary between </w:t>
      </w:r>
      <w:proofErr w:type="spellStart"/>
      <w:r w:rsidRPr="00227E45">
        <w:rPr>
          <w:rFonts w:ascii="Arial" w:hAnsi="Arial" w:cs="Arial"/>
          <w:sz w:val="24"/>
          <w:szCs w:val="24"/>
        </w:rPr>
        <w:t>CycD</w:t>
      </w:r>
      <w:proofErr w:type="spellEnd"/>
      <w:r w:rsidRPr="00227E45">
        <w:rPr>
          <w:rFonts w:ascii="Arial" w:hAnsi="Arial" w:cs="Arial"/>
          <w:sz w:val="24"/>
          <w:szCs w:val="24"/>
        </w:rPr>
        <w:t xml:space="preserve"> expressing cells and wildtype cells. The scale bar is 50 </w:t>
      </w:r>
      <w:r>
        <w:rPr>
          <w:rFonts w:ascii="Arial" w:hAnsi="Arial" w:cs="Arial"/>
          <w:sz w:val="24"/>
          <w:szCs w:val="24"/>
        </w:rPr>
        <w:t>c</w:t>
      </w:r>
      <w:r w:rsidRPr="00227E45">
        <w:rPr>
          <w:rFonts w:ascii="Arial" w:hAnsi="Arial" w:cs="Arial"/>
          <w:sz w:val="24"/>
          <w:szCs w:val="24"/>
        </w:rPr>
        <w:t>m.</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Figure S8. Sd and CycE are capable of suppressing Fzr-induced endoreplication in the eye disc.</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(A-A’’) A wildtype eye disc was examined, with </w:t>
      </w:r>
      <w:proofErr w:type="spellStart"/>
      <w:r w:rsidRPr="00227E45">
        <w:rPr>
          <w:rFonts w:ascii="Arial" w:hAnsi="Arial" w:cs="Arial"/>
          <w:sz w:val="24"/>
          <w:szCs w:val="24"/>
        </w:rPr>
        <w:t>Eya</w:t>
      </w:r>
      <w:proofErr w:type="spellEnd"/>
      <w:r w:rsidRPr="00227E45">
        <w:rPr>
          <w:rFonts w:ascii="Arial" w:hAnsi="Arial" w:cs="Arial"/>
          <w:sz w:val="24"/>
          <w:szCs w:val="24"/>
        </w:rPr>
        <w:t xml:space="preserve"> marking differentiated cells. White lines indicate the </w:t>
      </w:r>
      <w:proofErr w:type="spellStart"/>
      <w:r w:rsidRPr="00227E45">
        <w:rPr>
          <w:rFonts w:ascii="Arial" w:hAnsi="Arial" w:cs="Arial"/>
          <w:sz w:val="24"/>
          <w:szCs w:val="24"/>
        </w:rPr>
        <w:t>morphegenetic</w:t>
      </w:r>
      <w:proofErr w:type="spellEnd"/>
      <w:r w:rsidRPr="00227E45">
        <w:rPr>
          <w:rFonts w:ascii="Arial" w:hAnsi="Arial" w:cs="Arial"/>
          <w:sz w:val="24"/>
          <w:szCs w:val="24"/>
        </w:rPr>
        <w:t xml:space="preserve"> furrow (MF) and arrows mark posterior and anterior compartment of the eye disc</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(B-D’’) Overexpression of </w:t>
      </w:r>
      <w:r w:rsidRPr="00227E45">
        <w:rPr>
          <w:rFonts w:ascii="Arial" w:hAnsi="Arial" w:cs="Arial"/>
          <w:i/>
          <w:sz w:val="24"/>
          <w:szCs w:val="24"/>
        </w:rPr>
        <w:t>Fzr</w:t>
      </w:r>
      <w:r w:rsidRPr="00227E45">
        <w:rPr>
          <w:rFonts w:ascii="Arial" w:hAnsi="Arial" w:cs="Arial"/>
          <w:sz w:val="24"/>
          <w:szCs w:val="24"/>
        </w:rPr>
        <w:t xml:space="preserve">, </w:t>
      </w:r>
      <w:r w:rsidRPr="00227E45">
        <w:rPr>
          <w:rFonts w:ascii="Arial" w:hAnsi="Arial" w:cs="Arial"/>
          <w:i/>
          <w:sz w:val="24"/>
          <w:szCs w:val="24"/>
        </w:rPr>
        <w:t>Fzr/CycE</w:t>
      </w:r>
      <w:r w:rsidRPr="00227E45">
        <w:rPr>
          <w:rFonts w:ascii="Arial" w:hAnsi="Arial" w:cs="Arial"/>
          <w:sz w:val="24"/>
          <w:szCs w:val="24"/>
        </w:rPr>
        <w:t xml:space="preserve"> and </w:t>
      </w:r>
      <w:r w:rsidRPr="00227E45">
        <w:rPr>
          <w:rFonts w:ascii="Arial" w:hAnsi="Arial" w:cs="Arial"/>
          <w:i/>
          <w:sz w:val="24"/>
          <w:szCs w:val="24"/>
        </w:rPr>
        <w:t>Fzr/</w:t>
      </w:r>
      <w:proofErr w:type="spellStart"/>
      <w:r w:rsidRPr="00227E45">
        <w:rPr>
          <w:rFonts w:ascii="Arial" w:hAnsi="Arial" w:cs="Arial"/>
          <w:i/>
          <w:sz w:val="24"/>
          <w:szCs w:val="24"/>
        </w:rPr>
        <w:t>dMyc</w:t>
      </w:r>
      <w:proofErr w:type="spellEnd"/>
      <w:r w:rsidRPr="00227E45">
        <w:rPr>
          <w:rFonts w:ascii="Arial" w:hAnsi="Arial" w:cs="Arial"/>
          <w:sz w:val="24"/>
          <w:szCs w:val="24"/>
        </w:rPr>
        <w:t xml:space="preserve"> were expressed in the eye disc.</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(E) Quantifications of NEIs of </w:t>
      </w:r>
      <w:r w:rsidRPr="00227E45">
        <w:rPr>
          <w:rFonts w:ascii="Arial" w:hAnsi="Arial" w:cs="Arial"/>
          <w:i/>
          <w:sz w:val="24"/>
          <w:szCs w:val="24"/>
        </w:rPr>
        <w:t>Fzr</w:t>
      </w:r>
      <w:r w:rsidRPr="00227E45">
        <w:rPr>
          <w:rFonts w:ascii="Arial" w:hAnsi="Arial" w:cs="Arial"/>
          <w:sz w:val="24"/>
          <w:szCs w:val="24"/>
        </w:rPr>
        <w:t xml:space="preserve">, </w:t>
      </w:r>
      <w:r w:rsidRPr="00227E45">
        <w:rPr>
          <w:rFonts w:ascii="Arial" w:hAnsi="Arial" w:cs="Arial"/>
          <w:i/>
          <w:sz w:val="24"/>
          <w:szCs w:val="24"/>
        </w:rPr>
        <w:t>Fzr/CycE</w:t>
      </w:r>
      <w:r w:rsidRPr="00227E45">
        <w:rPr>
          <w:rFonts w:ascii="Arial" w:hAnsi="Arial" w:cs="Arial"/>
          <w:sz w:val="24"/>
          <w:szCs w:val="24"/>
        </w:rPr>
        <w:t xml:space="preserve">, and </w:t>
      </w:r>
      <w:r w:rsidRPr="00227E45">
        <w:rPr>
          <w:rFonts w:ascii="Arial" w:hAnsi="Arial" w:cs="Arial"/>
          <w:i/>
          <w:sz w:val="24"/>
          <w:szCs w:val="24"/>
        </w:rPr>
        <w:t>Fzr/</w:t>
      </w:r>
      <w:proofErr w:type="spellStart"/>
      <w:r w:rsidRPr="00227E45">
        <w:rPr>
          <w:rFonts w:ascii="Arial" w:hAnsi="Arial" w:cs="Arial"/>
          <w:i/>
          <w:sz w:val="24"/>
          <w:szCs w:val="24"/>
        </w:rPr>
        <w:t>dMyc</w:t>
      </w:r>
      <w:proofErr w:type="spellEnd"/>
      <w:r w:rsidRPr="00227E45">
        <w:rPr>
          <w:rFonts w:ascii="Arial" w:hAnsi="Arial" w:cs="Arial"/>
          <w:sz w:val="24"/>
          <w:szCs w:val="24"/>
        </w:rPr>
        <w:t xml:space="preserve"> are shown. CycE significantly suppresses Fzr-induced endoreplication by 58.07%, while </w:t>
      </w:r>
      <w:proofErr w:type="spellStart"/>
      <w:r w:rsidRPr="00227E45">
        <w:rPr>
          <w:rFonts w:ascii="Arial" w:hAnsi="Arial" w:cs="Arial"/>
          <w:sz w:val="24"/>
          <w:szCs w:val="24"/>
        </w:rPr>
        <w:t>dMyc</w:t>
      </w:r>
      <w:proofErr w:type="spellEnd"/>
      <w:r w:rsidRPr="00227E45">
        <w:rPr>
          <w:rFonts w:ascii="Arial" w:hAnsi="Arial" w:cs="Arial"/>
          <w:sz w:val="24"/>
          <w:szCs w:val="24"/>
        </w:rPr>
        <w:t xml:space="preserve"> significantly increases endoreplication by 187.04% (n(</w:t>
      </w:r>
      <w:r w:rsidRPr="00227E45">
        <w:rPr>
          <w:rFonts w:ascii="Arial" w:hAnsi="Arial" w:cs="Arial"/>
          <w:i/>
          <w:sz w:val="24"/>
          <w:szCs w:val="24"/>
        </w:rPr>
        <w:t>Fzr</w:t>
      </w:r>
      <w:r w:rsidRPr="00227E45">
        <w:rPr>
          <w:rFonts w:ascii="Arial" w:hAnsi="Arial" w:cs="Arial"/>
          <w:sz w:val="24"/>
          <w:szCs w:val="24"/>
        </w:rPr>
        <w:t>) = 26; n(</w:t>
      </w:r>
      <w:r w:rsidRPr="00227E45">
        <w:rPr>
          <w:rFonts w:ascii="Arial" w:hAnsi="Arial" w:cs="Arial"/>
          <w:i/>
          <w:sz w:val="24"/>
          <w:szCs w:val="24"/>
        </w:rPr>
        <w:t>Fzr/CycE</w:t>
      </w:r>
      <w:r w:rsidRPr="00227E45">
        <w:rPr>
          <w:rFonts w:ascii="Arial" w:hAnsi="Arial" w:cs="Arial"/>
          <w:sz w:val="24"/>
          <w:szCs w:val="24"/>
        </w:rPr>
        <w:t>) = 26; n(</w:t>
      </w:r>
      <w:r w:rsidRPr="00227E45">
        <w:rPr>
          <w:rFonts w:ascii="Arial" w:hAnsi="Arial" w:cs="Arial"/>
          <w:i/>
          <w:sz w:val="24"/>
          <w:szCs w:val="24"/>
        </w:rPr>
        <w:t>Fzr/</w:t>
      </w:r>
      <w:proofErr w:type="spellStart"/>
      <w:r w:rsidRPr="00227E45">
        <w:rPr>
          <w:rFonts w:ascii="Arial" w:hAnsi="Arial" w:cs="Arial"/>
          <w:i/>
          <w:sz w:val="24"/>
          <w:szCs w:val="24"/>
        </w:rPr>
        <w:t>dMyc</w:t>
      </w:r>
      <w:proofErr w:type="spellEnd"/>
      <w:r w:rsidRPr="00227E45">
        <w:rPr>
          <w:rFonts w:ascii="Arial" w:hAnsi="Arial" w:cs="Arial"/>
          <w:sz w:val="24"/>
          <w:szCs w:val="24"/>
        </w:rPr>
        <w:t>) = 39, error bars are standard error values).</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(F-H’’) Overexpression of </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sz w:val="24"/>
          <w:szCs w:val="24"/>
        </w:rPr>
        <w:t xml:space="preserve">, </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/Sd</w:t>
      </w:r>
      <w:r w:rsidRPr="00227E45">
        <w:rPr>
          <w:rFonts w:ascii="Arial" w:hAnsi="Arial" w:cs="Arial"/>
          <w:sz w:val="24"/>
          <w:szCs w:val="24"/>
        </w:rPr>
        <w:t xml:space="preserve">, and </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/Sd-RNAi</w:t>
      </w:r>
      <w:r w:rsidRPr="00227E45">
        <w:rPr>
          <w:rFonts w:ascii="Arial" w:hAnsi="Arial" w:cs="Arial"/>
          <w:sz w:val="24"/>
          <w:szCs w:val="24"/>
        </w:rPr>
        <w:t xml:space="preserve"> were examined in the eye disc.</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(I) Quantifications of NEIs of the Fzr, Yki and Hth experiments are shown. Sd significantly reduces NEI of </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sz w:val="24"/>
          <w:szCs w:val="24"/>
        </w:rPr>
        <w:t xml:space="preserve"> by 52.06%, while </w:t>
      </w:r>
      <w:r w:rsidRPr="00227E45">
        <w:rPr>
          <w:rFonts w:ascii="Arial" w:hAnsi="Arial" w:cs="Arial"/>
          <w:i/>
          <w:sz w:val="24"/>
          <w:szCs w:val="24"/>
        </w:rPr>
        <w:t>Sd-RNAi</w:t>
      </w:r>
      <w:r w:rsidRPr="00227E45">
        <w:rPr>
          <w:rFonts w:ascii="Arial" w:hAnsi="Arial" w:cs="Arial"/>
          <w:sz w:val="24"/>
          <w:szCs w:val="24"/>
        </w:rPr>
        <w:t xml:space="preserve"> significantly increases </w:t>
      </w:r>
      <w:r w:rsidRPr="00227E45">
        <w:rPr>
          <w:rFonts w:ascii="Arial" w:hAnsi="Arial" w:cs="Arial"/>
          <w:sz w:val="24"/>
          <w:szCs w:val="24"/>
        </w:rPr>
        <w:lastRenderedPageBreak/>
        <w:t>its NEI by 48.58% (n(</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sz w:val="24"/>
          <w:szCs w:val="24"/>
        </w:rPr>
        <w:t>) = 27; n(</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/Sd</w:t>
      </w:r>
      <w:r w:rsidRPr="00227E45">
        <w:rPr>
          <w:rFonts w:ascii="Arial" w:hAnsi="Arial" w:cs="Arial"/>
          <w:sz w:val="24"/>
          <w:szCs w:val="24"/>
        </w:rPr>
        <w:t>) = 38; n(</w:t>
      </w:r>
      <w:r w:rsidRPr="00227E45">
        <w:rPr>
          <w:rFonts w:ascii="Arial" w:hAnsi="Arial" w:cs="Arial"/>
          <w:i/>
          <w:sz w:val="24"/>
          <w:szCs w:val="24"/>
        </w:rPr>
        <w:t>Fzr/yki</w:t>
      </w:r>
      <w:r w:rsidRPr="00227E45">
        <w:rPr>
          <w:rFonts w:ascii="Arial" w:hAnsi="Arial" w:cs="Arial"/>
          <w:i/>
          <w:sz w:val="24"/>
          <w:szCs w:val="24"/>
          <w:vertAlign w:val="superscript"/>
        </w:rPr>
        <w:t>M123</w:t>
      </w:r>
      <w:r w:rsidRPr="00227E45">
        <w:rPr>
          <w:rFonts w:ascii="Arial" w:hAnsi="Arial" w:cs="Arial"/>
          <w:i/>
          <w:sz w:val="24"/>
          <w:szCs w:val="24"/>
        </w:rPr>
        <w:t>/Sd-RNAi</w:t>
      </w:r>
      <w:r w:rsidRPr="00227E45">
        <w:rPr>
          <w:rFonts w:ascii="Arial" w:hAnsi="Arial" w:cs="Arial"/>
          <w:sz w:val="24"/>
          <w:szCs w:val="24"/>
        </w:rPr>
        <w:t>) = 20, error bars are standard error values).</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 xml:space="preserve">White dotted lines outline the eye discs. The scale bar is 50 </w:t>
      </w:r>
      <w:r>
        <w:rPr>
          <w:rFonts w:ascii="Arial" w:hAnsi="Arial" w:cs="Arial"/>
          <w:sz w:val="24"/>
          <w:szCs w:val="24"/>
        </w:rPr>
        <w:t>c</w:t>
      </w:r>
      <w:r w:rsidRPr="00227E45">
        <w:rPr>
          <w:rFonts w:ascii="Arial" w:hAnsi="Arial" w:cs="Arial"/>
          <w:sz w:val="24"/>
          <w:szCs w:val="24"/>
        </w:rPr>
        <w:t>m.</w:t>
      </w:r>
    </w:p>
    <w:p w:rsidR="004D393B"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Detailed genotypes for each experiment in the figures</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1</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act&gt;CD2&gt;Gal4/UAS-Fzr; UAS-Yki</w:t>
      </w:r>
      <w:r w:rsidRPr="00227E45">
        <w:rPr>
          <w:rFonts w:ascii="Arial" w:hAnsi="Arial" w:cs="Arial"/>
          <w:i/>
          <w:sz w:val="24"/>
          <w:szCs w:val="24"/>
          <w:vertAlign w:val="superscript"/>
        </w:rPr>
        <w:t xml:space="preserve"> M123</w:t>
      </w:r>
      <w:r w:rsidRPr="00227E45">
        <w:rPr>
          <w:rFonts w:ascii="Arial" w:hAnsi="Arial" w:cs="Arial"/>
          <w:i/>
          <w:sz w:val="24"/>
          <w:szCs w:val="24"/>
        </w:rPr>
        <w:t>/+</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D.</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act&gt;CD2&gt;Gal4/UAS-Fzr; +/+</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2</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A</w:t>
      </w:r>
      <w:r w:rsidRPr="00227E45">
        <w:rPr>
          <w:rFonts w:ascii="Arial" w:hAnsi="Arial" w:cs="Arial"/>
          <w:b/>
          <w:i/>
          <w:sz w:val="24"/>
          <w:szCs w:val="24"/>
        </w:rPr>
        <w:t>.</w:t>
      </w:r>
      <w:r w:rsidRPr="00227E45">
        <w:rPr>
          <w:rFonts w:ascii="Arial" w:hAnsi="Arial" w:cs="Arial"/>
          <w:i/>
          <w:sz w:val="24"/>
          <w:szCs w:val="24"/>
        </w:rPr>
        <w:t xml:space="preserve"> CycE-</w:t>
      </w:r>
      <w:proofErr w:type="spellStart"/>
      <w:r w:rsidRPr="00227E45">
        <w:rPr>
          <w:rFonts w:ascii="Arial" w:hAnsi="Arial" w:cs="Arial"/>
          <w:i/>
          <w:sz w:val="24"/>
          <w:szCs w:val="24"/>
        </w:rPr>
        <w:t>lacZ</w:t>
      </w:r>
      <w:proofErr w:type="spellEnd"/>
      <w:r w:rsidRPr="00227E45">
        <w:rPr>
          <w:rFonts w:ascii="Arial" w:hAnsi="Arial" w:cs="Arial"/>
          <w:i/>
          <w:sz w:val="24"/>
          <w:szCs w:val="24"/>
        </w:rPr>
        <w:t>/+; Hh-Gal4, UAS-GFP/UAS-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 </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B.</w:t>
      </w:r>
      <w:r w:rsidRPr="00227E45">
        <w:rPr>
          <w:rFonts w:ascii="Arial" w:hAnsi="Arial" w:cs="Arial"/>
          <w:i/>
          <w:sz w:val="24"/>
          <w:szCs w:val="24"/>
        </w:rPr>
        <w:t xml:space="preserve"> CycE-</w:t>
      </w:r>
      <w:proofErr w:type="spellStart"/>
      <w:r w:rsidRPr="00227E45">
        <w:rPr>
          <w:rFonts w:ascii="Arial" w:hAnsi="Arial" w:cs="Arial"/>
          <w:i/>
          <w:sz w:val="24"/>
          <w:szCs w:val="24"/>
        </w:rPr>
        <w:t>lacZ</w:t>
      </w:r>
      <w:proofErr w:type="spellEnd"/>
      <w:r w:rsidRPr="00227E45">
        <w:rPr>
          <w:rFonts w:ascii="Arial" w:hAnsi="Arial" w:cs="Arial"/>
          <w:i/>
          <w:sz w:val="24"/>
          <w:szCs w:val="24"/>
        </w:rPr>
        <w:t>/+; Hh-Gal4, UAS-GFP/+</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 xml:space="preserve">C. </w:t>
      </w:r>
      <w:r w:rsidRPr="00227E45">
        <w:rPr>
          <w:rFonts w:ascii="Arial" w:hAnsi="Arial" w:cs="Arial"/>
          <w:i/>
          <w:sz w:val="24"/>
          <w:szCs w:val="24"/>
        </w:rPr>
        <w:t>en-Gal4, UAS-RFP; Diap1-GFP/UAS-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D.</w:t>
      </w:r>
      <w:r w:rsidRPr="00227E45">
        <w:rPr>
          <w:rFonts w:ascii="Arial" w:hAnsi="Arial" w:cs="Arial"/>
          <w:sz w:val="24"/>
          <w:szCs w:val="24"/>
        </w:rPr>
        <w:t xml:space="preserve"> </w:t>
      </w:r>
      <w:r w:rsidRPr="00227E45">
        <w:rPr>
          <w:rFonts w:ascii="Arial" w:hAnsi="Arial" w:cs="Arial"/>
          <w:i/>
          <w:sz w:val="24"/>
          <w:szCs w:val="24"/>
        </w:rPr>
        <w:t>en-Gal4, UAS-RFP; Diap1-GFP/+</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E.</w:t>
      </w:r>
      <w:r w:rsidRPr="00227E45">
        <w:rPr>
          <w:rFonts w:ascii="Arial" w:hAnsi="Arial" w:cs="Arial"/>
          <w:sz w:val="24"/>
          <w:szCs w:val="24"/>
        </w:rPr>
        <w:t xml:space="preserve"> </w:t>
      </w:r>
      <w:r w:rsidRPr="00227E45">
        <w:rPr>
          <w:rFonts w:ascii="Arial" w:hAnsi="Arial" w:cs="Arial"/>
          <w:i/>
          <w:sz w:val="24"/>
          <w:szCs w:val="24"/>
        </w:rPr>
        <w:t>ex-</w:t>
      </w:r>
      <w:proofErr w:type="spellStart"/>
      <w:r w:rsidRPr="00227E45">
        <w:rPr>
          <w:rFonts w:ascii="Arial" w:hAnsi="Arial" w:cs="Arial"/>
          <w:i/>
          <w:sz w:val="24"/>
          <w:szCs w:val="24"/>
        </w:rPr>
        <w:t>lacZ</w:t>
      </w:r>
      <w:proofErr w:type="spellEnd"/>
      <w:r w:rsidRPr="00227E45">
        <w:rPr>
          <w:rFonts w:ascii="Arial" w:hAnsi="Arial" w:cs="Arial"/>
          <w:i/>
          <w:sz w:val="24"/>
          <w:szCs w:val="24"/>
        </w:rPr>
        <w:t>/+; Hh-Gal4, UAS-GFP/UAS-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F.</w:t>
      </w:r>
      <w:r w:rsidRPr="00227E45">
        <w:rPr>
          <w:rFonts w:ascii="Arial" w:hAnsi="Arial" w:cs="Arial"/>
          <w:sz w:val="24"/>
          <w:szCs w:val="24"/>
        </w:rPr>
        <w:t xml:space="preserve"> </w:t>
      </w:r>
      <w:r w:rsidRPr="00227E45">
        <w:rPr>
          <w:rFonts w:ascii="Arial" w:hAnsi="Arial" w:cs="Arial"/>
          <w:i/>
          <w:sz w:val="24"/>
          <w:szCs w:val="24"/>
        </w:rPr>
        <w:t>ex-</w:t>
      </w:r>
      <w:proofErr w:type="spellStart"/>
      <w:r w:rsidRPr="00227E45">
        <w:rPr>
          <w:rFonts w:ascii="Arial" w:hAnsi="Arial" w:cs="Arial"/>
          <w:i/>
          <w:sz w:val="24"/>
          <w:szCs w:val="24"/>
        </w:rPr>
        <w:t>lacZ</w:t>
      </w:r>
      <w:proofErr w:type="spellEnd"/>
      <w:r w:rsidRPr="00227E45">
        <w:rPr>
          <w:rFonts w:ascii="Arial" w:hAnsi="Arial" w:cs="Arial"/>
          <w:i/>
          <w:sz w:val="24"/>
          <w:szCs w:val="24"/>
        </w:rPr>
        <w:t>/+; Hh-Gal4, UAS-GFP/+</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3</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A.</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UAS-Fzr/UAS-</w:t>
      </w:r>
      <w:proofErr w:type="spellStart"/>
      <w:r w:rsidRPr="00227E45">
        <w:rPr>
          <w:rFonts w:ascii="Arial" w:hAnsi="Arial" w:cs="Arial"/>
          <w:i/>
          <w:sz w:val="24"/>
          <w:szCs w:val="24"/>
        </w:rPr>
        <w:t>dMyc</w:t>
      </w:r>
      <w:proofErr w:type="spellEnd"/>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B.</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UAS-Fzr/UAS-Diap1</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UAS-Fzr/UAS-CycE</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E.</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UAS-GFP/UAS-CycE;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lastRenderedPageBreak/>
        <w:t>Figure 4</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A.</w:t>
      </w:r>
      <w:r w:rsidRPr="00227E45">
        <w:rPr>
          <w:rFonts w:ascii="Arial" w:hAnsi="Arial" w:cs="Arial"/>
          <w:sz w:val="24"/>
          <w:szCs w:val="24"/>
        </w:rPr>
        <w:t xml:space="preserve"> </w:t>
      </w:r>
      <w:proofErr w:type="spellStart"/>
      <w:proofErr w:type="gramStart"/>
      <w:r w:rsidRPr="00227E45">
        <w:rPr>
          <w:rFonts w:ascii="Arial" w:hAnsi="Arial" w:cs="Arial"/>
          <w:i/>
          <w:sz w:val="24"/>
          <w:szCs w:val="24"/>
        </w:rPr>
        <w:t>Hth:YFP</w:t>
      </w:r>
      <w:proofErr w:type="spellEnd"/>
      <w:proofErr w:type="gramEnd"/>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B.</w:t>
      </w:r>
      <w:r w:rsidRPr="00227E45">
        <w:rPr>
          <w:rFonts w:ascii="Arial" w:hAnsi="Arial" w:cs="Arial"/>
          <w:sz w:val="24"/>
          <w:szCs w:val="24"/>
        </w:rPr>
        <w:t xml:space="preserve"> </w:t>
      </w:r>
      <w:r w:rsidRPr="00227E45">
        <w:rPr>
          <w:rFonts w:ascii="Arial" w:hAnsi="Arial" w:cs="Arial"/>
          <w:i/>
          <w:sz w:val="24"/>
          <w:szCs w:val="24"/>
        </w:rPr>
        <w:t>CycE-</w:t>
      </w:r>
      <w:proofErr w:type="spellStart"/>
      <w:r w:rsidRPr="00227E45">
        <w:rPr>
          <w:rFonts w:ascii="Arial" w:hAnsi="Arial" w:cs="Arial"/>
          <w:i/>
          <w:sz w:val="24"/>
          <w:szCs w:val="24"/>
        </w:rPr>
        <w:t>lacZ</w:t>
      </w:r>
      <w:proofErr w:type="spellEnd"/>
      <w:r w:rsidRPr="00227E45">
        <w:rPr>
          <w:rFonts w:ascii="Arial" w:hAnsi="Arial" w:cs="Arial"/>
          <w:i/>
          <w:sz w:val="24"/>
          <w:szCs w:val="24"/>
        </w:rPr>
        <w:t>/UAS-Sd-RNAi; Hh-Gal4/, UAS-GFP/UAS-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 UAS-Fzr/+</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D.</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UAS-GFP/UAS-Sd-RNAi; UAS-Fzr/+</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E.</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F.</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UAS-GFP/UAS-Sd-RNAi;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5</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 xml:space="preserve">C-F. </w:t>
      </w:r>
      <w:proofErr w:type="spellStart"/>
      <w:proofErr w:type="gramStart"/>
      <w:r w:rsidRPr="00227E45">
        <w:rPr>
          <w:rFonts w:ascii="Arial" w:hAnsi="Arial" w:cs="Arial"/>
          <w:i/>
          <w:sz w:val="24"/>
          <w:szCs w:val="24"/>
        </w:rPr>
        <w:t>Hth:YFP</w:t>
      </w:r>
      <w:proofErr w:type="spellEnd"/>
      <w:proofErr w:type="gramEnd"/>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H.</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I.</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r w:rsidRPr="00227E45">
        <w:rPr>
          <w:rFonts w:ascii="Arial" w:hAnsi="Arial" w:cs="Arial"/>
          <w:i/>
          <w:sz w:val="24"/>
          <w:szCs w:val="24"/>
        </w:rPr>
        <w:t>/UAS-Sd</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6</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A-C.</w:t>
      </w:r>
      <w:r w:rsidRPr="00227E45">
        <w:rPr>
          <w:rFonts w:ascii="Arial" w:hAnsi="Arial" w:cs="Arial"/>
          <w:sz w:val="24"/>
          <w:szCs w:val="24"/>
        </w:rPr>
        <w:t xml:space="preserve"> </w:t>
      </w:r>
      <w:r w:rsidRPr="00227E45">
        <w:rPr>
          <w:rFonts w:ascii="Arial" w:hAnsi="Arial" w:cs="Arial"/>
          <w:i/>
          <w:sz w:val="24"/>
          <w:szCs w:val="24"/>
        </w:rPr>
        <w:t>en-Gal4, UAS-GFP/+; UAS-CycE/tubP-Gal80</w:t>
      </w:r>
      <w:r w:rsidRPr="00227E45">
        <w:rPr>
          <w:rFonts w:ascii="Arial" w:hAnsi="Arial" w:cs="Arial"/>
          <w:i/>
          <w:sz w:val="24"/>
          <w:szCs w:val="24"/>
          <w:vertAlign w:val="superscript"/>
        </w:rPr>
        <w:t>ts</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7</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A</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UAS-RFP; Diap1-GFP/UAS-CycE</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B</w:t>
      </w:r>
      <w:r w:rsidRPr="00227E45">
        <w:rPr>
          <w:rFonts w:ascii="Arial" w:hAnsi="Arial" w:cs="Arial"/>
          <w:sz w:val="24"/>
          <w:szCs w:val="24"/>
        </w:rPr>
        <w:t xml:space="preserve">. </w:t>
      </w:r>
      <w:r w:rsidRPr="00227E45">
        <w:rPr>
          <w:rFonts w:ascii="Arial" w:hAnsi="Arial" w:cs="Arial"/>
          <w:i/>
          <w:sz w:val="24"/>
          <w:szCs w:val="24"/>
        </w:rPr>
        <w:t>en-Gal4, UAS-RFP; Diap1-GFP/+</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CycE-</w:t>
      </w:r>
      <w:proofErr w:type="spellStart"/>
      <w:r w:rsidRPr="00227E45">
        <w:rPr>
          <w:rFonts w:ascii="Arial" w:hAnsi="Arial" w:cs="Arial"/>
          <w:i/>
          <w:sz w:val="24"/>
          <w:szCs w:val="24"/>
        </w:rPr>
        <w:t>lacZ</w:t>
      </w:r>
      <w:proofErr w:type="spellEnd"/>
      <w:r w:rsidRPr="00227E45">
        <w:rPr>
          <w:rFonts w:ascii="Arial" w:hAnsi="Arial" w:cs="Arial"/>
          <w:i/>
          <w:sz w:val="24"/>
          <w:szCs w:val="24"/>
        </w:rPr>
        <w:t>/+; act&gt;CD2&gt;Gal4, UAS-RFP/UAS-CycE</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D</w:t>
      </w:r>
      <w:r w:rsidRPr="00227E45">
        <w:rPr>
          <w:rFonts w:ascii="Arial" w:hAnsi="Arial" w:cs="Arial"/>
          <w:sz w:val="24"/>
          <w:szCs w:val="24"/>
        </w:rPr>
        <w:t xml:space="preserve">. </w:t>
      </w:r>
      <w:r w:rsidRPr="00227E45">
        <w:rPr>
          <w:rFonts w:ascii="Arial" w:hAnsi="Arial" w:cs="Arial"/>
          <w:i/>
          <w:sz w:val="24"/>
          <w:szCs w:val="24"/>
        </w:rPr>
        <w:t>CycE-</w:t>
      </w:r>
      <w:proofErr w:type="spellStart"/>
      <w:r w:rsidRPr="00227E45">
        <w:rPr>
          <w:rFonts w:ascii="Arial" w:hAnsi="Arial" w:cs="Arial"/>
          <w:i/>
          <w:sz w:val="24"/>
          <w:szCs w:val="24"/>
        </w:rPr>
        <w:t>lacZ</w:t>
      </w:r>
      <w:proofErr w:type="spellEnd"/>
      <w:r w:rsidRPr="00227E45">
        <w:rPr>
          <w:rFonts w:ascii="Arial" w:hAnsi="Arial" w:cs="Arial"/>
          <w:i/>
          <w:sz w:val="24"/>
          <w:szCs w:val="24"/>
        </w:rPr>
        <w:t>/+; Hh-Gal4, UAS-GFP/+</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S1</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lastRenderedPageBreak/>
        <w:t>A-B.</w:t>
      </w:r>
      <w:r w:rsidRPr="00227E45">
        <w:rPr>
          <w:rFonts w:ascii="Arial" w:hAnsi="Arial" w:cs="Arial"/>
          <w:sz w:val="24"/>
          <w:szCs w:val="24"/>
        </w:rPr>
        <w:t xml:space="preserve"> </w:t>
      </w:r>
      <w:r w:rsidRPr="00227E45">
        <w:rPr>
          <w:rFonts w:ascii="Arial" w:hAnsi="Arial" w:cs="Arial"/>
          <w:i/>
          <w:sz w:val="24"/>
          <w:szCs w:val="24"/>
        </w:rPr>
        <w:t xml:space="preserve">UAS-CD8-GFP, </w:t>
      </w:r>
      <w:proofErr w:type="spellStart"/>
      <w:r w:rsidRPr="00227E45">
        <w:rPr>
          <w:rFonts w:ascii="Arial" w:hAnsi="Arial" w:cs="Arial"/>
          <w:i/>
          <w:sz w:val="24"/>
          <w:szCs w:val="24"/>
        </w:rPr>
        <w:t>hsFlp</w:t>
      </w:r>
      <w:proofErr w:type="spellEnd"/>
      <w:r w:rsidRPr="00227E45">
        <w:rPr>
          <w:rFonts w:ascii="Arial" w:hAnsi="Arial" w:cs="Arial"/>
          <w:i/>
          <w:sz w:val="24"/>
          <w:szCs w:val="24"/>
        </w:rPr>
        <w:t xml:space="preserve">; FRT42D </w:t>
      </w:r>
      <w:proofErr w:type="gramStart"/>
      <w:r w:rsidRPr="00227E45">
        <w:rPr>
          <w:rFonts w:ascii="Arial" w:hAnsi="Arial" w:cs="Arial"/>
          <w:i/>
          <w:sz w:val="24"/>
          <w:szCs w:val="24"/>
        </w:rPr>
        <w:t>ubi:Gal</w:t>
      </w:r>
      <w:proofErr w:type="gramEnd"/>
      <w:r w:rsidRPr="00227E45">
        <w:rPr>
          <w:rFonts w:ascii="Arial" w:hAnsi="Arial" w:cs="Arial"/>
          <w:i/>
          <w:sz w:val="24"/>
          <w:szCs w:val="24"/>
        </w:rPr>
        <w:t>80/FRT42D +; tublin-Gal4/UAS-</w:t>
      </w:r>
      <w:proofErr w:type="spellStart"/>
      <w:r w:rsidRPr="00227E45">
        <w:rPr>
          <w:rFonts w:ascii="Arial" w:hAnsi="Arial" w:cs="Arial"/>
          <w:i/>
          <w:sz w:val="24"/>
          <w:szCs w:val="24"/>
        </w:rPr>
        <w:t>yki</w:t>
      </w:r>
      <w:proofErr w:type="spellEnd"/>
      <w:r w:rsidRPr="00227E45">
        <w:rPr>
          <w:rFonts w:ascii="Arial" w:hAnsi="Arial" w:cs="Arial"/>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S2</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A.</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w:t>
      </w:r>
      <w:proofErr w:type="spellStart"/>
      <w:r w:rsidRPr="00227E45">
        <w:rPr>
          <w:rFonts w:ascii="Arial" w:hAnsi="Arial" w:cs="Arial"/>
          <w:i/>
          <w:sz w:val="24"/>
          <w:szCs w:val="24"/>
        </w:rPr>
        <w:t>dMyc</w:t>
      </w:r>
      <w:proofErr w:type="spellEnd"/>
      <w:r w:rsidRPr="00227E45">
        <w:rPr>
          <w:rFonts w:ascii="Arial" w:hAnsi="Arial" w:cs="Arial"/>
          <w:i/>
          <w:sz w:val="24"/>
          <w:szCs w:val="24"/>
        </w:rPr>
        <w:t>/+</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B.</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UAS-CycE/+</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UAS-Diap1/+</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S3</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A.</w:t>
      </w:r>
      <w:r w:rsidRPr="00227E45">
        <w:rPr>
          <w:rFonts w:ascii="Arial" w:hAnsi="Arial" w:cs="Arial"/>
          <w:sz w:val="24"/>
          <w:szCs w:val="24"/>
        </w:rPr>
        <w:t xml:space="preserve"> </w:t>
      </w:r>
      <w:r w:rsidRPr="00227E45">
        <w:rPr>
          <w:rFonts w:ascii="Arial" w:hAnsi="Arial" w:cs="Arial"/>
          <w:i/>
          <w:sz w:val="24"/>
          <w:szCs w:val="24"/>
        </w:rPr>
        <w:t>CycE-</w:t>
      </w:r>
      <w:proofErr w:type="spellStart"/>
      <w:r w:rsidRPr="00227E45">
        <w:rPr>
          <w:rFonts w:ascii="Arial" w:hAnsi="Arial" w:cs="Arial"/>
          <w:i/>
          <w:sz w:val="24"/>
          <w:szCs w:val="24"/>
        </w:rPr>
        <w:t>lacZ</w:t>
      </w:r>
      <w:proofErr w:type="spellEnd"/>
      <w:r w:rsidRPr="00227E45">
        <w:rPr>
          <w:rFonts w:ascii="Arial" w:hAnsi="Arial" w:cs="Arial"/>
          <w:i/>
          <w:sz w:val="24"/>
          <w:szCs w:val="24"/>
        </w:rPr>
        <w:t>/+; Hh-Gal4, UAS-GFP/UAS-Sd-RNAi</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B.</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UAS-GFP/UAS-Sd-RNAi</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S4</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A.</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w:t>
      </w:r>
      <w:proofErr w:type="spellStart"/>
      <w:r w:rsidRPr="00227E45">
        <w:rPr>
          <w:rFonts w:ascii="Arial" w:hAnsi="Arial" w:cs="Arial"/>
          <w:i/>
          <w:sz w:val="24"/>
          <w:szCs w:val="24"/>
        </w:rPr>
        <w:t>yki</w:t>
      </w:r>
      <w:proofErr w:type="spellEnd"/>
      <w:r w:rsidRPr="00227E45">
        <w:rPr>
          <w:rFonts w:ascii="Arial" w:hAnsi="Arial" w:cs="Arial"/>
          <w:i/>
          <w:sz w:val="24"/>
          <w:szCs w:val="24"/>
        </w:rPr>
        <w:t>; UAS-Fzr/UAS-Hth</w:t>
      </w:r>
    </w:p>
    <w:p w:rsidR="004D393B" w:rsidRPr="00227E45" w:rsidRDefault="004D393B" w:rsidP="004D393B">
      <w:pPr>
        <w:adjustRightInd w:val="0"/>
        <w:snapToGrid w:val="0"/>
        <w:spacing w:after="0" w:line="480" w:lineRule="auto"/>
        <w:rPr>
          <w:rFonts w:ascii="Arial" w:hAnsi="Arial" w:cs="Arial"/>
          <w:b/>
          <w:sz w:val="24"/>
          <w:szCs w:val="24"/>
        </w:rPr>
      </w:pPr>
      <w:r w:rsidRPr="00227E45">
        <w:rPr>
          <w:rFonts w:ascii="Arial" w:hAnsi="Arial" w:cs="Arial"/>
          <w:b/>
          <w:sz w:val="24"/>
          <w:szCs w:val="24"/>
        </w:rPr>
        <w:t xml:space="preserve">B.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UAS-Hth/+</w:t>
      </w:r>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UAS-Hth-RNAi/+</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S6</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i/>
          <w:sz w:val="24"/>
          <w:szCs w:val="24"/>
        </w:rPr>
        <w:t xml:space="preserve">UAS-CD8-GFP, </w:t>
      </w:r>
      <w:proofErr w:type="spellStart"/>
      <w:r w:rsidRPr="00227E45">
        <w:rPr>
          <w:rFonts w:ascii="Arial" w:hAnsi="Arial" w:cs="Arial"/>
          <w:i/>
          <w:sz w:val="24"/>
          <w:szCs w:val="24"/>
        </w:rPr>
        <w:t>hsFlp</w:t>
      </w:r>
      <w:proofErr w:type="spellEnd"/>
      <w:r w:rsidRPr="00227E45">
        <w:rPr>
          <w:rFonts w:ascii="Arial" w:hAnsi="Arial" w:cs="Arial"/>
          <w:i/>
          <w:sz w:val="24"/>
          <w:szCs w:val="24"/>
        </w:rPr>
        <w:t xml:space="preserve">; FRT42D </w:t>
      </w:r>
      <w:proofErr w:type="gramStart"/>
      <w:r w:rsidRPr="00227E45">
        <w:rPr>
          <w:rFonts w:ascii="Arial" w:hAnsi="Arial" w:cs="Arial"/>
          <w:i/>
          <w:sz w:val="24"/>
          <w:szCs w:val="24"/>
        </w:rPr>
        <w:t>ubi:Gal</w:t>
      </w:r>
      <w:proofErr w:type="gramEnd"/>
      <w:r w:rsidRPr="00227E45">
        <w:rPr>
          <w:rFonts w:ascii="Arial" w:hAnsi="Arial" w:cs="Arial"/>
          <w:i/>
          <w:sz w:val="24"/>
          <w:szCs w:val="24"/>
        </w:rPr>
        <w:t>80/FRT42D +; tublin-Gal4/UAS-CycE</w:t>
      </w:r>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t>Figure S7</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A</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w:t>
      </w:r>
      <w:proofErr w:type="spellStart"/>
      <w:r w:rsidRPr="00227E45">
        <w:rPr>
          <w:rFonts w:ascii="Arial" w:hAnsi="Arial" w:cs="Arial"/>
          <w:i/>
          <w:sz w:val="24"/>
          <w:szCs w:val="24"/>
        </w:rPr>
        <w:t>CycD</w:t>
      </w:r>
      <w:proofErr w:type="spellEnd"/>
    </w:p>
    <w:p w:rsidR="004D393B" w:rsidRPr="00227E45" w:rsidRDefault="004D393B" w:rsidP="004D393B">
      <w:pPr>
        <w:adjustRightInd w:val="0"/>
        <w:snapToGrid w:val="0"/>
        <w:spacing w:after="0" w:line="480" w:lineRule="auto"/>
        <w:rPr>
          <w:rFonts w:ascii="Arial" w:hAnsi="Arial" w:cs="Arial"/>
          <w:sz w:val="24"/>
          <w:szCs w:val="24"/>
        </w:rPr>
      </w:pP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sz w:val="24"/>
          <w:szCs w:val="24"/>
        </w:rPr>
        <w:lastRenderedPageBreak/>
        <w:t>Figure S8</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 xml:space="preserve">B.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C.</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UAS-Fzr/UAS-CycE</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D.</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UAS-Fzr/UAS-</w:t>
      </w:r>
      <w:proofErr w:type="spellStart"/>
      <w:r w:rsidRPr="00227E45">
        <w:rPr>
          <w:rFonts w:ascii="Arial" w:hAnsi="Arial" w:cs="Arial"/>
          <w:i/>
          <w:sz w:val="24"/>
          <w:szCs w:val="24"/>
        </w:rPr>
        <w:t>dMyc</w:t>
      </w:r>
      <w:proofErr w:type="spellEnd"/>
    </w:p>
    <w:p w:rsidR="004D393B" w:rsidRPr="00227E45" w:rsidRDefault="004D393B" w:rsidP="004D393B">
      <w:pPr>
        <w:adjustRightInd w:val="0"/>
        <w:snapToGrid w:val="0"/>
        <w:spacing w:after="0" w:line="480" w:lineRule="auto"/>
        <w:rPr>
          <w:rFonts w:ascii="Arial" w:hAnsi="Arial" w:cs="Arial"/>
          <w:i/>
          <w:sz w:val="24"/>
          <w:szCs w:val="24"/>
        </w:rPr>
      </w:pPr>
      <w:r w:rsidRPr="00227E45">
        <w:rPr>
          <w:rFonts w:ascii="Arial" w:hAnsi="Arial" w:cs="Arial"/>
          <w:b/>
          <w:sz w:val="24"/>
          <w:szCs w:val="24"/>
        </w:rPr>
        <w:t>F.</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4D393B" w:rsidRPr="00227E45" w:rsidRDefault="004D393B" w:rsidP="004D393B">
      <w:pPr>
        <w:adjustRightInd w:val="0"/>
        <w:snapToGrid w:val="0"/>
        <w:spacing w:after="0" w:line="480" w:lineRule="auto"/>
        <w:rPr>
          <w:rFonts w:ascii="Arial" w:hAnsi="Arial" w:cs="Arial"/>
          <w:sz w:val="24"/>
          <w:szCs w:val="24"/>
        </w:rPr>
      </w:pPr>
      <w:r w:rsidRPr="00227E45">
        <w:rPr>
          <w:rFonts w:ascii="Arial" w:hAnsi="Arial" w:cs="Arial"/>
          <w:b/>
          <w:sz w:val="24"/>
          <w:szCs w:val="24"/>
        </w:rPr>
        <w:t>G.</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p>
    <w:p w:rsidR="001B4BB8" w:rsidRPr="004D393B" w:rsidRDefault="004D393B" w:rsidP="004D393B">
      <w:pPr>
        <w:adjustRightInd w:val="0"/>
        <w:snapToGrid w:val="0"/>
        <w:spacing w:after="0" w:line="480" w:lineRule="auto"/>
        <w:rPr>
          <w:rFonts w:ascii="Arial" w:hAnsi="Arial" w:cs="Arial"/>
          <w:i/>
          <w:sz w:val="24"/>
          <w:szCs w:val="24"/>
          <w:vertAlign w:val="superscript"/>
        </w:rPr>
      </w:pPr>
      <w:r w:rsidRPr="00227E45">
        <w:rPr>
          <w:rFonts w:ascii="Arial" w:hAnsi="Arial" w:cs="Arial"/>
          <w:b/>
          <w:sz w:val="24"/>
          <w:szCs w:val="24"/>
        </w:rPr>
        <w:t>H.</w:t>
      </w:r>
      <w:r w:rsidRPr="00227E45">
        <w:rPr>
          <w:rFonts w:ascii="Arial" w:hAnsi="Arial" w:cs="Arial"/>
          <w:sz w:val="24"/>
          <w:szCs w:val="24"/>
        </w:rPr>
        <w:t xml:space="preserve"> </w:t>
      </w:r>
      <w:proofErr w:type="spellStart"/>
      <w:r w:rsidRPr="00227E45">
        <w:rPr>
          <w:rFonts w:ascii="Arial" w:hAnsi="Arial" w:cs="Arial"/>
          <w:i/>
          <w:sz w:val="24"/>
          <w:szCs w:val="24"/>
        </w:rPr>
        <w:t>hsFlp</w:t>
      </w:r>
      <w:proofErr w:type="spellEnd"/>
      <w:r w:rsidRPr="00227E45">
        <w:rPr>
          <w:rFonts w:ascii="Arial" w:hAnsi="Arial" w:cs="Arial"/>
          <w:i/>
          <w:sz w:val="24"/>
          <w:szCs w:val="24"/>
        </w:rPr>
        <w:t>; act&gt;CD2&gt;Gal4, UAS-GFP/UAS-Sd-KD; UAS-Fzr/UAS-</w:t>
      </w:r>
      <w:proofErr w:type="spellStart"/>
      <w:r w:rsidRPr="00227E45">
        <w:rPr>
          <w:rFonts w:ascii="Arial" w:hAnsi="Arial" w:cs="Arial"/>
          <w:i/>
          <w:sz w:val="24"/>
          <w:szCs w:val="24"/>
        </w:rPr>
        <w:t>yki</w:t>
      </w:r>
      <w:proofErr w:type="spellEnd"/>
      <w:r w:rsidRPr="00227E45">
        <w:rPr>
          <w:rFonts w:ascii="Arial" w:hAnsi="Arial" w:cs="Arial"/>
          <w:i/>
          <w:sz w:val="24"/>
          <w:szCs w:val="24"/>
          <w:vertAlign w:val="superscript"/>
        </w:rPr>
        <w:t xml:space="preserve"> M123</w:t>
      </w:r>
      <w:bookmarkStart w:id="0" w:name="_GoBack"/>
      <w:bookmarkEnd w:id="0"/>
    </w:p>
    <w:sectPr w:rsidR="001B4BB8" w:rsidRPr="004D393B" w:rsidSect="00B76875">
      <w:footerReference w:type="default" r:id="rId4"/>
      <w:pgSz w:w="12240" w:h="15840"/>
      <w:pgMar w:top="1440" w:right="1440" w:bottom="1440" w:left="1440" w:header="720" w:footer="720" w:gutter="0"/>
      <w:lnNumType w:countBy="1" w:restart="newSectio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711307"/>
      <w:docPartObj>
        <w:docPartGallery w:val="Page Numbers (Bottom of Page)"/>
        <w:docPartUnique/>
      </w:docPartObj>
    </w:sdtPr>
    <w:sdtEndPr>
      <w:rPr>
        <w:noProof/>
      </w:rPr>
    </w:sdtEndPr>
    <w:sdtContent>
      <w:p w:rsidR="006409BB" w:rsidRDefault="004D393B">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6409BB" w:rsidRDefault="004D393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15"/>
    <w:rsid w:val="00000D16"/>
    <w:rsid w:val="00001AD1"/>
    <w:rsid w:val="00002770"/>
    <w:rsid w:val="000041F3"/>
    <w:rsid w:val="00004CDA"/>
    <w:rsid w:val="000123BD"/>
    <w:rsid w:val="000147A6"/>
    <w:rsid w:val="00014D56"/>
    <w:rsid w:val="000210E3"/>
    <w:rsid w:val="000216AF"/>
    <w:rsid w:val="00030EBA"/>
    <w:rsid w:val="000324DC"/>
    <w:rsid w:val="000335BA"/>
    <w:rsid w:val="00035963"/>
    <w:rsid w:val="000375CA"/>
    <w:rsid w:val="00041036"/>
    <w:rsid w:val="000415DF"/>
    <w:rsid w:val="00044262"/>
    <w:rsid w:val="00047D68"/>
    <w:rsid w:val="00052360"/>
    <w:rsid w:val="00052AF3"/>
    <w:rsid w:val="00052D64"/>
    <w:rsid w:val="00052DBA"/>
    <w:rsid w:val="0005353C"/>
    <w:rsid w:val="000614F0"/>
    <w:rsid w:val="00061904"/>
    <w:rsid w:val="00061EB6"/>
    <w:rsid w:val="000624DE"/>
    <w:rsid w:val="00064DE3"/>
    <w:rsid w:val="00064ECA"/>
    <w:rsid w:val="0006643F"/>
    <w:rsid w:val="00067756"/>
    <w:rsid w:val="00072167"/>
    <w:rsid w:val="0007332B"/>
    <w:rsid w:val="00077DDE"/>
    <w:rsid w:val="00085315"/>
    <w:rsid w:val="00085E84"/>
    <w:rsid w:val="0008636A"/>
    <w:rsid w:val="00094C1F"/>
    <w:rsid w:val="000960F2"/>
    <w:rsid w:val="00096D27"/>
    <w:rsid w:val="000A1AAF"/>
    <w:rsid w:val="000A2BEB"/>
    <w:rsid w:val="000A4BDB"/>
    <w:rsid w:val="000B3D06"/>
    <w:rsid w:val="000B460E"/>
    <w:rsid w:val="000B7B0E"/>
    <w:rsid w:val="000C09E7"/>
    <w:rsid w:val="000C0A4B"/>
    <w:rsid w:val="000C1B77"/>
    <w:rsid w:val="000C2729"/>
    <w:rsid w:val="000C2C25"/>
    <w:rsid w:val="000C32BA"/>
    <w:rsid w:val="000C3B1C"/>
    <w:rsid w:val="000D1445"/>
    <w:rsid w:val="000D2EFC"/>
    <w:rsid w:val="000D71CF"/>
    <w:rsid w:val="000D7367"/>
    <w:rsid w:val="000E0C3F"/>
    <w:rsid w:val="000E59B1"/>
    <w:rsid w:val="000F0DCE"/>
    <w:rsid w:val="000F3360"/>
    <w:rsid w:val="000F61B4"/>
    <w:rsid w:val="000F632E"/>
    <w:rsid w:val="00100760"/>
    <w:rsid w:val="00103283"/>
    <w:rsid w:val="0010335A"/>
    <w:rsid w:val="001044B6"/>
    <w:rsid w:val="001059B7"/>
    <w:rsid w:val="001059E9"/>
    <w:rsid w:val="00110706"/>
    <w:rsid w:val="00111959"/>
    <w:rsid w:val="00113347"/>
    <w:rsid w:val="00113B07"/>
    <w:rsid w:val="00120F95"/>
    <w:rsid w:val="00125A7D"/>
    <w:rsid w:val="00127109"/>
    <w:rsid w:val="00135EA7"/>
    <w:rsid w:val="00135EE6"/>
    <w:rsid w:val="001400DE"/>
    <w:rsid w:val="0014103C"/>
    <w:rsid w:val="00147377"/>
    <w:rsid w:val="001506D4"/>
    <w:rsid w:val="00152B93"/>
    <w:rsid w:val="0015578C"/>
    <w:rsid w:val="00156C51"/>
    <w:rsid w:val="00156F1D"/>
    <w:rsid w:val="001610CF"/>
    <w:rsid w:val="001669B0"/>
    <w:rsid w:val="00167788"/>
    <w:rsid w:val="00171528"/>
    <w:rsid w:val="00180425"/>
    <w:rsid w:val="00180BBA"/>
    <w:rsid w:val="00181183"/>
    <w:rsid w:val="001857D2"/>
    <w:rsid w:val="001951EF"/>
    <w:rsid w:val="001A4CD8"/>
    <w:rsid w:val="001A555D"/>
    <w:rsid w:val="001A5AD1"/>
    <w:rsid w:val="001B0A3E"/>
    <w:rsid w:val="001B14E8"/>
    <w:rsid w:val="001B4BB8"/>
    <w:rsid w:val="001B4F88"/>
    <w:rsid w:val="001B5655"/>
    <w:rsid w:val="001B6663"/>
    <w:rsid w:val="001B7921"/>
    <w:rsid w:val="001C20A5"/>
    <w:rsid w:val="001C4213"/>
    <w:rsid w:val="001C5DD0"/>
    <w:rsid w:val="001C727E"/>
    <w:rsid w:val="001C7EF4"/>
    <w:rsid w:val="001D05ED"/>
    <w:rsid w:val="001D081C"/>
    <w:rsid w:val="001D55EA"/>
    <w:rsid w:val="001D5684"/>
    <w:rsid w:val="001D76FE"/>
    <w:rsid w:val="001E0FB2"/>
    <w:rsid w:val="001E3D30"/>
    <w:rsid w:val="001E5A68"/>
    <w:rsid w:val="001F59BA"/>
    <w:rsid w:val="001F6DB2"/>
    <w:rsid w:val="002004E1"/>
    <w:rsid w:val="00201961"/>
    <w:rsid w:val="00202F71"/>
    <w:rsid w:val="00203D59"/>
    <w:rsid w:val="0020522F"/>
    <w:rsid w:val="002069B7"/>
    <w:rsid w:val="002112E5"/>
    <w:rsid w:val="0021529F"/>
    <w:rsid w:val="002153F4"/>
    <w:rsid w:val="00215422"/>
    <w:rsid w:val="0022392B"/>
    <w:rsid w:val="00226403"/>
    <w:rsid w:val="00232FD5"/>
    <w:rsid w:val="002352FD"/>
    <w:rsid w:val="002353C9"/>
    <w:rsid w:val="00237F9A"/>
    <w:rsid w:val="002417A8"/>
    <w:rsid w:val="00243284"/>
    <w:rsid w:val="00250578"/>
    <w:rsid w:val="002509FB"/>
    <w:rsid w:val="0025268E"/>
    <w:rsid w:val="00254A31"/>
    <w:rsid w:val="0026026C"/>
    <w:rsid w:val="00265466"/>
    <w:rsid w:val="00270C1F"/>
    <w:rsid w:val="00281C9C"/>
    <w:rsid w:val="0028309E"/>
    <w:rsid w:val="00283F78"/>
    <w:rsid w:val="00285BE3"/>
    <w:rsid w:val="002878F3"/>
    <w:rsid w:val="002913C5"/>
    <w:rsid w:val="00291BD9"/>
    <w:rsid w:val="002928AE"/>
    <w:rsid w:val="002940D4"/>
    <w:rsid w:val="002962E2"/>
    <w:rsid w:val="00296860"/>
    <w:rsid w:val="002A0FEF"/>
    <w:rsid w:val="002A24A8"/>
    <w:rsid w:val="002A3789"/>
    <w:rsid w:val="002A62BE"/>
    <w:rsid w:val="002A6664"/>
    <w:rsid w:val="002B3F26"/>
    <w:rsid w:val="002B420B"/>
    <w:rsid w:val="002B5BFA"/>
    <w:rsid w:val="002B6AFD"/>
    <w:rsid w:val="002C3765"/>
    <w:rsid w:val="002D0726"/>
    <w:rsid w:val="002D6AF4"/>
    <w:rsid w:val="002E02A2"/>
    <w:rsid w:val="002E3EE8"/>
    <w:rsid w:val="002E500C"/>
    <w:rsid w:val="002F0C1B"/>
    <w:rsid w:val="002F257F"/>
    <w:rsid w:val="002F272D"/>
    <w:rsid w:val="002F47B2"/>
    <w:rsid w:val="0030040A"/>
    <w:rsid w:val="00300D5A"/>
    <w:rsid w:val="0030547D"/>
    <w:rsid w:val="00311771"/>
    <w:rsid w:val="00311987"/>
    <w:rsid w:val="00311EEA"/>
    <w:rsid w:val="00313A58"/>
    <w:rsid w:val="00313E92"/>
    <w:rsid w:val="00314951"/>
    <w:rsid w:val="003210E8"/>
    <w:rsid w:val="00325E58"/>
    <w:rsid w:val="00331C31"/>
    <w:rsid w:val="00332A58"/>
    <w:rsid w:val="00335E75"/>
    <w:rsid w:val="00340320"/>
    <w:rsid w:val="00340448"/>
    <w:rsid w:val="00341226"/>
    <w:rsid w:val="00341D77"/>
    <w:rsid w:val="00343AC3"/>
    <w:rsid w:val="00343B8C"/>
    <w:rsid w:val="00346A23"/>
    <w:rsid w:val="00351EBA"/>
    <w:rsid w:val="00353EFB"/>
    <w:rsid w:val="00355666"/>
    <w:rsid w:val="00355D3F"/>
    <w:rsid w:val="003564A1"/>
    <w:rsid w:val="0035760B"/>
    <w:rsid w:val="00366E92"/>
    <w:rsid w:val="00371036"/>
    <w:rsid w:val="00372CFC"/>
    <w:rsid w:val="003821FA"/>
    <w:rsid w:val="00394082"/>
    <w:rsid w:val="003948C5"/>
    <w:rsid w:val="003A0EB8"/>
    <w:rsid w:val="003A435E"/>
    <w:rsid w:val="003A5698"/>
    <w:rsid w:val="003A5FF9"/>
    <w:rsid w:val="003A6464"/>
    <w:rsid w:val="003B0A22"/>
    <w:rsid w:val="003B3508"/>
    <w:rsid w:val="003B5244"/>
    <w:rsid w:val="003C125A"/>
    <w:rsid w:val="003C404B"/>
    <w:rsid w:val="003C4203"/>
    <w:rsid w:val="003C5B91"/>
    <w:rsid w:val="003C7864"/>
    <w:rsid w:val="003C7927"/>
    <w:rsid w:val="003C7E98"/>
    <w:rsid w:val="003D3B60"/>
    <w:rsid w:val="003D4034"/>
    <w:rsid w:val="003E1F86"/>
    <w:rsid w:val="003E47AA"/>
    <w:rsid w:val="003E5238"/>
    <w:rsid w:val="003E5BC9"/>
    <w:rsid w:val="003E631A"/>
    <w:rsid w:val="003F1D25"/>
    <w:rsid w:val="003F4CE1"/>
    <w:rsid w:val="003F6864"/>
    <w:rsid w:val="003F7A0F"/>
    <w:rsid w:val="00406990"/>
    <w:rsid w:val="00406A82"/>
    <w:rsid w:val="00407C77"/>
    <w:rsid w:val="00411AF8"/>
    <w:rsid w:val="004138CF"/>
    <w:rsid w:val="00413A5A"/>
    <w:rsid w:val="00415411"/>
    <w:rsid w:val="00417461"/>
    <w:rsid w:val="00420C97"/>
    <w:rsid w:val="00424AE8"/>
    <w:rsid w:val="004253DF"/>
    <w:rsid w:val="00427D14"/>
    <w:rsid w:val="004300BE"/>
    <w:rsid w:val="004305CC"/>
    <w:rsid w:val="004327F1"/>
    <w:rsid w:val="00440852"/>
    <w:rsid w:val="00445554"/>
    <w:rsid w:val="00450AB9"/>
    <w:rsid w:val="00455B7C"/>
    <w:rsid w:val="00467184"/>
    <w:rsid w:val="00467552"/>
    <w:rsid w:val="00471F81"/>
    <w:rsid w:val="00472352"/>
    <w:rsid w:val="004758C4"/>
    <w:rsid w:val="00477B22"/>
    <w:rsid w:val="0048393C"/>
    <w:rsid w:val="00487E20"/>
    <w:rsid w:val="004902E3"/>
    <w:rsid w:val="004910D7"/>
    <w:rsid w:val="00491E98"/>
    <w:rsid w:val="00495790"/>
    <w:rsid w:val="004A0A9C"/>
    <w:rsid w:val="004A66A6"/>
    <w:rsid w:val="004A70EF"/>
    <w:rsid w:val="004B06BD"/>
    <w:rsid w:val="004B4551"/>
    <w:rsid w:val="004B4A62"/>
    <w:rsid w:val="004B4CE0"/>
    <w:rsid w:val="004B56A8"/>
    <w:rsid w:val="004B674B"/>
    <w:rsid w:val="004C28C7"/>
    <w:rsid w:val="004C573D"/>
    <w:rsid w:val="004C6AA0"/>
    <w:rsid w:val="004C750E"/>
    <w:rsid w:val="004D1AAD"/>
    <w:rsid w:val="004D2C27"/>
    <w:rsid w:val="004D2D88"/>
    <w:rsid w:val="004D393B"/>
    <w:rsid w:val="004D5A8C"/>
    <w:rsid w:val="004E3B8E"/>
    <w:rsid w:val="004E5D1B"/>
    <w:rsid w:val="004E6AA4"/>
    <w:rsid w:val="004F34F3"/>
    <w:rsid w:val="004F46C2"/>
    <w:rsid w:val="004F5CA5"/>
    <w:rsid w:val="0051214B"/>
    <w:rsid w:val="00514AF6"/>
    <w:rsid w:val="005151FF"/>
    <w:rsid w:val="00515411"/>
    <w:rsid w:val="00516D0F"/>
    <w:rsid w:val="0052028E"/>
    <w:rsid w:val="00520A3C"/>
    <w:rsid w:val="00522A93"/>
    <w:rsid w:val="0052395F"/>
    <w:rsid w:val="00527E60"/>
    <w:rsid w:val="00530F32"/>
    <w:rsid w:val="0053322B"/>
    <w:rsid w:val="005357C4"/>
    <w:rsid w:val="00536BA9"/>
    <w:rsid w:val="00536ECC"/>
    <w:rsid w:val="0053741E"/>
    <w:rsid w:val="00542DAF"/>
    <w:rsid w:val="005430A9"/>
    <w:rsid w:val="00543AEA"/>
    <w:rsid w:val="0054530C"/>
    <w:rsid w:val="0055157C"/>
    <w:rsid w:val="005521E2"/>
    <w:rsid w:val="00553358"/>
    <w:rsid w:val="0055498B"/>
    <w:rsid w:val="005625A3"/>
    <w:rsid w:val="00566756"/>
    <w:rsid w:val="00572DCA"/>
    <w:rsid w:val="00573B63"/>
    <w:rsid w:val="005760D8"/>
    <w:rsid w:val="00576623"/>
    <w:rsid w:val="00576E00"/>
    <w:rsid w:val="005812F8"/>
    <w:rsid w:val="00587AEF"/>
    <w:rsid w:val="00594F07"/>
    <w:rsid w:val="005952D9"/>
    <w:rsid w:val="005959F7"/>
    <w:rsid w:val="0059714E"/>
    <w:rsid w:val="00597D8A"/>
    <w:rsid w:val="005A04FF"/>
    <w:rsid w:val="005A53D6"/>
    <w:rsid w:val="005B0957"/>
    <w:rsid w:val="005B1F3B"/>
    <w:rsid w:val="005B4520"/>
    <w:rsid w:val="005C02E0"/>
    <w:rsid w:val="005C2FA0"/>
    <w:rsid w:val="005C6B85"/>
    <w:rsid w:val="005D00FE"/>
    <w:rsid w:val="005D3552"/>
    <w:rsid w:val="005D3AAC"/>
    <w:rsid w:val="005D44D3"/>
    <w:rsid w:val="005D480C"/>
    <w:rsid w:val="005D4E9E"/>
    <w:rsid w:val="005D58B0"/>
    <w:rsid w:val="005D71B7"/>
    <w:rsid w:val="005E26A8"/>
    <w:rsid w:val="005E3739"/>
    <w:rsid w:val="005F4514"/>
    <w:rsid w:val="005F497F"/>
    <w:rsid w:val="005F5022"/>
    <w:rsid w:val="005F5C61"/>
    <w:rsid w:val="005F75B8"/>
    <w:rsid w:val="00604394"/>
    <w:rsid w:val="00605BB9"/>
    <w:rsid w:val="00613122"/>
    <w:rsid w:val="0061470C"/>
    <w:rsid w:val="006148A4"/>
    <w:rsid w:val="00616397"/>
    <w:rsid w:val="00622282"/>
    <w:rsid w:val="00624BF3"/>
    <w:rsid w:val="0062597E"/>
    <w:rsid w:val="00631400"/>
    <w:rsid w:val="00636E3B"/>
    <w:rsid w:val="006377B7"/>
    <w:rsid w:val="00644F1F"/>
    <w:rsid w:val="006468C7"/>
    <w:rsid w:val="006521C3"/>
    <w:rsid w:val="006577F1"/>
    <w:rsid w:val="00660C9A"/>
    <w:rsid w:val="00660E4A"/>
    <w:rsid w:val="00661D29"/>
    <w:rsid w:val="00662658"/>
    <w:rsid w:val="00664BA5"/>
    <w:rsid w:val="006650B5"/>
    <w:rsid w:val="0067076D"/>
    <w:rsid w:val="00672F7F"/>
    <w:rsid w:val="006737A4"/>
    <w:rsid w:val="0067427D"/>
    <w:rsid w:val="006760EB"/>
    <w:rsid w:val="00680EAE"/>
    <w:rsid w:val="00681762"/>
    <w:rsid w:val="00684399"/>
    <w:rsid w:val="0068557E"/>
    <w:rsid w:val="006878AB"/>
    <w:rsid w:val="006A27F3"/>
    <w:rsid w:val="006A2807"/>
    <w:rsid w:val="006A4CCC"/>
    <w:rsid w:val="006A70A7"/>
    <w:rsid w:val="006B1AC2"/>
    <w:rsid w:val="006B25EC"/>
    <w:rsid w:val="006B39D8"/>
    <w:rsid w:val="006B3AAF"/>
    <w:rsid w:val="006B68FF"/>
    <w:rsid w:val="006C1405"/>
    <w:rsid w:val="006C34F3"/>
    <w:rsid w:val="006C3887"/>
    <w:rsid w:val="006C4569"/>
    <w:rsid w:val="006C4B39"/>
    <w:rsid w:val="006C5C39"/>
    <w:rsid w:val="006C5CD5"/>
    <w:rsid w:val="006C638B"/>
    <w:rsid w:val="006C76FA"/>
    <w:rsid w:val="006D58D8"/>
    <w:rsid w:val="006D67BF"/>
    <w:rsid w:val="006D70AB"/>
    <w:rsid w:val="006E0826"/>
    <w:rsid w:val="006E2927"/>
    <w:rsid w:val="006E3776"/>
    <w:rsid w:val="006E5444"/>
    <w:rsid w:val="006F1C7A"/>
    <w:rsid w:val="006F315C"/>
    <w:rsid w:val="006F4729"/>
    <w:rsid w:val="006F555B"/>
    <w:rsid w:val="006F698F"/>
    <w:rsid w:val="0070024F"/>
    <w:rsid w:val="007018A5"/>
    <w:rsid w:val="007032E5"/>
    <w:rsid w:val="00703670"/>
    <w:rsid w:val="00703BE5"/>
    <w:rsid w:val="00703ED0"/>
    <w:rsid w:val="007047C4"/>
    <w:rsid w:val="00706AC2"/>
    <w:rsid w:val="00713673"/>
    <w:rsid w:val="007146C3"/>
    <w:rsid w:val="00714990"/>
    <w:rsid w:val="00714F95"/>
    <w:rsid w:val="00715C4A"/>
    <w:rsid w:val="00720D2D"/>
    <w:rsid w:val="00727596"/>
    <w:rsid w:val="00733357"/>
    <w:rsid w:val="00740620"/>
    <w:rsid w:val="007423DE"/>
    <w:rsid w:val="0074394F"/>
    <w:rsid w:val="007464D1"/>
    <w:rsid w:val="00747A1F"/>
    <w:rsid w:val="0075096F"/>
    <w:rsid w:val="007560BE"/>
    <w:rsid w:val="007569D1"/>
    <w:rsid w:val="00756A18"/>
    <w:rsid w:val="0075705B"/>
    <w:rsid w:val="00757238"/>
    <w:rsid w:val="00757921"/>
    <w:rsid w:val="0076117B"/>
    <w:rsid w:val="00763A84"/>
    <w:rsid w:val="00767EA5"/>
    <w:rsid w:val="00775071"/>
    <w:rsid w:val="00776A3E"/>
    <w:rsid w:val="0077734E"/>
    <w:rsid w:val="007807AF"/>
    <w:rsid w:val="00781A39"/>
    <w:rsid w:val="007831F3"/>
    <w:rsid w:val="00795153"/>
    <w:rsid w:val="007973A4"/>
    <w:rsid w:val="007A4330"/>
    <w:rsid w:val="007A43C5"/>
    <w:rsid w:val="007B045A"/>
    <w:rsid w:val="007B0ABD"/>
    <w:rsid w:val="007B389B"/>
    <w:rsid w:val="007B5EBA"/>
    <w:rsid w:val="007B7738"/>
    <w:rsid w:val="007C01C6"/>
    <w:rsid w:val="007C112E"/>
    <w:rsid w:val="007C2BF3"/>
    <w:rsid w:val="007C3306"/>
    <w:rsid w:val="007C5616"/>
    <w:rsid w:val="007D1CAE"/>
    <w:rsid w:val="007D5DC2"/>
    <w:rsid w:val="007E25EF"/>
    <w:rsid w:val="007E3722"/>
    <w:rsid w:val="007F0F56"/>
    <w:rsid w:val="007F145D"/>
    <w:rsid w:val="007F1471"/>
    <w:rsid w:val="007F1581"/>
    <w:rsid w:val="008019FE"/>
    <w:rsid w:val="00807A50"/>
    <w:rsid w:val="00807D3F"/>
    <w:rsid w:val="0081521A"/>
    <w:rsid w:val="00820150"/>
    <w:rsid w:val="008206A2"/>
    <w:rsid w:val="00824426"/>
    <w:rsid w:val="00824D54"/>
    <w:rsid w:val="00826755"/>
    <w:rsid w:val="00827E98"/>
    <w:rsid w:val="0083088A"/>
    <w:rsid w:val="008362A8"/>
    <w:rsid w:val="00836593"/>
    <w:rsid w:val="00837724"/>
    <w:rsid w:val="008406A6"/>
    <w:rsid w:val="00840BFC"/>
    <w:rsid w:val="00841C0A"/>
    <w:rsid w:val="00844D92"/>
    <w:rsid w:val="008452E5"/>
    <w:rsid w:val="008470FB"/>
    <w:rsid w:val="0084753C"/>
    <w:rsid w:val="008479D6"/>
    <w:rsid w:val="008522B5"/>
    <w:rsid w:val="00853E60"/>
    <w:rsid w:val="00853FDC"/>
    <w:rsid w:val="00854966"/>
    <w:rsid w:val="00856E33"/>
    <w:rsid w:val="00862D1C"/>
    <w:rsid w:val="00865DB3"/>
    <w:rsid w:val="00865F18"/>
    <w:rsid w:val="00865F87"/>
    <w:rsid w:val="008668CB"/>
    <w:rsid w:val="00874569"/>
    <w:rsid w:val="008773E2"/>
    <w:rsid w:val="008806FC"/>
    <w:rsid w:val="0088277C"/>
    <w:rsid w:val="00884073"/>
    <w:rsid w:val="00884A7A"/>
    <w:rsid w:val="00885B70"/>
    <w:rsid w:val="00885B85"/>
    <w:rsid w:val="00887E99"/>
    <w:rsid w:val="0089005C"/>
    <w:rsid w:val="00891F0D"/>
    <w:rsid w:val="008922EB"/>
    <w:rsid w:val="00893D36"/>
    <w:rsid w:val="00897165"/>
    <w:rsid w:val="0089775F"/>
    <w:rsid w:val="008A475A"/>
    <w:rsid w:val="008B2632"/>
    <w:rsid w:val="008B2B51"/>
    <w:rsid w:val="008B4CFB"/>
    <w:rsid w:val="008B6D0C"/>
    <w:rsid w:val="008B6FDD"/>
    <w:rsid w:val="008C19AF"/>
    <w:rsid w:val="008C44D0"/>
    <w:rsid w:val="008C4CF0"/>
    <w:rsid w:val="008D0350"/>
    <w:rsid w:val="008D0DEC"/>
    <w:rsid w:val="008D19F1"/>
    <w:rsid w:val="008D1D90"/>
    <w:rsid w:val="008D2C4E"/>
    <w:rsid w:val="008D305C"/>
    <w:rsid w:val="008D5206"/>
    <w:rsid w:val="008D737C"/>
    <w:rsid w:val="008D76DB"/>
    <w:rsid w:val="008D784D"/>
    <w:rsid w:val="008E4C06"/>
    <w:rsid w:val="008E6F6A"/>
    <w:rsid w:val="008F02CB"/>
    <w:rsid w:val="008F29F8"/>
    <w:rsid w:val="008F56B9"/>
    <w:rsid w:val="008F6C67"/>
    <w:rsid w:val="008F7B73"/>
    <w:rsid w:val="009002C6"/>
    <w:rsid w:val="0090080B"/>
    <w:rsid w:val="009016E5"/>
    <w:rsid w:val="0090298B"/>
    <w:rsid w:val="00902A8F"/>
    <w:rsid w:val="00902D6C"/>
    <w:rsid w:val="009052AA"/>
    <w:rsid w:val="00905582"/>
    <w:rsid w:val="00911E13"/>
    <w:rsid w:val="0091280D"/>
    <w:rsid w:val="00915261"/>
    <w:rsid w:val="009178C1"/>
    <w:rsid w:val="009207C7"/>
    <w:rsid w:val="00921B9A"/>
    <w:rsid w:val="00921D4C"/>
    <w:rsid w:val="00923321"/>
    <w:rsid w:val="00927FAE"/>
    <w:rsid w:val="00934033"/>
    <w:rsid w:val="00937DED"/>
    <w:rsid w:val="00942572"/>
    <w:rsid w:val="00946A78"/>
    <w:rsid w:val="00957C9D"/>
    <w:rsid w:val="00964A70"/>
    <w:rsid w:val="0096504B"/>
    <w:rsid w:val="0096593F"/>
    <w:rsid w:val="00965FD0"/>
    <w:rsid w:val="0096696B"/>
    <w:rsid w:val="00967389"/>
    <w:rsid w:val="00967BCB"/>
    <w:rsid w:val="009707C8"/>
    <w:rsid w:val="0097591F"/>
    <w:rsid w:val="009811B8"/>
    <w:rsid w:val="00984670"/>
    <w:rsid w:val="00990B8D"/>
    <w:rsid w:val="0099135F"/>
    <w:rsid w:val="00991478"/>
    <w:rsid w:val="00991FBA"/>
    <w:rsid w:val="0099275C"/>
    <w:rsid w:val="009957F3"/>
    <w:rsid w:val="00997A18"/>
    <w:rsid w:val="009A00A0"/>
    <w:rsid w:val="009A0492"/>
    <w:rsid w:val="009A15F1"/>
    <w:rsid w:val="009A2959"/>
    <w:rsid w:val="009A3A3F"/>
    <w:rsid w:val="009A6A51"/>
    <w:rsid w:val="009A6E0F"/>
    <w:rsid w:val="009B2DE5"/>
    <w:rsid w:val="009B733A"/>
    <w:rsid w:val="009C06DA"/>
    <w:rsid w:val="009C4DFC"/>
    <w:rsid w:val="009D0C57"/>
    <w:rsid w:val="009D11B2"/>
    <w:rsid w:val="009D531E"/>
    <w:rsid w:val="009D5BFD"/>
    <w:rsid w:val="009D686A"/>
    <w:rsid w:val="009E16D9"/>
    <w:rsid w:val="009E22EF"/>
    <w:rsid w:val="009F1806"/>
    <w:rsid w:val="009F4E39"/>
    <w:rsid w:val="009F6442"/>
    <w:rsid w:val="00A019A9"/>
    <w:rsid w:val="00A02467"/>
    <w:rsid w:val="00A0580D"/>
    <w:rsid w:val="00A13408"/>
    <w:rsid w:val="00A15A00"/>
    <w:rsid w:val="00A16B49"/>
    <w:rsid w:val="00A16B92"/>
    <w:rsid w:val="00A203A3"/>
    <w:rsid w:val="00A21DCE"/>
    <w:rsid w:val="00A2332D"/>
    <w:rsid w:val="00A24687"/>
    <w:rsid w:val="00A25316"/>
    <w:rsid w:val="00A268A9"/>
    <w:rsid w:val="00A32912"/>
    <w:rsid w:val="00A34553"/>
    <w:rsid w:val="00A460EF"/>
    <w:rsid w:val="00A51B4A"/>
    <w:rsid w:val="00A5584A"/>
    <w:rsid w:val="00A55D1E"/>
    <w:rsid w:val="00A56107"/>
    <w:rsid w:val="00A63701"/>
    <w:rsid w:val="00A649D1"/>
    <w:rsid w:val="00A72D70"/>
    <w:rsid w:val="00A73C65"/>
    <w:rsid w:val="00A80C68"/>
    <w:rsid w:val="00A8104D"/>
    <w:rsid w:val="00A837EB"/>
    <w:rsid w:val="00A85A3B"/>
    <w:rsid w:val="00A90095"/>
    <w:rsid w:val="00A91525"/>
    <w:rsid w:val="00A958E7"/>
    <w:rsid w:val="00A95D2D"/>
    <w:rsid w:val="00A9631D"/>
    <w:rsid w:val="00A97A54"/>
    <w:rsid w:val="00AA086D"/>
    <w:rsid w:val="00AA3B1A"/>
    <w:rsid w:val="00AA4EE7"/>
    <w:rsid w:val="00AB2BAD"/>
    <w:rsid w:val="00AB5775"/>
    <w:rsid w:val="00AB6EDD"/>
    <w:rsid w:val="00AC1FBE"/>
    <w:rsid w:val="00AC2E6A"/>
    <w:rsid w:val="00AC3A8D"/>
    <w:rsid w:val="00AC4280"/>
    <w:rsid w:val="00AC4C61"/>
    <w:rsid w:val="00AC7887"/>
    <w:rsid w:val="00AD0D3F"/>
    <w:rsid w:val="00AD147F"/>
    <w:rsid w:val="00AD207F"/>
    <w:rsid w:val="00AD4CBB"/>
    <w:rsid w:val="00AD6485"/>
    <w:rsid w:val="00AE1BED"/>
    <w:rsid w:val="00AE1EE5"/>
    <w:rsid w:val="00AE5C09"/>
    <w:rsid w:val="00AF71EB"/>
    <w:rsid w:val="00B00051"/>
    <w:rsid w:val="00B0014B"/>
    <w:rsid w:val="00B00231"/>
    <w:rsid w:val="00B06E11"/>
    <w:rsid w:val="00B111D8"/>
    <w:rsid w:val="00B149AF"/>
    <w:rsid w:val="00B157EB"/>
    <w:rsid w:val="00B176F2"/>
    <w:rsid w:val="00B20A4E"/>
    <w:rsid w:val="00B3052E"/>
    <w:rsid w:val="00B30E8B"/>
    <w:rsid w:val="00B312F6"/>
    <w:rsid w:val="00B34035"/>
    <w:rsid w:val="00B34A90"/>
    <w:rsid w:val="00B42E60"/>
    <w:rsid w:val="00B43338"/>
    <w:rsid w:val="00B43860"/>
    <w:rsid w:val="00B46E08"/>
    <w:rsid w:val="00B50160"/>
    <w:rsid w:val="00B50AE8"/>
    <w:rsid w:val="00B519E2"/>
    <w:rsid w:val="00B53EF9"/>
    <w:rsid w:val="00B54C2D"/>
    <w:rsid w:val="00B568D7"/>
    <w:rsid w:val="00B67455"/>
    <w:rsid w:val="00B70E08"/>
    <w:rsid w:val="00B71C06"/>
    <w:rsid w:val="00B72F2B"/>
    <w:rsid w:val="00B75345"/>
    <w:rsid w:val="00B7593A"/>
    <w:rsid w:val="00B76655"/>
    <w:rsid w:val="00B82650"/>
    <w:rsid w:val="00B8266D"/>
    <w:rsid w:val="00B8413D"/>
    <w:rsid w:val="00B8596B"/>
    <w:rsid w:val="00B92CFA"/>
    <w:rsid w:val="00B934A6"/>
    <w:rsid w:val="00B95E28"/>
    <w:rsid w:val="00B960B7"/>
    <w:rsid w:val="00B96B8D"/>
    <w:rsid w:val="00B96F1E"/>
    <w:rsid w:val="00BB46F2"/>
    <w:rsid w:val="00BC0DB3"/>
    <w:rsid w:val="00BC3DD2"/>
    <w:rsid w:val="00BC3E51"/>
    <w:rsid w:val="00BC42EB"/>
    <w:rsid w:val="00BC5323"/>
    <w:rsid w:val="00BC7D21"/>
    <w:rsid w:val="00BC7E05"/>
    <w:rsid w:val="00BD0766"/>
    <w:rsid w:val="00BD22AF"/>
    <w:rsid w:val="00BE1A27"/>
    <w:rsid w:val="00BE31A3"/>
    <w:rsid w:val="00BE5823"/>
    <w:rsid w:val="00BF3B57"/>
    <w:rsid w:val="00BF5701"/>
    <w:rsid w:val="00BF5C02"/>
    <w:rsid w:val="00C02367"/>
    <w:rsid w:val="00C03E4F"/>
    <w:rsid w:val="00C05CCA"/>
    <w:rsid w:val="00C07BB8"/>
    <w:rsid w:val="00C14A30"/>
    <w:rsid w:val="00C16C8B"/>
    <w:rsid w:val="00C2158F"/>
    <w:rsid w:val="00C23AA9"/>
    <w:rsid w:val="00C25747"/>
    <w:rsid w:val="00C25D20"/>
    <w:rsid w:val="00C31CB5"/>
    <w:rsid w:val="00C32E2C"/>
    <w:rsid w:val="00C35D03"/>
    <w:rsid w:val="00C36493"/>
    <w:rsid w:val="00C42AD9"/>
    <w:rsid w:val="00C42B1F"/>
    <w:rsid w:val="00C4493B"/>
    <w:rsid w:val="00C46CE6"/>
    <w:rsid w:val="00C50193"/>
    <w:rsid w:val="00C5329C"/>
    <w:rsid w:val="00C53E8C"/>
    <w:rsid w:val="00C54B40"/>
    <w:rsid w:val="00C56D4A"/>
    <w:rsid w:val="00C57123"/>
    <w:rsid w:val="00C6075E"/>
    <w:rsid w:val="00C64348"/>
    <w:rsid w:val="00C65D58"/>
    <w:rsid w:val="00C70192"/>
    <w:rsid w:val="00C72860"/>
    <w:rsid w:val="00C728A0"/>
    <w:rsid w:val="00C731BE"/>
    <w:rsid w:val="00C74240"/>
    <w:rsid w:val="00C75175"/>
    <w:rsid w:val="00C77FB5"/>
    <w:rsid w:val="00C77FC1"/>
    <w:rsid w:val="00C8370B"/>
    <w:rsid w:val="00C84216"/>
    <w:rsid w:val="00C847DD"/>
    <w:rsid w:val="00C84A96"/>
    <w:rsid w:val="00C85FC0"/>
    <w:rsid w:val="00C8626C"/>
    <w:rsid w:val="00C93FCD"/>
    <w:rsid w:val="00C94EC6"/>
    <w:rsid w:val="00C95A32"/>
    <w:rsid w:val="00C964CE"/>
    <w:rsid w:val="00CA1113"/>
    <w:rsid w:val="00CA29C7"/>
    <w:rsid w:val="00CA3430"/>
    <w:rsid w:val="00CB3232"/>
    <w:rsid w:val="00CB35F1"/>
    <w:rsid w:val="00CB35F6"/>
    <w:rsid w:val="00CB3C55"/>
    <w:rsid w:val="00CB4334"/>
    <w:rsid w:val="00CB575A"/>
    <w:rsid w:val="00CC5594"/>
    <w:rsid w:val="00CC59DF"/>
    <w:rsid w:val="00CC5E78"/>
    <w:rsid w:val="00CC605D"/>
    <w:rsid w:val="00CD1774"/>
    <w:rsid w:val="00CD190F"/>
    <w:rsid w:val="00CD33B3"/>
    <w:rsid w:val="00CD5981"/>
    <w:rsid w:val="00CD5C61"/>
    <w:rsid w:val="00CD6A0C"/>
    <w:rsid w:val="00CE0151"/>
    <w:rsid w:val="00CE4482"/>
    <w:rsid w:val="00CE5796"/>
    <w:rsid w:val="00CF000A"/>
    <w:rsid w:val="00CF34C8"/>
    <w:rsid w:val="00CF49D1"/>
    <w:rsid w:val="00CF79D3"/>
    <w:rsid w:val="00D021B9"/>
    <w:rsid w:val="00D02CBD"/>
    <w:rsid w:val="00D031F5"/>
    <w:rsid w:val="00D043B0"/>
    <w:rsid w:val="00D04DEB"/>
    <w:rsid w:val="00D12586"/>
    <w:rsid w:val="00D12853"/>
    <w:rsid w:val="00D136D0"/>
    <w:rsid w:val="00D156D3"/>
    <w:rsid w:val="00D20F00"/>
    <w:rsid w:val="00D26FCE"/>
    <w:rsid w:val="00D31B63"/>
    <w:rsid w:val="00D31E77"/>
    <w:rsid w:val="00D335FA"/>
    <w:rsid w:val="00D33BCD"/>
    <w:rsid w:val="00D3470C"/>
    <w:rsid w:val="00D44271"/>
    <w:rsid w:val="00D448DF"/>
    <w:rsid w:val="00D5033D"/>
    <w:rsid w:val="00D512A3"/>
    <w:rsid w:val="00D51351"/>
    <w:rsid w:val="00D52AED"/>
    <w:rsid w:val="00D56348"/>
    <w:rsid w:val="00D61F9B"/>
    <w:rsid w:val="00D624ED"/>
    <w:rsid w:val="00D630C7"/>
    <w:rsid w:val="00D631F2"/>
    <w:rsid w:val="00D67872"/>
    <w:rsid w:val="00D710AF"/>
    <w:rsid w:val="00D74D37"/>
    <w:rsid w:val="00D81115"/>
    <w:rsid w:val="00D81853"/>
    <w:rsid w:val="00D84AE7"/>
    <w:rsid w:val="00D86CC6"/>
    <w:rsid w:val="00D9002F"/>
    <w:rsid w:val="00D936D7"/>
    <w:rsid w:val="00D947DE"/>
    <w:rsid w:val="00D954C1"/>
    <w:rsid w:val="00D96647"/>
    <w:rsid w:val="00DA05BB"/>
    <w:rsid w:val="00DA3189"/>
    <w:rsid w:val="00DB18C5"/>
    <w:rsid w:val="00DB1C9A"/>
    <w:rsid w:val="00DB282D"/>
    <w:rsid w:val="00DB43DD"/>
    <w:rsid w:val="00DC166F"/>
    <w:rsid w:val="00DC1A23"/>
    <w:rsid w:val="00DC1C93"/>
    <w:rsid w:val="00DC2937"/>
    <w:rsid w:val="00DC3DE0"/>
    <w:rsid w:val="00DC444B"/>
    <w:rsid w:val="00DC4AF8"/>
    <w:rsid w:val="00DD32A4"/>
    <w:rsid w:val="00DE35A8"/>
    <w:rsid w:val="00DE3658"/>
    <w:rsid w:val="00DE3C57"/>
    <w:rsid w:val="00DE64D7"/>
    <w:rsid w:val="00DE7E1D"/>
    <w:rsid w:val="00DF286B"/>
    <w:rsid w:val="00DF484D"/>
    <w:rsid w:val="00DF65FE"/>
    <w:rsid w:val="00DF7590"/>
    <w:rsid w:val="00E0529F"/>
    <w:rsid w:val="00E1188C"/>
    <w:rsid w:val="00E11BC2"/>
    <w:rsid w:val="00E11E40"/>
    <w:rsid w:val="00E15106"/>
    <w:rsid w:val="00E16070"/>
    <w:rsid w:val="00E20D13"/>
    <w:rsid w:val="00E2143B"/>
    <w:rsid w:val="00E2725A"/>
    <w:rsid w:val="00E3081B"/>
    <w:rsid w:val="00E30B44"/>
    <w:rsid w:val="00E32046"/>
    <w:rsid w:val="00E3205E"/>
    <w:rsid w:val="00E407B2"/>
    <w:rsid w:val="00E42D9B"/>
    <w:rsid w:val="00E44521"/>
    <w:rsid w:val="00E448D3"/>
    <w:rsid w:val="00E44A74"/>
    <w:rsid w:val="00E44B1D"/>
    <w:rsid w:val="00E4590F"/>
    <w:rsid w:val="00E5153C"/>
    <w:rsid w:val="00E521D2"/>
    <w:rsid w:val="00E54CE6"/>
    <w:rsid w:val="00E61B3C"/>
    <w:rsid w:val="00E7052B"/>
    <w:rsid w:val="00E75C7C"/>
    <w:rsid w:val="00E77CA5"/>
    <w:rsid w:val="00E833E6"/>
    <w:rsid w:val="00E83479"/>
    <w:rsid w:val="00E86663"/>
    <w:rsid w:val="00E87FA6"/>
    <w:rsid w:val="00E9065D"/>
    <w:rsid w:val="00E9340C"/>
    <w:rsid w:val="00E94181"/>
    <w:rsid w:val="00E945B0"/>
    <w:rsid w:val="00E96196"/>
    <w:rsid w:val="00EA32A3"/>
    <w:rsid w:val="00EA3517"/>
    <w:rsid w:val="00EA622D"/>
    <w:rsid w:val="00EB0791"/>
    <w:rsid w:val="00EB3160"/>
    <w:rsid w:val="00EB4134"/>
    <w:rsid w:val="00EB543B"/>
    <w:rsid w:val="00EB7693"/>
    <w:rsid w:val="00EB7E0B"/>
    <w:rsid w:val="00EC33B5"/>
    <w:rsid w:val="00EC4873"/>
    <w:rsid w:val="00EC4A35"/>
    <w:rsid w:val="00EC5E3B"/>
    <w:rsid w:val="00ED14C2"/>
    <w:rsid w:val="00ED2888"/>
    <w:rsid w:val="00ED2AA7"/>
    <w:rsid w:val="00ED321D"/>
    <w:rsid w:val="00ED3512"/>
    <w:rsid w:val="00ED44B4"/>
    <w:rsid w:val="00ED49AC"/>
    <w:rsid w:val="00ED4BEB"/>
    <w:rsid w:val="00ED5ED8"/>
    <w:rsid w:val="00ED6C9B"/>
    <w:rsid w:val="00ED7AD4"/>
    <w:rsid w:val="00EE688D"/>
    <w:rsid w:val="00EF34A8"/>
    <w:rsid w:val="00EF614B"/>
    <w:rsid w:val="00EF632B"/>
    <w:rsid w:val="00EF7EA6"/>
    <w:rsid w:val="00F01368"/>
    <w:rsid w:val="00F040B1"/>
    <w:rsid w:val="00F044EB"/>
    <w:rsid w:val="00F053D9"/>
    <w:rsid w:val="00F075E4"/>
    <w:rsid w:val="00F14781"/>
    <w:rsid w:val="00F15969"/>
    <w:rsid w:val="00F1611D"/>
    <w:rsid w:val="00F16317"/>
    <w:rsid w:val="00F2162F"/>
    <w:rsid w:val="00F23E09"/>
    <w:rsid w:val="00F31E06"/>
    <w:rsid w:val="00F323C8"/>
    <w:rsid w:val="00F33BF0"/>
    <w:rsid w:val="00F36974"/>
    <w:rsid w:val="00F41A5F"/>
    <w:rsid w:val="00F46E89"/>
    <w:rsid w:val="00F519A5"/>
    <w:rsid w:val="00F51DAB"/>
    <w:rsid w:val="00F56A6E"/>
    <w:rsid w:val="00F5717F"/>
    <w:rsid w:val="00F57F6C"/>
    <w:rsid w:val="00F60F67"/>
    <w:rsid w:val="00F61FD4"/>
    <w:rsid w:val="00F63A98"/>
    <w:rsid w:val="00F66269"/>
    <w:rsid w:val="00F70296"/>
    <w:rsid w:val="00F76804"/>
    <w:rsid w:val="00F77866"/>
    <w:rsid w:val="00F84A5E"/>
    <w:rsid w:val="00F87B25"/>
    <w:rsid w:val="00F87EE5"/>
    <w:rsid w:val="00F9007B"/>
    <w:rsid w:val="00F91C36"/>
    <w:rsid w:val="00F927F9"/>
    <w:rsid w:val="00F93CE2"/>
    <w:rsid w:val="00F95B16"/>
    <w:rsid w:val="00FA0058"/>
    <w:rsid w:val="00FA05CE"/>
    <w:rsid w:val="00FA0DA2"/>
    <w:rsid w:val="00FA3F50"/>
    <w:rsid w:val="00FA527E"/>
    <w:rsid w:val="00FA7CAC"/>
    <w:rsid w:val="00FB3D62"/>
    <w:rsid w:val="00FB3F81"/>
    <w:rsid w:val="00FB4121"/>
    <w:rsid w:val="00FB49E1"/>
    <w:rsid w:val="00FB5532"/>
    <w:rsid w:val="00FB5C90"/>
    <w:rsid w:val="00FB7EC9"/>
    <w:rsid w:val="00FC2FAD"/>
    <w:rsid w:val="00FC5EC1"/>
    <w:rsid w:val="00FC6A8C"/>
    <w:rsid w:val="00FC7F95"/>
    <w:rsid w:val="00FD0885"/>
    <w:rsid w:val="00FD5F80"/>
    <w:rsid w:val="00FD656A"/>
    <w:rsid w:val="00FD6F89"/>
    <w:rsid w:val="00FE1467"/>
    <w:rsid w:val="00FE1C55"/>
    <w:rsid w:val="00FE6F57"/>
    <w:rsid w:val="00FF3375"/>
    <w:rsid w:val="00FF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5496"/>
  <w15:chartTrackingRefBased/>
  <w15:docId w15:val="{03CFD018-EE8E-412F-BECA-69113608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93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39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93B"/>
    <w:rPr>
      <w:rFonts w:asciiTheme="minorHAnsi" w:hAnsiTheme="minorHAnsi"/>
    </w:rPr>
  </w:style>
  <w:style w:type="character" w:styleId="LineNumber">
    <w:name w:val="line number"/>
    <w:basedOn w:val="DefaultParagraphFont"/>
    <w:uiPriority w:val="99"/>
    <w:semiHidden/>
    <w:unhideWhenUsed/>
    <w:rsid w:val="004D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Zhiqiang Shu</dc:creator>
  <cp:keywords/>
  <dc:description/>
  <cp:lastModifiedBy>Zhiqiang Shu</cp:lastModifiedBy>
  <cp:revision>2</cp:revision>
  <dcterms:created xsi:type="dcterms:W3CDTF">2017-01-27T23:33:00Z</dcterms:created>
  <dcterms:modified xsi:type="dcterms:W3CDTF">2017-01-27T23:35:00Z</dcterms:modified>
</cp:coreProperties>
</file>