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87" w:rsidRDefault="00DC2C87" w:rsidP="00DC2C87">
      <w:r>
        <w:rPr>
          <w:noProof/>
          <w:lang w:eastAsia="en-IN"/>
        </w:rPr>
        <w:drawing>
          <wp:inline distT="0" distB="0" distL="0" distR="0">
            <wp:extent cx="5731510" cy="4303835"/>
            <wp:effectExtent l="19050" t="0" r="2540" b="0"/>
            <wp:docPr id="4" name="Picture 2" descr="C:\Users\DELL\Desktop\Ankita\Manuscript_1\Singh_et_al_2017_G3\G3_FINAL\G3_3rd revision\Final figures\flatten\tiff\Figure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nkita\Manuscript_1\Singh_et_al_2017_G3\G3_FINAL\G3_3rd revision\Final figures\flatten\tiff\Figure S2.tif"/>
                    <pic:cNvPicPr>
                      <a:picLocks noChangeAspect="1" noChangeArrowheads="1"/>
                    </pic:cNvPicPr>
                  </pic:nvPicPr>
                  <pic:blipFill>
                    <a:blip r:embed="rId4" cstate="print"/>
                    <a:srcRect/>
                    <a:stretch>
                      <a:fillRect/>
                    </a:stretch>
                  </pic:blipFill>
                  <pic:spPr bwMode="auto">
                    <a:xfrm>
                      <a:off x="0" y="0"/>
                      <a:ext cx="5731510" cy="4303835"/>
                    </a:xfrm>
                    <a:prstGeom prst="rect">
                      <a:avLst/>
                    </a:prstGeom>
                    <a:noFill/>
                    <a:ln w="9525">
                      <a:noFill/>
                      <a:miter lim="800000"/>
                      <a:headEnd/>
                      <a:tailEnd/>
                    </a:ln>
                  </pic:spPr>
                </pic:pic>
              </a:graphicData>
            </a:graphic>
          </wp:inline>
        </w:drawing>
      </w:r>
    </w:p>
    <w:p w:rsidR="00AA32C7" w:rsidRPr="00DC2C87" w:rsidRDefault="00DC2C87" w:rsidP="00DC2C87">
      <w:pPr>
        <w:spacing w:line="480" w:lineRule="auto"/>
        <w:jc w:val="both"/>
        <w:rPr>
          <w:szCs w:val="24"/>
        </w:rPr>
      </w:pPr>
      <w:r w:rsidRPr="00AA32C7">
        <w:rPr>
          <w:rFonts w:ascii="Times New Roman" w:hAnsi="Times New Roman" w:cs="Times New Roman"/>
          <w:b/>
          <w:sz w:val="24"/>
          <w:szCs w:val="24"/>
        </w:rPr>
        <w:t xml:space="preserve">Figure S2. </w:t>
      </w:r>
      <w:proofErr w:type="spellStart"/>
      <w:r w:rsidRPr="00AA32C7">
        <w:rPr>
          <w:rFonts w:ascii="Times New Roman" w:hAnsi="Times New Roman" w:cs="Times New Roman"/>
          <w:b/>
          <w:sz w:val="24"/>
          <w:szCs w:val="24"/>
        </w:rPr>
        <w:t>Htk</w:t>
      </w:r>
      <w:proofErr w:type="spellEnd"/>
      <w:r w:rsidRPr="00AA32C7">
        <w:rPr>
          <w:rFonts w:ascii="Times New Roman" w:hAnsi="Times New Roman" w:cs="Times New Roman"/>
          <w:b/>
          <w:sz w:val="24"/>
          <w:szCs w:val="24"/>
        </w:rPr>
        <w:t xml:space="preserve"> affects </w:t>
      </w:r>
      <w:proofErr w:type="spellStart"/>
      <w:r w:rsidRPr="00AA32C7">
        <w:rPr>
          <w:rFonts w:ascii="Times New Roman" w:hAnsi="Times New Roman" w:cs="Times New Roman"/>
          <w:b/>
          <w:sz w:val="24"/>
          <w:szCs w:val="24"/>
        </w:rPr>
        <w:t>chorion</w:t>
      </w:r>
      <w:proofErr w:type="spellEnd"/>
      <w:r w:rsidRPr="00AA32C7">
        <w:rPr>
          <w:rFonts w:ascii="Times New Roman" w:hAnsi="Times New Roman" w:cs="Times New Roman"/>
          <w:b/>
          <w:sz w:val="24"/>
          <w:szCs w:val="24"/>
        </w:rPr>
        <w:t xml:space="preserve"> patterning. </w:t>
      </w:r>
      <w:r w:rsidRPr="00AA32C7">
        <w:rPr>
          <w:rFonts w:ascii="Times New Roman" w:hAnsi="Times New Roman" w:cs="Times New Roman"/>
          <w:sz w:val="24"/>
          <w:szCs w:val="24"/>
        </w:rPr>
        <w:t xml:space="preserve">Dark field images of </w:t>
      </w:r>
      <w:proofErr w:type="spellStart"/>
      <w:r w:rsidRPr="00AA32C7">
        <w:rPr>
          <w:rFonts w:ascii="Times New Roman" w:hAnsi="Times New Roman" w:cs="Times New Roman"/>
          <w:sz w:val="24"/>
          <w:szCs w:val="24"/>
        </w:rPr>
        <w:t>oviposited</w:t>
      </w:r>
      <w:proofErr w:type="spellEnd"/>
      <w:r w:rsidRPr="00AA32C7">
        <w:rPr>
          <w:rFonts w:ascii="Times New Roman" w:hAnsi="Times New Roman" w:cs="Times New Roman"/>
          <w:sz w:val="24"/>
          <w:szCs w:val="24"/>
        </w:rPr>
        <w:t xml:space="preserve"> eggs are shown in the dorsal view. </w:t>
      </w:r>
      <w:r w:rsidRPr="00AA32C7">
        <w:rPr>
          <w:rFonts w:ascii="Times New Roman" w:hAnsi="Times New Roman" w:cs="Times New Roman"/>
          <w:b/>
          <w:sz w:val="24"/>
          <w:szCs w:val="24"/>
        </w:rPr>
        <w:t xml:space="preserve">a. </w:t>
      </w:r>
      <w:r w:rsidRPr="00AA32C7">
        <w:rPr>
          <w:rFonts w:ascii="Times New Roman" w:hAnsi="Times New Roman" w:cs="Times New Roman"/>
          <w:sz w:val="24"/>
          <w:szCs w:val="24"/>
        </w:rPr>
        <w:t xml:space="preserve">Partially fused dorsal appendages </w:t>
      </w:r>
      <w:r w:rsidRPr="00AA32C7">
        <w:rPr>
          <w:rFonts w:ascii="Times New Roman" w:hAnsi="Times New Roman" w:cs="Times New Roman"/>
          <w:b/>
          <w:sz w:val="24"/>
          <w:szCs w:val="24"/>
        </w:rPr>
        <w:t>b.</w:t>
      </w:r>
      <w:r w:rsidRPr="00AA32C7">
        <w:rPr>
          <w:rFonts w:ascii="Times New Roman" w:hAnsi="Times New Roman" w:cs="Times New Roman"/>
          <w:sz w:val="24"/>
          <w:szCs w:val="24"/>
        </w:rPr>
        <w:t xml:space="preserve"> </w:t>
      </w:r>
      <w:proofErr w:type="gramStart"/>
      <w:r w:rsidRPr="00AA32C7">
        <w:rPr>
          <w:rFonts w:ascii="Times New Roman" w:hAnsi="Times New Roman" w:cs="Times New Roman"/>
          <w:sz w:val="24"/>
          <w:szCs w:val="24"/>
        </w:rPr>
        <w:t>Completely</w:t>
      </w:r>
      <w:proofErr w:type="gramEnd"/>
      <w:r w:rsidRPr="00AA32C7">
        <w:rPr>
          <w:rFonts w:ascii="Times New Roman" w:hAnsi="Times New Roman" w:cs="Times New Roman"/>
          <w:sz w:val="24"/>
          <w:szCs w:val="24"/>
        </w:rPr>
        <w:t xml:space="preserve"> fused dorsal appendages resulting into a crown-shaped dorsal appendage, probably because of a ring-shaped </w:t>
      </w:r>
      <w:proofErr w:type="spellStart"/>
      <w:r w:rsidRPr="00AA32C7">
        <w:rPr>
          <w:rFonts w:ascii="Times New Roman" w:hAnsi="Times New Roman" w:cs="Times New Roman"/>
          <w:sz w:val="24"/>
          <w:szCs w:val="24"/>
        </w:rPr>
        <w:t>Grk</w:t>
      </w:r>
      <w:proofErr w:type="spellEnd"/>
      <w:r w:rsidRPr="00AA32C7">
        <w:rPr>
          <w:rFonts w:ascii="Times New Roman" w:hAnsi="Times New Roman" w:cs="Times New Roman"/>
          <w:sz w:val="24"/>
          <w:szCs w:val="24"/>
        </w:rPr>
        <w:t xml:space="preserve"> at the anterior end (arrows) </w:t>
      </w:r>
      <w:r w:rsidRPr="00AA32C7">
        <w:rPr>
          <w:rFonts w:ascii="Times New Roman" w:hAnsi="Times New Roman" w:cs="Times New Roman"/>
          <w:b/>
          <w:sz w:val="24"/>
          <w:szCs w:val="24"/>
        </w:rPr>
        <w:t xml:space="preserve">(c) </w:t>
      </w:r>
      <w:r w:rsidRPr="00AA32C7">
        <w:rPr>
          <w:rFonts w:ascii="Times New Roman" w:hAnsi="Times New Roman" w:cs="Times New Roman"/>
          <w:sz w:val="24"/>
          <w:szCs w:val="24"/>
        </w:rPr>
        <w:t xml:space="preserve">in comparison to the crescent-shaped wild type </w:t>
      </w:r>
      <w:proofErr w:type="spellStart"/>
      <w:r w:rsidRPr="00AA32C7">
        <w:rPr>
          <w:rFonts w:ascii="Times New Roman" w:hAnsi="Times New Roman" w:cs="Times New Roman"/>
          <w:sz w:val="24"/>
          <w:szCs w:val="24"/>
        </w:rPr>
        <w:t>Grk</w:t>
      </w:r>
      <w:proofErr w:type="spellEnd"/>
      <w:r w:rsidRPr="00AA32C7">
        <w:rPr>
          <w:rFonts w:ascii="Times New Roman" w:hAnsi="Times New Roman" w:cs="Times New Roman"/>
          <w:sz w:val="24"/>
          <w:szCs w:val="24"/>
        </w:rPr>
        <w:t xml:space="preserve"> </w:t>
      </w:r>
      <w:r w:rsidRPr="00AA32C7">
        <w:rPr>
          <w:rFonts w:ascii="Times New Roman" w:hAnsi="Times New Roman" w:cs="Times New Roman"/>
          <w:b/>
          <w:sz w:val="24"/>
          <w:szCs w:val="24"/>
        </w:rPr>
        <w:t>(c’</w:t>
      </w:r>
      <w:r w:rsidRPr="00AA32C7">
        <w:rPr>
          <w:rFonts w:ascii="Times New Roman" w:hAnsi="Times New Roman" w:cs="Times New Roman"/>
          <w:sz w:val="24"/>
          <w:szCs w:val="24"/>
        </w:rPr>
        <w:t xml:space="preserve">) (arrow). </w:t>
      </w:r>
      <w:proofErr w:type="gramStart"/>
      <w:r w:rsidRPr="00AA32C7">
        <w:rPr>
          <w:rFonts w:ascii="Times New Roman" w:hAnsi="Times New Roman" w:cs="Times New Roman"/>
          <w:b/>
          <w:sz w:val="24"/>
          <w:szCs w:val="24"/>
        </w:rPr>
        <w:t>d-e</w:t>
      </w:r>
      <w:proofErr w:type="gramEnd"/>
      <w:r w:rsidRPr="00AA32C7">
        <w:rPr>
          <w:rFonts w:ascii="Times New Roman" w:hAnsi="Times New Roman" w:cs="Times New Roman"/>
          <w:sz w:val="24"/>
          <w:szCs w:val="24"/>
        </w:rPr>
        <w:t xml:space="preserve">. </w:t>
      </w:r>
      <w:proofErr w:type="spellStart"/>
      <w:r w:rsidRPr="00AA32C7">
        <w:rPr>
          <w:rFonts w:ascii="Times New Roman" w:hAnsi="Times New Roman" w:cs="Times New Roman"/>
          <w:sz w:val="24"/>
          <w:szCs w:val="24"/>
        </w:rPr>
        <w:t>Dorsalization</w:t>
      </w:r>
      <w:proofErr w:type="spellEnd"/>
      <w:r w:rsidRPr="00AA32C7">
        <w:rPr>
          <w:rFonts w:ascii="Times New Roman" w:hAnsi="Times New Roman" w:cs="Times New Roman"/>
          <w:sz w:val="24"/>
          <w:szCs w:val="24"/>
        </w:rPr>
        <w:t xml:space="preserve"> phenotype was shown by ectopic DA with 3 DA (d) and 4 DA (e). The observed </w:t>
      </w:r>
      <w:proofErr w:type="spellStart"/>
      <w:r w:rsidRPr="00AA32C7">
        <w:rPr>
          <w:rFonts w:ascii="Times New Roman" w:hAnsi="Times New Roman" w:cs="Times New Roman"/>
          <w:sz w:val="24"/>
          <w:szCs w:val="24"/>
        </w:rPr>
        <w:t>dorsalization</w:t>
      </w:r>
      <w:proofErr w:type="spellEnd"/>
      <w:r w:rsidRPr="00AA32C7">
        <w:rPr>
          <w:rFonts w:ascii="Times New Roman" w:hAnsi="Times New Roman" w:cs="Times New Roman"/>
          <w:sz w:val="24"/>
          <w:szCs w:val="24"/>
        </w:rPr>
        <w:t xml:space="preserve"> phenotype may arise due to ectopically expressed </w:t>
      </w:r>
      <w:proofErr w:type="spellStart"/>
      <w:r w:rsidRPr="00AA32C7">
        <w:rPr>
          <w:rFonts w:ascii="Times New Roman" w:hAnsi="Times New Roman" w:cs="Times New Roman"/>
          <w:sz w:val="24"/>
          <w:szCs w:val="24"/>
        </w:rPr>
        <w:t>Grk</w:t>
      </w:r>
      <w:proofErr w:type="spellEnd"/>
      <w:r w:rsidRPr="00AA32C7">
        <w:rPr>
          <w:rFonts w:ascii="Times New Roman" w:hAnsi="Times New Roman" w:cs="Times New Roman"/>
          <w:sz w:val="24"/>
          <w:szCs w:val="24"/>
        </w:rPr>
        <w:t xml:space="preserve"> at ventral side (arrow) (</w:t>
      </w:r>
      <w:r w:rsidRPr="00AA32C7">
        <w:rPr>
          <w:rFonts w:ascii="Times New Roman" w:hAnsi="Times New Roman" w:cs="Times New Roman"/>
          <w:b/>
          <w:sz w:val="24"/>
          <w:szCs w:val="24"/>
        </w:rPr>
        <w:t>f</w:t>
      </w:r>
      <w:r w:rsidRPr="00AA32C7">
        <w:rPr>
          <w:rFonts w:ascii="Times New Roman" w:hAnsi="Times New Roman" w:cs="Times New Roman"/>
          <w:sz w:val="24"/>
          <w:szCs w:val="24"/>
        </w:rPr>
        <w:t xml:space="preserve">) of </w:t>
      </w:r>
      <w:proofErr w:type="spellStart"/>
      <w:r w:rsidRPr="00AA32C7">
        <w:rPr>
          <w:rFonts w:ascii="Times New Roman" w:hAnsi="Times New Roman" w:cs="Times New Roman"/>
          <w:sz w:val="24"/>
          <w:szCs w:val="24"/>
        </w:rPr>
        <w:t>oocyte</w:t>
      </w:r>
      <w:proofErr w:type="spellEnd"/>
      <w:r w:rsidRPr="00AA32C7">
        <w:rPr>
          <w:rFonts w:ascii="Times New Roman" w:hAnsi="Times New Roman" w:cs="Times New Roman"/>
          <w:sz w:val="24"/>
          <w:szCs w:val="24"/>
        </w:rPr>
        <w:t xml:space="preserve"> in </w:t>
      </w:r>
      <w:proofErr w:type="spellStart"/>
      <w:r w:rsidRPr="00AA32C7">
        <w:rPr>
          <w:rFonts w:ascii="Times New Roman" w:hAnsi="Times New Roman" w:cs="Times New Roman"/>
          <w:i/>
          <w:sz w:val="24"/>
          <w:szCs w:val="24"/>
        </w:rPr>
        <w:t>htk</w:t>
      </w:r>
      <w:proofErr w:type="spellEnd"/>
      <w:r w:rsidRPr="00AA32C7">
        <w:rPr>
          <w:rFonts w:ascii="Times New Roman" w:hAnsi="Times New Roman" w:cs="Times New Roman"/>
          <w:sz w:val="24"/>
          <w:szCs w:val="24"/>
        </w:rPr>
        <w:t xml:space="preserve">-/- egg chamber in comparison to that in the control (f’). </w:t>
      </w:r>
      <w:proofErr w:type="gramStart"/>
      <w:r w:rsidRPr="00AA32C7">
        <w:rPr>
          <w:rFonts w:ascii="Times New Roman" w:hAnsi="Times New Roman" w:cs="Times New Roman"/>
          <w:b/>
          <w:sz w:val="24"/>
          <w:szCs w:val="24"/>
        </w:rPr>
        <w:t>g-</w:t>
      </w:r>
      <w:proofErr w:type="spellStart"/>
      <w:r w:rsidRPr="00AA32C7">
        <w:rPr>
          <w:rFonts w:ascii="Times New Roman" w:hAnsi="Times New Roman" w:cs="Times New Roman"/>
          <w:b/>
          <w:sz w:val="24"/>
          <w:szCs w:val="24"/>
        </w:rPr>
        <w:t>i</w:t>
      </w:r>
      <w:proofErr w:type="spellEnd"/>
      <w:proofErr w:type="gramEnd"/>
      <w:r w:rsidRPr="00AA32C7">
        <w:rPr>
          <w:rFonts w:ascii="Times New Roman" w:hAnsi="Times New Roman" w:cs="Times New Roman"/>
          <w:sz w:val="24"/>
          <w:szCs w:val="24"/>
        </w:rPr>
        <w:t xml:space="preserve">. Failure of rapid </w:t>
      </w:r>
      <w:proofErr w:type="spellStart"/>
      <w:r w:rsidRPr="00AA32C7">
        <w:rPr>
          <w:rFonts w:ascii="Times New Roman" w:hAnsi="Times New Roman" w:cs="Times New Roman"/>
          <w:sz w:val="24"/>
          <w:szCs w:val="24"/>
        </w:rPr>
        <w:t>cytoplasmic</w:t>
      </w:r>
      <w:proofErr w:type="spellEnd"/>
      <w:r w:rsidRPr="00AA32C7">
        <w:rPr>
          <w:rFonts w:ascii="Times New Roman" w:hAnsi="Times New Roman" w:cs="Times New Roman"/>
          <w:sz w:val="24"/>
          <w:szCs w:val="24"/>
        </w:rPr>
        <w:t xml:space="preserve"> transport from nurse cell to </w:t>
      </w:r>
      <w:proofErr w:type="spellStart"/>
      <w:r w:rsidRPr="00AA32C7">
        <w:rPr>
          <w:rFonts w:ascii="Times New Roman" w:hAnsi="Times New Roman" w:cs="Times New Roman"/>
          <w:sz w:val="24"/>
          <w:szCs w:val="24"/>
        </w:rPr>
        <w:t>oocyte</w:t>
      </w:r>
      <w:proofErr w:type="spellEnd"/>
      <w:r w:rsidRPr="00AA32C7">
        <w:rPr>
          <w:rFonts w:ascii="Times New Roman" w:hAnsi="Times New Roman" w:cs="Times New Roman"/>
          <w:sz w:val="24"/>
          <w:szCs w:val="24"/>
        </w:rPr>
        <w:t xml:space="preserve"> was observed in </w:t>
      </w:r>
      <w:proofErr w:type="spellStart"/>
      <w:r w:rsidRPr="00AA32C7">
        <w:rPr>
          <w:rFonts w:ascii="Times New Roman" w:hAnsi="Times New Roman" w:cs="Times New Roman"/>
          <w:i/>
          <w:sz w:val="24"/>
          <w:szCs w:val="24"/>
        </w:rPr>
        <w:t>htk</w:t>
      </w:r>
      <w:proofErr w:type="spellEnd"/>
      <w:r w:rsidRPr="00AA32C7">
        <w:rPr>
          <w:rFonts w:ascii="Times New Roman" w:hAnsi="Times New Roman" w:cs="Times New Roman"/>
          <w:sz w:val="24"/>
          <w:szCs w:val="24"/>
        </w:rPr>
        <w:t xml:space="preserve">-/- egg chambers. Please note the large fraction of the cytoplasm retained in nurse cells. Dorsal </w:t>
      </w:r>
      <w:proofErr w:type="spellStart"/>
      <w:r w:rsidRPr="00AA32C7">
        <w:rPr>
          <w:rFonts w:ascii="Times New Roman" w:hAnsi="Times New Roman" w:cs="Times New Roman"/>
          <w:sz w:val="24"/>
          <w:szCs w:val="24"/>
        </w:rPr>
        <w:t>ﬁlaments</w:t>
      </w:r>
      <w:proofErr w:type="spellEnd"/>
      <w:r w:rsidRPr="00AA32C7">
        <w:rPr>
          <w:rFonts w:ascii="Times New Roman" w:hAnsi="Times New Roman" w:cs="Times New Roman"/>
          <w:sz w:val="24"/>
          <w:szCs w:val="24"/>
        </w:rPr>
        <w:t xml:space="preserve"> are formed on the top of the remaining nurse cells. Such DAs were broad, branched, and tapering at the ends. These appendages were thicker or occasionally shorter than wild type and sometimes had extra material. </w:t>
      </w:r>
      <w:r w:rsidRPr="00AA32C7">
        <w:rPr>
          <w:rFonts w:ascii="Times New Roman" w:hAnsi="Times New Roman" w:cs="Times New Roman"/>
          <w:b/>
          <w:sz w:val="24"/>
          <w:szCs w:val="24"/>
        </w:rPr>
        <w:t>j.</w:t>
      </w:r>
      <w:r w:rsidRPr="00AA32C7">
        <w:rPr>
          <w:rFonts w:ascii="Times New Roman" w:hAnsi="Times New Roman" w:cs="Times New Roman"/>
          <w:sz w:val="24"/>
          <w:szCs w:val="24"/>
        </w:rPr>
        <w:t xml:space="preserve"> A graph representing percentage of different types of dorsal appendage-related phenotypes. Scale bars, 20µm (a, b, d, e, g, </w:t>
      </w:r>
      <w:proofErr w:type="spellStart"/>
      <w:r w:rsidRPr="00AA32C7">
        <w:rPr>
          <w:rFonts w:ascii="Times New Roman" w:hAnsi="Times New Roman" w:cs="Times New Roman"/>
          <w:sz w:val="24"/>
          <w:szCs w:val="24"/>
        </w:rPr>
        <w:t>i</w:t>
      </w:r>
      <w:proofErr w:type="spellEnd"/>
      <w:r w:rsidRPr="00AA32C7">
        <w:rPr>
          <w:rFonts w:ascii="Times New Roman" w:hAnsi="Times New Roman" w:cs="Times New Roman"/>
          <w:sz w:val="24"/>
          <w:szCs w:val="24"/>
        </w:rPr>
        <w:t xml:space="preserve">), 10 µm (c, c’, f, f’). </w:t>
      </w:r>
    </w:p>
    <w:sectPr w:rsidR="00AA32C7" w:rsidRPr="00DC2C87" w:rsidSect="00BE09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32C7"/>
    <w:rsid w:val="00911A03"/>
    <w:rsid w:val="00AA32C7"/>
    <w:rsid w:val="00BE09AA"/>
    <w:rsid w:val="00DC2C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C7"/>
    <w:rPr>
      <w:rFonts w:ascii="Tahoma" w:hAnsi="Tahoma" w:cs="Tahoma"/>
      <w:sz w:val="16"/>
      <w:szCs w:val="16"/>
    </w:rPr>
  </w:style>
  <w:style w:type="character" w:customStyle="1" w:styleId="ws1d6">
    <w:name w:val="ws1d6"/>
    <w:basedOn w:val="DefaultParagraphFont"/>
    <w:rsid w:val="00AA32C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2018-02-08T10:23:00Z</dcterms:created>
  <dcterms:modified xsi:type="dcterms:W3CDTF">2018-02-08T10:23:00Z</dcterms:modified>
</cp:coreProperties>
</file>