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C" w:rsidRDefault="00A55458">
      <w:r w:rsidRPr="00A55458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00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49" w:rsidRPr="00006949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82">
        <w:rPr>
          <w:rFonts w:ascii="Times New Roman" w:hAnsi="Times New Roman" w:cs="Times New Roman"/>
          <w:b/>
          <w:sz w:val="24"/>
          <w:szCs w:val="24"/>
        </w:rPr>
        <w:t>3</w:t>
      </w:r>
      <w:r w:rsidR="00006949" w:rsidRPr="000069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949">
        <w:rPr>
          <w:rFonts w:ascii="Times New Roman" w:hAnsi="Times New Roman" w:cs="Times New Roman"/>
          <w:b/>
          <w:sz w:val="24"/>
          <w:szCs w:val="24"/>
        </w:rPr>
        <w:t>Effect estimates on</w:t>
      </w:r>
      <w:r w:rsidR="00006949" w:rsidRPr="008A0B75">
        <w:rPr>
          <w:rFonts w:ascii="Times New Roman" w:hAnsi="Times New Roman" w:cs="Times New Roman"/>
          <w:b/>
          <w:sz w:val="24"/>
          <w:szCs w:val="24"/>
        </w:rPr>
        <w:t xml:space="preserve"> different health </w:t>
      </w:r>
      <w:r w:rsidR="001F6C1B">
        <w:rPr>
          <w:rFonts w:ascii="Times New Roman" w:hAnsi="Times New Roman" w:cs="Times New Roman"/>
          <w:b/>
          <w:sz w:val="24"/>
          <w:szCs w:val="24"/>
        </w:rPr>
        <w:t>conditions</w:t>
      </w:r>
      <w:bookmarkStart w:id="0" w:name="_GoBack"/>
      <w:bookmarkEnd w:id="0"/>
      <w:r w:rsidR="00006949" w:rsidRPr="008A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49">
        <w:rPr>
          <w:rFonts w:ascii="Times New Roman" w:hAnsi="Times New Roman" w:cs="Times New Roman"/>
          <w:b/>
          <w:sz w:val="24"/>
          <w:szCs w:val="24"/>
        </w:rPr>
        <w:t>comparing</w:t>
      </w:r>
      <w:r w:rsidR="00006949" w:rsidRPr="008A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49">
        <w:rPr>
          <w:rFonts w:ascii="Times New Roman" w:hAnsi="Times New Roman" w:cs="Times New Roman"/>
          <w:b/>
          <w:sz w:val="24"/>
          <w:szCs w:val="24"/>
        </w:rPr>
        <w:t>pre-</w:t>
      </w:r>
      <w:r w:rsidR="00006949" w:rsidRPr="008A0B75">
        <w:rPr>
          <w:rFonts w:ascii="Times New Roman" w:hAnsi="Times New Roman" w:cs="Times New Roman"/>
          <w:b/>
          <w:sz w:val="24"/>
          <w:szCs w:val="24"/>
        </w:rPr>
        <w:t>famine births with post-famine births</w:t>
      </w:r>
    </w:p>
    <w:p w:rsidR="009163EE" w:rsidRDefault="009163EE">
      <w:r>
        <w:rPr>
          <w:noProof/>
        </w:rPr>
        <w:drawing>
          <wp:inline distT="0" distB="0" distL="0" distR="0">
            <wp:extent cx="5943600" cy="6165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08" w:rsidRPr="004D7934" w:rsidRDefault="005D5E08" w:rsidP="005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M-H Subtotal: Mantel-Haenszel fixed-effects model summary estimates</w:t>
      </w:r>
    </w:p>
    <w:p w:rsidR="005D5E08" w:rsidRPr="004D7934" w:rsidRDefault="005D5E08" w:rsidP="005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D+L Subtotal: DerSimonian-Laird random-effects model summary estimates</w:t>
      </w:r>
    </w:p>
    <w:p w:rsidR="005D5E08" w:rsidRPr="004D7934" w:rsidRDefault="005D5E08" w:rsidP="005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Boxes and horizontal lines represent odds ratios and 95% CI for each outcome</w:t>
      </w:r>
    </w:p>
    <w:p w:rsidR="005D5E08" w:rsidRPr="004D7934" w:rsidRDefault="005D5E08" w:rsidP="005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The size of each box is proportional to weight of that trial result. Diamonds represent the 95% CI for pooled estimates of effect and are centered on pooled odds ratio using a fixed-effects model and a random-effects model</w:t>
      </w:r>
    </w:p>
    <w:p w:rsidR="005D5E08" w:rsidRDefault="005D5E08"/>
    <w:sectPr w:rsidR="005D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C9"/>
    <w:rsid w:val="00006949"/>
    <w:rsid w:val="000454B0"/>
    <w:rsid w:val="001F6C1B"/>
    <w:rsid w:val="00235175"/>
    <w:rsid w:val="00264342"/>
    <w:rsid w:val="004D6E92"/>
    <w:rsid w:val="005D5E08"/>
    <w:rsid w:val="008167B1"/>
    <w:rsid w:val="00862C0E"/>
    <w:rsid w:val="008D0B17"/>
    <w:rsid w:val="009163EE"/>
    <w:rsid w:val="00A55458"/>
    <w:rsid w:val="00A56F82"/>
    <w:rsid w:val="00A621F2"/>
    <w:rsid w:val="00B101EA"/>
    <w:rsid w:val="00BB177A"/>
    <w:rsid w:val="00BD6EC9"/>
    <w:rsid w:val="00C16E23"/>
    <w:rsid w:val="00D24D8D"/>
    <w:rsid w:val="00D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Li, Chihua</cp:lastModifiedBy>
  <cp:revision>23</cp:revision>
  <cp:lastPrinted>2016-03-10T21:59:00Z</cp:lastPrinted>
  <dcterms:created xsi:type="dcterms:W3CDTF">2016-02-18T23:55:00Z</dcterms:created>
  <dcterms:modified xsi:type="dcterms:W3CDTF">2016-11-11T18:54:00Z</dcterms:modified>
</cp:coreProperties>
</file>