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B6" w:rsidRDefault="001E15B6" w:rsidP="001E15B6">
      <w:pPr>
        <w:rPr>
          <w:rFonts w:ascii="Times New Roman" w:hAnsi="Times New Roman" w:cs="Times New Roman"/>
          <w:b/>
          <w:sz w:val="24"/>
          <w:szCs w:val="24"/>
        </w:rPr>
      </w:pPr>
      <w:r w:rsidRPr="00A55458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006949">
        <w:rPr>
          <w:rFonts w:ascii="Times New Roman" w:hAnsi="Times New Roman" w:cs="Times New Roman"/>
          <w:b/>
          <w:sz w:val="24"/>
          <w:szCs w:val="24"/>
        </w:rPr>
        <w:t xml:space="preserve"> 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E06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00694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Effect estimates on</w:t>
      </w:r>
      <w:r w:rsidRPr="008A0B75">
        <w:rPr>
          <w:rFonts w:ascii="Times New Roman" w:hAnsi="Times New Roman" w:cs="Times New Roman"/>
          <w:b/>
          <w:sz w:val="24"/>
          <w:szCs w:val="24"/>
        </w:rPr>
        <w:t xml:space="preserve"> different health </w:t>
      </w:r>
      <w:r w:rsidR="00FE3F2D">
        <w:rPr>
          <w:rFonts w:ascii="Times New Roman" w:hAnsi="Times New Roman" w:cs="Times New Roman"/>
          <w:b/>
          <w:sz w:val="24"/>
          <w:szCs w:val="24"/>
        </w:rPr>
        <w:t>conditions</w:t>
      </w:r>
      <w:r w:rsidRPr="008A0B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comparing</w:t>
      </w:r>
      <w:r w:rsidR="00FB4523">
        <w:rPr>
          <w:rFonts w:ascii="Times New Roman" w:hAnsi="Times New Roman" w:cs="Times New Roman"/>
          <w:b/>
          <w:sz w:val="24"/>
          <w:szCs w:val="24"/>
        </w:rPr>
        <w:t xml:space="preserve"> famine births with pre</w:t>
      </w:r>
      <w:r w:rsidRPr="008A0B75">
        <w:rPr>
          <w:rFonts w:ascii="Times New Roman" w:hAnsi="Times New Roman" w:cs="Times New Roman"/>
          <w:b/>
          <w:sz w:val="24"/>
          <w:szCs w:val="24"/>
        </w:rPr>
        <w:t>-famine births</w:t>
      </w:r>
    </w:p>
    <w:p w:rsidR="001E15B6" w:rsidRDefault="001E15B6" w:rsidP="001E15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inline distT="0" distB="0" distL="0" distR="0">
            <wp:extent cx="5943600" cy="63083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0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B6" w:rsidRPr="004D7934" w:rsidRDefault="001E15B6" w:rsidP="001E1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34">
        <w:rPr>
          <w:rFonts w:ascii="Times New Roman" w:hAnsi="Times New Roman" w:cs="Times New Roman"/>
          <w:sz w:val="24"/>
          <w:szCs w:val="24"/>
        </w:rPr>
        <w:t>M-H Subtotal: Mantel-</w:t>
      </w:r>
      <w:proofErr w:type="spellStart"/>
      <w:r w:rsidRPr="004D7934">
        <w:rPr>
          <w:rFonts w:ascii="Times New Roman" w:hAnsi="Times New Roman" w:cs="Times New Roman"/>
          <w:sz w:val="24"/>
          <w:szCs w:val="24"/>
        </w:rPr>
        <w:t>Haenszel</w:t>
      </w:r>
      <w:proofErr w:type="spellEnd"/>
      <w:r w:rsidRPr="004D7934">
        <w:rPr>
          <w:rFonts w:ascii="Times New Roman" w:hAnsi="Times New Roman" w:cs="Times New Roman"/>
          <w:sz w:val="24"/>
          <w:szCs w:val="24"/>
        </w:rPr>
        <w:t xml:space="preserve"> fixed-effects model summary estimates</w:t>
      </w:r>
    </w:p>
    <w:p w:rsidR="001E15B6" w:rsidRPr="004D7934" w:rsidRDefault="001E15B6" w:rsidP="001E1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34">
        <w:rPr>
          <w:rFonts w:ascii="Times New Roman" w:hAnsi="Times New Roman" w:cs="Times New Roman"/>
          <w:sz w:val="24"/>
          <w:szCs w:val="24"/>
        </w:rPr>
        <w:t xml:space="preserve">D+L Subtotal: </w:t>
      </w:r>
      <w:proofErr w:type="spellStart"/>
      <w:r w:rsidRPr="004D7934">
        <w:rPr>
          <w:rFonts w:ascii="Times New Roman" w:hAnsi="Times New Roman" w:cs="Times New Roman"/>
          <w:sz w:val="24"/>
          <w:szCs w:val="24"/>
        </w:rPr>
        <w:t>DerSimonian</w:t>
      </w:r>
      <w:proofErr w:type="spellEnd"/>
      <w:r w:rsidRPr="004D7934">
        <w:rPr>
          <w:rFonts w:ascii="Times New Roman" w:hAnsi="Times New Roman" w:cs="Times New Roman"/>
          <w:sz w:val="24"/>
          <w:szCs w:val="24"/>
        </w:rPr>
        <w:t>-Laird random-effects model summary estimates</w:t>
      </w:r>
    </w:p>
    <w:p w:rsidR="001E15B6" w:rsidRPr="004D7934" w:rsidRDefault="001E15B6" w:rsidP="001E1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34">
        <w:rPr>
          <w:rFonts w:ascii="Times New Roman" w:hAnsi="Times New Roman" w:cs="Times New Roman"/>
          <w:sz w:val="24"/>
          <w:szCs w:val="24"/>
        </w:rPr>
        <w:t>Boxes and horizontal lines represent odds ratios and 95% CI for each outcome</w:t>
      </w:r>
    </w:p>
    <w:p w:rsidR="001E15B6" w:rsidRPr="004D7934" w:rsidRDefault="001E15B6" w:rsidP="001E1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34">
        <w:rPr>
          <w:rFonts w:ascii="Times New Roman" w:hAnsi="Times New Roman" w:cs="Times New Roman"/>
          <w:sz w:val="24"/>
          <w:szCs w:val="24"/>
        </w:rPr>
        <w:t>The size of each box is proportional to weight of that trial result. Diamonds represent the 95% CI for pooled estimates of effect and are centered on pooled odds ratio using a fixed-effects model and a random-effects model</w:t>
      </w:r>
    </w:p>
    <w:p w:rsidR="005E6DEC" w:rsidRDefault="00757E06"/>
    <w:sectPr w:rsidR="005E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92"/>
    <w:rsid w:val="000454B0"/>
    <w:rsid w:val="001E15B6"/>
    <w:rsid w:val="00757E06"/>
    <w:rsid w:val="00765392"/>
    <w:rsid w:val="00BF3CE5"/>
    <w:rsid w:val="00C16E23"/>
    <w:rsid w:val="00FB4523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9CEFE-8AB0-4EE3-88BF-37AAF3AC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>Columbia University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Chihua</dc:creator>
  <cp:keywords/>
  <dc:description/>
  <cp:lastModifiedBy>Chihua Li</cp:lastModifiedBy>
  <cp:revision>9</cp:revision>
  <dcterms:created xsi:type="dcterms:W3CDTF">2016-11-11T17:04:00Z</dcterms:created>
  <dcterms:modified xsi:type="dcterms:W3CDTF">2016-12-13T19:22:00Z</dcterms:modified>
</cp:coreProperties>
</file>