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7101B" w14:textId="77777777" w:rsidR="00F10DDF" w:rsidRDefault="00DB46FA">
      <w:r>
        <w:t>Supplementary Information</w:t>
      </w:r>
    </w:p>
    <w:p w14:paraId="2DC1B0C7" w14:textId="77777777" w:rsidR="00DB46FA" w:rsidRDefault="00DB46FA"/>
    <w:p w14:paraId="7AA79B61" w14:textId="3CBF54CF" w:rsidR="00DB46FA" w:rsidRPr="003C0856" w:rsidRDefault="00DB46FA" w:rsidP="00DB46FA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Copy number variant in the region of</w:t>
      </w:r>
      <w:r w:rsidR="002764DA">
        <w:rPr>
          <w:rFonts w:ascii="Times New Roman" w:hAnsi="Times New Roman" w:cs="Times New Roman"/>
          <w:b/>
          <w:szCs w:val="20"/>
        </w:rPr>
        <w:t xml:space="preserve"> Adenosine kinase and its possible </w:t>
      </w:r>
      <w:r w:rsidRPr="003C0856">
        <w:rPr>
          <w:rFonts w:ascii="Times New Roman" w:hAnsi="Times New Roman" w:cs="Times New Roman"/>
          <w:b/>
          <w:szCs w:val="20"/>
        </w:rPr>
        <w:t>contribution to the Schizophrenia Susceptibility</w:t>
      </w:r>
    </w:p>
    <w:p w14:paraId="0B00D752" w14:textId="77777777" w:rsidR="00DB46FA" w:rsidRDefault="00DB46FA" w:rsidP="00DB46FA">
      <w:pPr>
        <w:rPr>
          <w:sz w:val="16"/>
          <w:szCs w:val="20"/>
        </w:rPr>
      </w:pPr>
    </w:p>
    <w:p w14:paraId="0D9DE493" w14:textId="01AC342B" w:rsidR="005473FF" w:rsidRPr="00842199" w:rsidRDefault="005473FF" w:rsidP="005473FF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3C0856">
        <w:rPr>
          <w:rFonts w:ascii="Times New Roman" w:hAnsi="Times New Roman" w:cs="Times New Roman"/>
          <w:sz w:val="20"/>
          <w:szCs w:val="20"/>
        </w:rPr>
        <w:t>Hiroki Kimura</w:t>
      </w:r>
      <w:r w:rsidRPr="003C08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C08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0856">
        <w:rPr>
          <w:rFonts w:ascii="Times New Roman" w:hAnsi="Times New Roman" w:cs="Times New Roman"/>
          <w:sz w:val="20"/>
          <w:szCs w:val="20"/>
        </w:rPr>
        <w:t>Itaru</w:t>
      </w:r>
      <w:proofErr w:type="spellEnd"/>
      <w:r w:rsidRPr="003C0856">
        <w:rPr>
          <w:rFonts w:ascii="Times New Roman" w:hAnsi="Times New Roman" w:cs="Times New Roman"/>
          <w:sz w:val="20"/>
          <w:szCs w:val="20"/>
        </w:rPr>
        <w:t xml:space="preserve"> Kushima</w:t>
      </w:r>
      <w:r w:rsidRPr="003C08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42199">
        <w:rPr>
          <w:rFonts w:ascii="Times New Roman" w:hAnsi="Times New Roman" w:cs="Times New Roman"/>
          <w:sz w:val="20"/>
          <w:szCs w:val="20"/>
          <w:vertAlign w:val="superscript"/>
        </w:rPr>
        <w:t>, 2</w:t>
      </w:r>
      <w:r w:rsidR="00842199" w:rsidRPr="003C0856">
        <w:rPr>
          <w:rFonts w:ascii="Times New Roman" w:hAnsi="Times New Roman" w:cs="Times New Roman"/>
          <w:sz w:val="20"/>
          <w:szCs w:val="20"/>
        </w:rPr>
        <w:t>*</w:t>
      </w:r>
      <w:r w:rsidR="00842199">
        <w:rPr>
          <w:rFonts w:ascii="Times New Roman" w:hAnsi="Times New Roman" w:cs="Times New Roman"/>
          <w:sz w:val="20"/>
          <w:szCs w:val="20"/>
        </w:rPr>
        <w:t>,</w:t>
      </w:r>
      <w:r w:rsidRPr="003C0856">
        <w:rPr>
          <w:rFonts w:ascii="Times New Roman" w:hAnsi="Times New Roman" w:cs="Times New Roman"/>
          <w:sz w:val="20"/>
          <w:szCs w:val="20"/>
        </w:rPr>
        <w:t xml:space="preserve"> Akira Yohimi</w:t>
      </w:r>
      <w:r w:rsidRPr="003C08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C08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0856">
        <w:rPr>
          <w:rFonts w:ascii="Times New Roman" w:hAnsi="Times New Roman" w:cs="Times New Roman"/>
          <w:sz w:val="20"/>
          <w:szCs w:val="20"/>
        </w:rPr>
        <w:t>Branko</w:t>
      </w:r>
      <w:proofErr w:type="spellEnd"/>
      <w:r w:rsidRPr="003C0856">
        <w:rPr>
          <w:rFonts w:ascii="Times New Roman" w:hAnsi="Times New Roman" w:cs="Times New Roman"/>
          <w:sz w:val="20"/>
          <w:szCs w:val="20"/>
        </w:rPr>
        <w:t xml:space="preserve"> Aleksic</w:t>
      </w:r>
      <w:r w:rsidRPr="003C08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C0856">
        <w:rPr>
          <w:rFonts w:ascii="Times New Roman" w:hAnsi="Times New Roman" w:cs="Times New Roman"/>
          <w:sz w:val="20"/>
          <w:szCs w:val="20"/>
        </w:rPr>
        <w:t xml:space="preserve"> and Norio Ozaki</w:t>
      </w:r>
      <w:r w:rsidRPr="003C0856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D568E20" w14:textId="77777777" w:rsidR="005473FF" w:rsidRPr="003C0856" w:rsidRDefault="005473FF" w:rsidP="005473FF">
      <w:pPr>
        <w:rPr>
          <w:rFonts w:ascii="Times New Roman" w:hAnsi="Times New Roman" w:cs="Times New Roman"/>
          <w:sz w:val="20"/>
          <w:szCs w:val="20"/>
        </w:rPr>
      </w:pPr>
    </w:p>
    <w:p w14:paraId="7C9760B3" w14:textId="77777777" w:rsidR="005473FF" w:rsidRPr="003C0856" w:rsidRDefault="005473FF" w:rsidP="005473FF">
      <w:pPr>
        <w:rPr>
          <w:rFonts w:ascii="Times New Roman" w:hAnsi="Times New Roman" w:cs="Times New Roman"/>
          <w:sz w:val="20"/>
          <w:szCs w:val="20"/>
        </w:rPr>
      </w:pPr>
      <w:r w:rsidRPr="003C08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C0856">
        <w:rPr>
          <w:rFonts w:ascii="Times New Roman" w:hAnsi="Times New Roman" w:cs="Times New Roman"/>
          <w:sz w:val="20"/>
          <w:szCs w:val="20"/>
        </w:rPr>
        <w:t xml:space="preserve"> Department of Psychiatry, Nagoya University Graduate School of Medicine, 65 </w:t>
      </w:r>
      <w:proofErr w:type="spellStart"/>
      <w:r w:rsidRPr="003C0856">
        <w:rPr>
          <w:rFonts w:ascii="Times New Roman" w:hAnsi="Times New Roman" w:cs="Times New Roman"/>
          <w:sz w:val="20"/>
          <w:szCs w:val="20"/>
        </w:rPr>
        <w:t>Tsurumai-cho</w:t>
      </w:r>
      <w:proofErr w:type="spellEnd"/>
      <w:r w:rsidRPr="003C0856">
        <w:rPr>
          <w:rFonts w:ascii="Times New Roman" w:hAnsi="Times New Roman" w:cs="Times New Roman"/>
          <w:sz w:val="20"/>
          <w:szCs w:val="20"/>
        </w:rPr>
        <w:t>, Showa-</w:t>
      </w:r>
      <w:proofErr w:type="spellStart"/>
      <w:r w:rsidRPr="003C0856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3C0856">
        <w:rPr>
          <w:rFonts w:ascii="Times New Roman" w:hAnsi="Times New Roman" w:cs="Times New Roman"/>
          <w:sz w:val="20"/>
          <w:szCs w:val="20"/>
        </w:rPr>
        <w:t>, Nagoya, Aichi-ken 46</w:t>
      </w:r>
      <w:bookmarkStart w:id="0" w:name="_GoBack"/>
      <w:bookmarkEnd w:id="0"/>
      <w:r w:rsidRPr="003C0856">
        <w:rPr>
          <w:rFonts w:ascii="Times New Roman" w:hAnsi="Times New Roman" w:cs="Times New Roman"/>
          <w:sz w:val="20"/>
          <w:szCs w:val="20"/>
        </w:rPr>
        <w:t xml:space="preserve">6-8550, Japan </w:t>
      </w:r>
    </w:p>
    <w:p w14:paraId="7413F94A" w14:textId="77777777" w:rsidR="00842199" w:rsidRPr="004E02E4" w:rsidRDefault="00842199" w:rsidP="00842199">
      <w:pPr>
        <w:rPr>
          <w:rFonts w:ascii="Times New Roman" w:hAnsi="Times New Roman"/>
          <w:color w:val="000000"/>
          <w:sz w:val="20"/>
          <w:szCs w:val="20"/>
        </w:rPr>
      </w:pPr>
      <w:r w:rsidRPr="004E02E4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4E02E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I</w:t>
      </w:r>
      <w:r w:rsidRPr="00BB477A">
        <w:rPr>
          <w:rFonts w:ascii="Times New Roman" w:hAnsi="Times New Roman" w:cs="Times New Roman"/>
          <w:sz w:val="20"/>
        </w:rPr>
        <w:t>nstitute</w:t>
      </w:r>
      <w:proofErr w:type="gramEnd"/>
      <w:r w:rsidRPr="00BB477A">
        <w:rPr>
          <w:rFonts w:ascii="Times New Roman" w:hAnsi="Times New Roman" w:cs="Times New Roman"/>
          <w:sz w:val="20"/>
        </w:rPr>
        <w:t xml:space="preserve"> for Advanced Research, Nagoya University, Nagoya, Aichi, Japan</w:t>
      </w:r>
    </w:p>
    <w:p w14:paraId="5665B5A0" w14:textId="77777777" w:rsidR="005473FF" w:rsidRPr="003C0856" w:rsidRDefault="005473FF" w:rsidP="005473FF">
      <w:pPr>
        <w:rPr>
          <w:rFonts w:ascii="Times New Roman" w:hAnsi="Times New Roman" w:cs="Times New Roman"/>
          <w:sz w:val="20"/>
          <w:szCs w:val="20"/>
        </w:rPr>
      </w:pPr>
    </w:p>
    <w:p w14:paraId="16F5AC0B" w14:textId="77777777" w:rsidR="005473FF" w:rsidRPr="003C0856" w:rsidRDefault="005473FF" w:rsidP="005473FF">
      <w:pPr>
        <w:rPr>
          <w:rFonts w:ascii="Times New Roman" w:hAnsi="Times New Roman" w:cs="Times New Roman"/>
          <w:sz w:val="20"/>
          <w:szCs w:val="20"/>
        </w:rPr>
      </w:pPr>
      <w:r w:rsidRPr="003C0856">
        <w:rPr>
          <w:rFonts w:ascii="Times New Roman" w:hAnsi="Times New Roman" w:cs="Times New Roman"/>
          <w:sz w:val="20"/>
          <w:szCs w:val="20"/>
        </w:rPr>
        <w:t>*Corresponding author:</w:t>
      </w:r>
    </w:p>
    <w:p w14:paraId="69D5F191" w14:textId="0B9323D3" w:rsidR="005473FF" w:rsidRPr="003C0856" w:rsidRDefault="00146AA0" w:rsidP="005473F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Itaru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Kushima</w:t>
      </w:r>
      <w:proofErr w:type="spellEnd"/>
      <w:r w:rsidR="005473FF" w:rsidRPr="003C0856">
        <w:rPr>
          <w:rFonts w:ascii="Times New Roman" w:hAnsi="Times New Roman" w:cs="Times New Roman"/>
          <w:sz w:val="20"/>
          <w:szCs w:val="20"/>
        </w:rPr>
        <w:t>, MD, PhD</w:t>
      </w:r>
    </w:p>
    <w:p w14:paraId="78BF9AE0" w14:textId="77777777" w:rsidR="005473FF" w:rsidRPr="003C0856" w:rsidRDefault="005473FF" w:rsidP="005473FF">
      <w:pPr>
        <w:rPr>
          <w:rFonts w:ascii="Times New Roman" w:hAnsi="Times New Roman" w:cs="Times New Roman"/>
          <w:sz w:val="20"/>
        </w:rPr>
      </w:pPr>
      <w:r w:rsidRPr="003C0856">
        <w:rPr>
          <w:rFonts w:ascii="Times New Roman" w:hAnsi="Times New Roman" w:cs="Times New Roman"/>
          <w:sz w:val="20"/>
        </w:rPr>
        <w:t>Department of Psychiatry, Nagoya University Graduate School of Medicine</w:t>
      </w:r>
    </w:p>
    <w:p w14:paraId="03A5E063" w14:textId="69A56B00" w:rsidR="005473FF" w:rsidRPr="008A1D84" w:rsidRDefault="005473FF" w:rsidP="005473FF">
      <w:pPr>
        <w:rPr>
          <w:sz w:val="16"/>
          <w:szCs w:val="20"/>
        </w:rPr>
      </w:pPr>
      <w:r w:rsidRPr="003C0856">
        <w:rPr>
          <w:rFonts w:ascii="Times New Roman" w:hAnsi="Times New Roman" w:cs="Times New Roman"/>
          <w:sz w:val="20"/>
        </w:rPr>
        <w:t xml:space="preserve">65 </w:t>
      </w:r>
      <w:proofErr w:type="spellStart"/>
      <w:r w:rsidRPr="003C0856">
        <w:rPr>
          <w:rFonts w:ascii="Times New Roman" w:hAnsi="Times New Roman" w:cs="Times New Roman"/>
          <w:sz w:val="20"/>
        </w:rPr>
        <w:t>Tsurumai-cho</w:t>
      </w:r>
      <w:proofErr w:type="spellEnd"/>
      <w:r w:rsidRPr="003C0856">
        <w:rPr>
          <w:rFonts w:ascii="Times New Roman" w:hAnsi="Times New Roman" w:cs="Times New Roman"/>
          <w:sz w:val="20"/>
        </w:rPr>
        <w:t>, Showa-</w:t>
      </w:r>
      <w:proofErr w:type="spellStart"/>
      <w:r w:rsidRPr="003C0856">
        <w:rPr>
          <w:rFonts w:ascii="Times New Roman" w:hAnsi="Times New Roman" w:cs="Times New Roman"/>
          <w:sz w:val="20"/>
        </w:rPr>
        <w:t>ku</w:t>
      </w:r>
      <w:proofErr w:type="spellEnd"/>
      <w:r w:rsidRPr="003C0856">
        <w:rPr>
          <w:rFonts w:ascii="Times New Roman" w:hAnsi="Times New Roman" w:cs="Times New Roman"/>
          <w:sz w:val="20"/>
        </w:rPr>
        <w:t>, Nagoya 466-8550, Japan</w:t>
      </w:r>
    </w:p>
    <w:p w14:paraId="3A511AAA" w14:textId="36DC4271" w:rsidR="00CD3099" w:rsidRDefault="00CD3099">
      <w:r>
        <w:br w:type="page"/>
      </w:r>
    </w:p>
    <w:p w14:paraId="4D3263D2" w14:textId="77777777" w:rsidR="00CD3099" w:rsidRDefault="00CD3099" w:rsidP="00CD3099">
      <w:pPr>
        <w:spacing w:line="360" w:lineRule="auto"/>
        <w:rPr>
          <w:rFonts w:ascii="Times New Roman" w:hAnsi="Times New Roman"/>
          <w:b/>
          <w:i/>
        </w:rPr>
      </w:pPr>
      <w:r w:rsidRPr="001E5A39">
        <w:rPr>
          <w:rFonts w:ascii="Times New Roman" w:hAnsi="Times New Roman"/>
          <w:b/>
          <w:i/>
        </w:rPr>
        <w:lastRenderedPageBreak/>
        <w:t>Contents</w:t>
      </w:r>
      <w:r>
        <w:rPr>
          <w:rFonts w:ascii="Times New Roman" w:hAnsi="Times New Roman"/>
          <w:b/>
          <w:i/>
        </w:rPr>
        <w:t xml:space="preserve"> of Supplementary Materials</w:t>
      </w:r>
    </w:p>
    <w:p w14:paraId="4A8332A0" w14:textId="77777777" w:rsidR="00CD3099" w:rsidRPr="00D73633" w:rsidRDefault="00CD3099" w:rsidP="00CD3099">
      <w:pPr>
        <w:spacing w:line="360" w:lineRule="auto"/>
        <w:rPr>
          <w:rFonts w:ascii="Times New Roman" w:hAnsi="Times New Roman"/>
          <w:b/>
        </w:rPr>
      </w:pPr>
    </w:p>
    <w:p w14:paraId="263A0B0A" w14:textId="704CF9CB" w:rsidR="00CD3099" w:rsidRPr="00F67872" w:rsidRDefault="00CD3099" w:rsidP="00CD3099">
      <w:pPr>
        <w:spacing w:line="360" w:lineRule="auto"/>
        <w:rPr>
          <w:rFonts w:ascii="Times New Roman" w:hAnsi="Times New Roman"/>
        </w:rPr>
      </w:pPr>
      <w:r w:rsidRPr="00751F82">
        <w:rPr>
          <w:rFonts w:ascii="Times New Roman" w:hAnsi="Times New Roman"/>
          <w:b/>
        </w:rPr>
        <w:t>Figure S1</w:t>
      </w:r>
      <w:r w:rsidRPr="00F67872">
        <w:rPr>
          <w:rFonts w:ascii="Times New Roman" w:hAnsi="Times New Roman"/>
        </w:rPr>
        <w:t xml:space="preserve">: </w:t>
      </w:r>
      <w:r w:rsidR="008A25D9" w:rsidRPr="008A25D9">
        <w:rPr>
          <w:rFonts w:ascii="Times New Roman" w:hAnsi="Times New Roman"/>
        </w:rPr>
        <w:t>Details of the break point search</w:t>
      </w:r>
    </w:p>
    <w:p w14:paraId="1BC657CD" w14:textId="22FA56FB" w:rsidR="00CD3099" w:rsidRDefault="00CD3099" w:rsidP="00CD3099">
      <w:pPr>
        <w:spacing w:line="360" w:lineRule="auto"/>
        <w:rPr>
          <w:rFonts w:ascii="Times New Roman" w:hAnsi="Times New Roman"/>
        </w:rPr>
      </w:pPr>
      <w:r w:rsidRPr="00751F82">
        <w:rPr>
          <w:rFonts w:ascii="Times New Roman" w:hAnsi="Times New Roman"/>
          <w:b/>
        </w:rPr>
        <w:t>Figure S2</w:t>
      </w:r>
      <w:r w:rsidRPr="00F67872">
        <w:rPr>
          <w:rFonts w:ascii="Times New Roman" w:hAnsi="Times New Roman"/>
        </w:rPr>
        <w:t xml:space="preserve">: </w:t>
      </w:r>
      <w:r w:rsidR="00430099" w:rsidRPr="00430099">
        <w:rPr>
          <w:rFonts w:ascii="Times New Roman" w:hAnsi="Times New Roman" w:hint="eastAsia"/>
        </w:rPr>
        <w:t>the explanation of frame shift</w:t>
      </w:r>
      <w:r w:rsidR="005263FA">
        <w:rPr>
          <w:rFonts w:ascii="Times New Roman" w:hAnsi="Times New Roman" w:hint="eastAsia"/>
        </w:rPr>
        <w:t xml:space="preserve"> due to the deletion of the ADK</w:t>
      </w:r>
    </w:p>
    <w:p w14:paraId="23230CCB" w14:textId="135D6BAA" w:rsidR="00CD3099" w:rsidRDefault="00CD3099" w:rsidP="00CD3099">
      <w:pPr>
        <w:spacing w:line="360" w:lineRule="auto"/>
        <w:rPr>
          <w:rFonts w:ascii="Times New Roman" w:hAnsi="Times New Roman"/>
        </w:rPr>
      </w:pPr>
      <w:r w:rsidRPr="007D2453">
        <w:rPr>
          <w:rFonts w:ascii="Times New Roman" w:hAnsi="Times New Roman"/>
          <w:b/>
        </w:rPr>
        <w:t>Figure S3</w:t>
      </w:r>
      <w:r>
        <w:rPr>
          <w:rFonts w:ascii="Times New Roman" w:hAnsi="Times New Roman"/>
        </w:rPr>
        <w:t xml:space="preserve">: </w:t>
      </w:r>
      <w:r w:rsidR="005263FA" w:rsidRPr="005263FA">
        <w:rPr>
          <w:rFonts w:ascii="Times New Roman" w:hAnsi="Times New Roman" w:hint="eastAsia"/>
        </w:rPr>
        <w:t xml:space="preserve">Trajectories of gene expression in the brain based on Human Brain </w:t>
      </w:r>
      <w:proofErr w:type="spellStart"/>
      <w:r w:rsidR="005263FA" w:rsidRPr="005263FA">
        <w:rPr>
          <w:rFonts w:ascii="Times New Roman" w:hAnsi="Times New Roman" w:hint="eastAsia"/>
        </w:rPr>
        <w:t>transcriptome</w:t>
      </w:r>
      <w:proofErr w:type="spellEnd"/>
    </w:p>
    <w:p w14:paraId="3AEDBB2C" w14:textId="67470F23" w:rsidR="00457E82" w:rsidRDefault="00457E82">
      <w:r>
        <w:br w:type="page"/>
      </w:r>
    </w:p>
    <w:p w14:paraId="7EB95857" w14:textId="3F992286" w:rsidR="009A387B" w:rsidRPr="000C3D45" w:rsidRDefault="009A387B" w:rsidP="009A387B">
      <w:pPr>
        <w:spacing w:line="360" w:lineRule="auto"/>
        <w:rPr>
          <w:rFonts w:ascii="Times New Roman" w:hAnsi="Times New Roman"/>
        </w:rPr>
      </w:pPr>
      <w:r w:rsidRPr="000C3D45">
        <w:rPr>
          <w:rFonts w:ascii="Times New Roman" w:hAnsi="Times New Roman"/>
          <w:b/>
        </w:rPr>
        <w:t>Figure S1</w:t>
      </w:r>
      <w:r w:rsidR="00206804">
        <w:rPr>
          <w:rFonts w:ascii="Times New Roman" w:hAnsi="Times New Roman"/>
        </w:rPr>
        <w:t>: The result</w:t>
      </w:r>
      <w:r w:rsidRPr="000C3D45">
        <w:rPr>
          <w:rFonts w:ascii="Times New Roman" w:hAnsi="Times New Roman"/>
        </w:rPr>
        <w:t xml:space="preserve"> of the break point search</w:t>
      </w:r>
    </w:p>
    <w:p w14:paraId="5478B63C" w14:textId="07914A9B" w:rsidR="00E037F9" w:rsidRDefault="009A387B">
      <w:r w:rsidRPr="009A387B">
        <w:rPr>
          <w:noProof/>
        </w:rPr>
        <w:drawing>
          <wp:inline distT="0" distB="0" distL="0" distR="0" wp14:anchorId="00739C91" wp14:editId="5468F197">
            <wp:extent cx="5396230" cy="40454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0F80" w14:textId="3CCD0679" w:rsidR="00891EF6" w:rsidRPr="00C66B97" w:rsidRDefault="000B3973" w:rsidP="000B3973">
      <w:pPr>
        <w:rPr>
          <w:rFonts w:ascii="Times New Roman" w:hAnsi="Times New Roman" w:cs="Times New Roman"/>
          <w:sz w:val="20"/>
          <w:szCs w:val="20"/>
        </w:rPr>
      </w:pPr>
      <w:r w:rsidRPr="00C66B97">
        <w:rPr>
          <w:rFonts w:ascii="Times New Roman" w:hAnsi="Times New Roman" w:cs="Times New Roman"/>
          <w:b/>
          <w:sz w:val="20"/>
          <w:szCs w:val="20"/>
        </w:rPr>
        <w:t>Legend:</w:t>
      </w:r>
      <w:r w:rsidRPr="00C66B97">
        <w:rPr>
          <w:rFonts w:ascii="Times New Roman" w:hAnsi="Times New Roman" w:cs="Times New Roman"/>
          <w:sz w:val="20"/>
          <w:szCs w:val="20"/>
        </w:rPr>
        <w:t xml:space="preserve"> A) Break point search by Sanger Sequencing. Position of the breakpoint is marked by red arrowhead. B) Information about genomic coordinates corresponds to Transcript ID ENST00000541550.5; Human genome GRCh38.p7. Blue arrowheads represent the deleted exons of ADK (Chr10: 74292670- chr10: 74623062). </w:t>
      </w:r>
      <w:r w:rsidR="00891EF6" w:rsidRPr="00C66B97">
        <w:rPr>
          <w:rFonts w:ascii="Times New Roman" w:hAnsi="Times New Roman" w:cs="Times New Roman"/>
          <w:sz w:val="20"/>
          <w:szCs w:val="20"/>
        </w:rPr>
        <w:br w:type="page"/>
      </w:r>
    </w:p>
    <w:p w14:paraId="6E52201D" w14:textId="44372BF1" w:rsidR="00891EF6" w:rsidRPr="000C3D45" w:rsidRDefault="00891EF6" w:rsidP="000B3973">
      <w:pPr>
        <w:rPr>
          <w:rFonts w:ascii="Times New Roman" w:hAnsi="Times New Roman" w:cs="Times New Roman"/>
        </w:rPr>
      </w:pPr>
      <w:r w:rsidRPr="000C3D45">
        <w:rPr>
          <w:rFonts w:ascii="Times New Roman" w:hAnsi="Times New Roman" w:cs="Times New Roman"/>
          <w:b/>
        </w:rPr>
        <w:t>Figure S2</w:t>
      </w:r>
      <w:r w:rsidR="00954CEB">
        <w:rPr>
          <w:rFonts w:ascii="Times New Roman" w:hAnsi="Times New Roman" w:cs="Times New Roman"/>
        </w:rPr>
        <w:t>: T</w:t>
      </w:r>
      <w:r w:rsidRPr="000C3D45">
        <w:rPr>
          <w:rFonts w:ascii="Times New Roman" w:hAnsi="Times New Roman" w:cs="Times New Roman"/>
        </w:rPr>
        <w:t>he explanation of frame shift due to the deletion of the ADK</w:t>
      </w:r>
    </w:p>
    <w:p w14:paraId="207E35DD" w14:textId="056BBC30" w:rsidR="000B3973" w:rsidRPr="000B3973" w:rsidRDefault="00891EF6" w:rsidP="000B3973">
      <w:r w:rsidRPr="00891EF6">
        <w:rPr>
          <w:noProof/>
        </w:rPr>
        <w:drawing>
          <wp:inline distT="0" distB="0" distL="0" distR="0" wp14:anchorId="1F6DDD3B" wp14:editId="33856A28">
            <wp:extent cx="5094514" cy="3819295"/>
            <wp:effectExtent l="0" t="0" r="1143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97" cy="382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0AC4" w14:textId="5206C594" w:rsidR="00E037F9" w:rsidRDefault="002F1C64">
      <w:r w:rsidRPr="002F1C64">
        <w:rPr>
          <w:noProof/>
        </w:rPr>
        <w:drawing>
          <wp:inline distT="0" distB="0" distL="0" distR="0" wp14:anchorId="6063B3F7" wp14:editId="2127A485">
            <wp:extent cx="5094514" cy="3819293"/>
            <wp:effectExtent l="0" t="0" r="1143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59" cy="38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4DAB" w14:textId="3A5F61EB" w:rsidR="008B5DA4" w:rsidRPr="00C42BC8" w:rsidRDefault="00C42BC8">
      <w:pPr>
        <w:rPr>
          <w:rFonts w:ascii="Times New Roman" w:hAnsi="Times New Roman" w:cs="Times New Roman"/>
        </w:rPr>
      </w:pPr>
      <w:r w:rsidRPr="00C42BC8">
        <w:rPr>
          <w:rFonts w:ascii="Times New Roman" w:hAnsi="Times New Roman" w:cs="Times New Roman"/>
          <w:b/>
          <w:sz w:val="20"/>
        </w:rPr>
        <w:t>Legend:</w:t>
      </w:r>
      <w:r w:rsidRPr="00C42BC8">
        <w:rPr>
          <w:rFonts w:ascii="Times New Roman" w:hAnsi="Times New Roman" w:cs="Times New Roman"/>
          <w:sz w:val="20"/>
        </w:rPr>
        <w:t xml:space="preserve"> </w:t>
      </w:r>
      <w:r w:rsidR="00CE3646" w:rsidRPr="00C42BC8">
        <w:rPr>
          <w:rFonts w:ascii="Times New Roman" w:hAnsi="Times New Roman" w:cs="Times New Roman"/>
          <w:sz w:val="20"/>
        </w:rPr>
        <w:t xml:space="preserve">A) the sequencing data from Ensemble data (transcript ID: ENST00000541550.5) B) Information about transcript isoform and genomic coordinates corresponds to Transcript ID ENST00000541550.5; Human genome GRCh38.p7. Red arrowheads represent the deleted exons of ADK (Chr10: 74292671- chr10: 74623063). The </w:t>
      </w:r>
      <w:proofErr w:type="spellStart"/>
      <w:r w:rsidR="00CE3646" w:rsidRPr="00C42BC8">
        <w:rPr>
          <w:rFonts w:ascii="Times New Roman" w:hAnsi="Times New Roman" w:cs="Times New Roman"/>
          <w:sz w:val="20"/>
        </w:rPr>
        <w:t>exonic</w:t>
      </w:r>
      <w:proofErr w:type="spellEnd"/>
      <w:r w:rsidR="00CE3646" w:rsidRPr="00C42BC8">
        <w:rPr>
          <w:rFonts w:ascii="Times New Roman" w:hAnsi="Times New Roman" w:cs="Times New Roman"/>
          <w:sz w:val="20"/>
        </w:rPr>
        <w:t xml:space="preserve"> region of ADK deletion in this study encompasses exons 3–8. C) The </w:t>
      </w:r>
      <w:r w:rsidR="00713206" w:rsidRPr="00C42BC8">
        <w:rPr>
          <w:rFonts w:ascii="Times New Roman" w:hAnsi="Times New Roman" w:cs="Times New Roman"/>
          <w:sz w:val="20"/>
        </w:rPr>
        <w:t>Nucleotide</w:t>
      </w:r>
      <w:r w:rsidR="00CE3646" w:rsidRPr="00C42BC8">
        <w:rPr>
          <w:rFonts w:ascii="Times New Roman" w:hAnsi="Times New Roman" w:cs="Times New Roman"/>
          <w:sz w:val="20"/>
        </w:rPr>
        <w:t xml:space="preserve"> Sequencing from the deleted exons. D) Translation from the deleted mRNA. In the deleted amino acid sequencing, there is stop codon at the 32th amino acid.</w:t>
      </w:r>
      <w:r w:rsidR="008B5DA4" w:rsidRPr="00C42BC8">
        <w:rPr>
          <w:rFonts w:ascii="Times New Roman" w:hAnsi="Times New Roman" w:cs="Times New Roman"/>
        </w:rPr>
        <w:br w:type="page"/>
      </w:r>
    </w:p>
    <w:p w14:paraId="493F743C" w14:textId="15B7CF86" w:rsidR="00DF51AA" w:rsidRPr="00437697" w:rsidRDefault="00DF51AA">
      <w:pPr>
        <w:rPr>
          <w:rFonts w:ascii="Times New Roman" w:hAnsi="Times New Roman" w:cs="Times New Roman"/>
        </w:rPr>
      </w:pPr>
      <w:r w:rsidRPr="00437697">
        <w:rPr>
          <w:rFonts w:ascii="Times New Roman" w:hAnsi="Times New Roman" w:cs="Times New Roman"/>
          <w:b/>
        </w:rPr>
        <w:t xml:space="preserve">Figure S3. </w:t>
      </w:r>
      <w:proofErr w:type="gramStart"/>
      <w:r w:rsidRPr="00437697">
        <w:rPr>
          <w:rFonts w:ascii="Times New Roman" w:hAnsi="Times New Roman" w:cs="Times New Roman"/>
        </w:rPr>
        <w:t xml:space="preserve">Trajectories of gene expression in the brain based on Human Brain </w:t>
      </w:r>
      <w:proofErr w:type="spellStart"/>
      <w:r w:rsidRPr="00437697">
        <w:rPr>
          <w:rFonts w:ascii="Times New Roman" w:hAnsi="Times New Roman" w:cs="Times New Roman"/>
        </w:rPr>
        <w:t>transcriptome</w:t>
      </w:r>
      <w:proofErr w:type="spellEnd"/>
      <w:r w:rsidRPr="00437697">
        <w:rPr>
          <w:rFonts w:ascii="Times New Roman" w:hAnsi="Times New Roman" w:cs="Times New Roman"/>
        </w:rPr>
        <w:t>.</w:t>
      </w:r>
      <w:proofErr w:type="gramEnd"/>
    </w:p>
    <w:p w14:paraId="4FCFBA30" w14:textId="4589BB50" w:rsidR="00ED5BD2" w:rsidRDefault="00444E75">
      <w:r w:rsidRPr="00444E75">
        <w:rPr>
          <w:noProof/>
        </w:rPr>
        <w:drawing>
          <wp:inline distT="0" distB="0" distL="0" distR="0" wp14:anchorId="25F53F22" wp14:editId="21AF93CA">
            <wp:extent cx="5396230" cy="404548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1ECE" w14:textId="6572E999" w:rsidR="00DF51AA" w:rsidRPr="00AB5979" w:rsidRDefault="00DF51AA" w:rsidP="00DF51AA">
      <w:pPr>
        <w:rPr>
          <w:sz w:val="20"/>
        </w:rPr>
      </w:pPr>
      <w:r w:rsidRPr="00AB5979">
        <w:rPr>
          <w:b/>
          <w:sz w:val="20"/>
        </w:rPr>
        <w:t>Legend:</w:t>
      </w:r>
      <w:r w:rsidRPr="00AB5979">
        <w:rPr>
          <w:sz w:val="20"/>
        </w:rPr>
        <w:t xml:space="preserve"> This figure shows trajectories of exon array-based measurement of gene expression (mRNA level) in the brain by Human Brain </w:t>
      </w:r>
      <w:proofErr w:type="spellStart"/>
      <w:r w:rsidRPr="00AB5979">
        <w:rPr>
          <w:sz w:val="20"/>
        </w:rPr>
        <w:t>Transcr</w:t>
      </w:r>
      <w:r w:rsidR="00F36FD2">
        <w:rPr>
          <w:sz w:val="20"/>
        </w:rPr>
        <w:t>iptome</w:t>
      </w:r>
      <w:proofErr w:type="spellEnd"/>
      <w:r w:rsidR="00F36FD2">
        <w:rPr>
          <w:sz w:val="20"/>
        </w:rPr>
        <w:t>. Signal Intensity of ADK</w:t>
      </w:r>
      <w:r w:rsidRPr="00AB5979">
        <w:rPr>
          <w:sz w:val="20"/>
        </w:rPr>
        <w:t xml:space="preserve"> is high throughout life.</w:t>
      </w:r>
    </w:p>
    <w:p w14:paraId="68098DBD" w14:textId="77777777" w:rsidR="00DF51AA" w:rsidRPr="00DF51AA" w:rsidRDefault="00DF51AA" w:rsidP="00DF51AA"/>
    <w:p w14:paraId="3D29472F" w14:textId="77777777" w:rsidR="00DF51AA" w:rsidRDefault="00DF51AA"/>
    <w:sectPr w:rsidR="00DF51AA" w:rsidSect="00A610C3">
      <w:pgSz w:w="11900" w:h="16840"/>
      <w:pgMar w:top="1985" w:right="1701" w:bottom="1701" w:left="1701" w:header="851" w:footer="992" w:gutter="0"/>
      <w:cols w:space="425"/>
      <w:docGrid w:type="snapToChars" w:linePitch="328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960"/>
  <w:drawingGridHorizontalSpacing w:val="243"/>
  <w:drawingGridVerticalSpacing w:val="16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F9"/>
    <w:rsid w:val="000B3973"/>
    <w:rsid w:val="000C3D45"/>
    <w:rsid w:val="00146AA0"/>
    <w:rsid w:val="00206804"/>
    <w:rsid w:val="002764DA"/>
    <w:rsid w:val="002F1C64"/>
    <w:rsid w:val="003A4170"/>
    <w:rsid w:val="00430099"/>
    <w:rsid w:val="00437697"/>
    <w:rsid w:val="00444E75"/>
    <w:rsid w:val="00457E82"/>
    <w:rsid w:val="004A3684"/>
    <w:rsid w:val="005263FA"/>
    <w:rsid w:val="005473FF"/>
    <w:rsid w:val="005E4BEF"/>
    <w:rsid w:val="00602214"/>
    <w:rsid w:val="00713206"/>
    <w:rsid w:val="00842199"/>
    <w:rsid w:val="008769A8"/>
    <w:rsid w:val="00891EF6"/>
    <w:rsid w:val="008A25D9"/>
    <w:rsid w:val="008A32AE"/>
    <w:rsid w:val="008B5DA4"/>
    <w:rsid w:val="008D0F0D"/>
    <w:rsid w:val="00954CEB"/>
    <w:rsid w:val="009A387B"/>
    <w:rsid w:val="009E1EA4"/>
    <w:rsid w:val="009F23AB"/>
    <w:rsid w:val="00A610C3"/>
    <w:rsid w:val="00A957B6"/>
    <w:rsid w:val="00AB1902"/>
    <w:rsid w:val="00AB5979"/>
    <w:rsid w:val="00C32EAD"/>
    <w:rsid w:val="00C42BC8"/>
    <w:rsid w:val="00C66B97"/>
    <w:rsid w:val="00CD3099"/>
    <w:rsid w:val="00CE3646"/>
    <w:rsid w:val="00DB46FA"/>
    <w:rsid w:val="00DF51AA"/>
    <w:rsid w:val="00E037F9"/>
    <w:rsid w:val="00E04D2C"/>
    <w:rsid w:val="00ED5BD2"/>
    <w:rsid w:val="00F10DDF"/>
    <w:rsid w:val="00F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76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25D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387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87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F51A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25D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387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87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F51A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</Words>
  <Characters>1824</Characters>
  <Application>Microsoft Macintosh Word</Application>
  <DocSecurity>0</DocSecurity>
  <Lines>15</Lines>
  <Paragraphs>4</Paragraphs>
  <ScaleCrop>false</ScaleCrop>
  <Company>名古屋大学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大樹</dc:creator>
  <cp:keywords/>
  <dc:description/>
  <cp:lastModifiedBy>木村 大樹</cp:lastModifiedBy>
  <cp:revision>2</cp:revision>
  <dcterms:created xsi:type="dcterms:W3CDTF">2017-09-30T07:56:00Z</dcterms:created>
  <dcterms:modified xsi:type="dcterms:W3CDTF">2017-09-30T07:56:00Z</dcterms:modified>
</cp:coreProperties>
</file>