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8820A" w14:textId="77777777" w:rsidR="009A0E0E" w:rsidRPr="008B4A3A" w:rsidRDefault="009A0E0E" w:rsidP="009A0E0E">
      <w:pPr>
        <w:spacing w:line="480" w:lineRule="auto"/>
        <w:rPr>
          <w:rFonts w:ascii="Times New Roman" w:hAnsi="Times New Roman"/>
          <w:u w:val="single"/>
        </w:rPr>
      </w:pPr>
      <w:r w:rsidRPr="008B4A3A">
        <w:rPr>
          <w:rFonts w:ascii="Times New Roman" w:hAnsi="Times New Roman"/>
          <w:u w:val="single"/>
        </w:rPr>
        <w:t xml:space="preserve">Supplementary material 1. The EF intervention activities and their associated areas of EF  </w:t>
      </w:r>
    </w:p>
    <w:tbl>
      <w:tblPr>
        <w:tblpPr w:leftFromText="180" w:rightFromText="180" w:vertAnchor="text" w:horzAnchor="margin" w:tblpY="13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3954"/>
        <w:gridCol w:w="3140"/>
      </w:tblGrid>
      <w:tr w:rsidR="009A0E0E" w:rsidRPr="00B04F66" w14:paraId="3DEE1732" w14:textId="77777777" w:rsidTr="00827882">
        <w:trPr>
          <w:trHeight w:val="416"/>
        </w:trPr>
        <w:tc>
          <w:tcPr>
            <w:tcW w:w="2228" w:type="dxa"/>
            <w:shd w:val="clear" w:color="auto" w:fill="auto"/>
          </w:tcPr>
          <w:p w14:paraId="2981944C" w14:textId="77777777" w:rsidR="009A0E0E" w:rsidRPr="00B04F66" w:rsidRDefault="009A0E0E" w:rsidP="00827882">
            <w:pPr>
              <w:jc w:val="center"/>
              <w:rPr>
                <w:rFonts w:ascii="Times New Roman" w:hAnsi="Times New Roman"/>
                <w:u w:val="single"/>
              </w:rPr>
            </w:pPr>
            <w:r w:rsidRPr="00B04F66">
              <w:rPr>
                <w:rFonts w:ascii="Times New Roman" w:hAnsi="Times New Roman"/>
                <w:u w:val="single"/>
              </w:rPr>
              <w:t>Activity</w:t>
            </w:r>
          </w:p>
        </w:tc>
        <w:tc>
          <w:tcPr>
            <w:tcW w:w="3954" w:type="dxa"/>
            <w:shd w:val="clear" w:color="auto" w:fill="auto"/>
          </w:tcPr>
          <w:p w14:paraId="6B22F934" w14:textId="77777777" w:rsidR="009A0E0E" w:rsidRPr="00B04F66" w:rsidRDefault="009A0E0E" w:rsidP="00827882">
            <w:pPr>
              <w:jc w:val="center"/>
              <w:rPr>
                <w:rFonts w:ascii="Times New Roman" w:hAnsi="Times New Roman"/>
                <w:u w:val="single"/>
              </w:rPr>
            </w:pPr>
            <w:r w:rsidRPr="00B04F66">
              <w:rPr>
                <w:rFonts w:ascii="Times New Roman" w:hAnsi="Times New Roman"/>
                <w:u w:val="single"/>
              </w:rPr>
              <w:t>Description</w:t>
            </w:r>
          </w:p>
        </w:tc>
        <w:tc>
          <w:tcPr>
            <w:tcW w:w="3140" w:type="dxa"/>
          </w:tcPr>
          <w:p w14:paraId="37BF38AD" w14:textId="77777777" w:rsidR="009A0E0E" w:rsidRPr="00B04F66" w:rsidRDefault="009A0E0E" w:rsidP="00827882">
            <w:pPr>
              <w:rPr>
                <w:rFonts w:ascii="Times New Roman" w:hAnsi="Times New Roman"/>
                <w:u w:val="single"/>
              </w:rPr>
            </w:pPr>
            <w:r w:rsidRPr="00B04F66">
              <w:rPr>
                <w:rFonts w:ascii="Times New Roman" w:hAnsi="Times New Roman"/>
                <w:u w:val="single"/>
              </w:rPr>
              <w:t xml:space="preserve">Associated area of </w:t>
            </w:r>
          </w:p>
        </w:tc>
      </w:tr>
      <w:tr w:rsidR="009A0E0E" w:rsidRPr="00B04F66" w14:paraId="09FD103D" w14:textId="77777777" w:rsidTr="00827882">
        <w:trPr>
          <w:trHeight w:val="1346"/>
        </w:trPr>
        <w:tc>
          <w:tcPr>
            <w:tcW w:w="2228" w:type="dxa"/>
            <w:shd w:val="clear" w:color="auto" w:fill="auto"/>
          </w:tcPr>
          <w:p w14:paraId="71FCA48A" w14:textId="77777777" w:rsidR="009A0E0E" w:rsidRPr="00B04F66" w:rsidRDefault="009A0E0E" w:rsidP="00827882">
            <w:pPr>
              <w:rPr>
                <w:rFonts w:ascii="Times New Roman" w:hAnsi="Times New Roman"/>
              </w:rPr>
            </w:pPr>
          </w:p>
          <w:p w14:paraId="04413800" w14:textId="77777777" w:rsidR="009A0E0E" w:rsidRPr="00B04F66" w:rsidRDefault="009A0E0E" w:rsidP="00827882">
            <w:pPr>
              <w:rPr>
                <w:rFonts w:ascii="Times New Roman" w:hAnsi="Times New Roman"/>
              </w:rPr>
            </w:pPr>
            <w:r w:rsidRPr="00B04F66">
              <w:rPr>
                <w:rFonts w:ascii="Times New Roman" w:hAnsi="Times New Roman"/>
              </w:rPr>
              <w:t xml:space="preserve">Follow the Leader </w:t>
            </w:r>
          </w:p>
          <w:p w14:paraId="550E00D6" w14:textId="77777777" w:rsidR="009A0E0E" w:rsidRPr="00B04F66" w:rsidRDefault="009A0E0E" w:rsidP="00827882">
            <w:pPr>
              <w:rPr>
                <w:rFonts w:ascii="Times New Roman" w:hAnsi="Times New Roman"/>
              </w:rPr>
            </w:pPr>
          </w:p>
          <w:p w14:paraId="1542EB5C" w14:textId="77777777" w:rsidR="009A0E0E" w:rsidRPr="00B04F66" w:rsidRDefault="009A0E0E" w:rsidP="00827882">
            <w:pPr>
              <w:jc w:val="right"/>
              <w:rPr>
                <w:rFonts w:ascii="Times New Roman" w:hAnsi="Times New Roman"/>
              </w:rPr>
            </w:pPr>
          </w:p>
        </w:tc>
        <w:tc>
          <w:tcPr>
            <w:tcW w:w="3954" w:type="dxa"/>
            <w:shd w:val="clear" w:color="auto" w:fill="auto"/>
          </w:tcPr>
          <w:p w14:paraId="434BE530" w14:textId="77777777" w:rsidR="009A0E0E" w:rsidRPr="00B04F66" w:rsidRDefault="009A0E0E" w:rsidP="00827882">
            <w:pPr>
              <w:rPr>
                <w:rFonts w:ascii="Times New Roman" w:hAnsi="Times New Roman"/>
              </w:rPr>
            </w:pPr>
            <w:r w:rsidRPr="00B04F66">
              <w:rPr>
                <w:rFonts w:ascii="Times New Roman" w:hAnsi="Times New Roman"/>
              </w:rPr>
              <w:t xml:space="preserve">Children have to copy whatever the ‘leader’ does while the leader changes their actions frequently. One child who is not taking part has to guess who the leader is. Therefore, transitions need to be subtle and participating children need to pay attention and adapt to the new action quickly. All children take turns as the leader and the guesser. </w:t>
            </w:r>
          </w:p>
        </w:tc>
        <w:tc>
          <w:tcPr>
            <w:tcW w:w="3140" w:type="dxa"/>
          </w:tcPr>
          <w:p w14:paraId="51A44830" w14:textId="77777777" w:rsidR="009A0E0E" w:rsidRPr="00B04F66" w:rsidRDefault="009A0E0E" w:rsidP="00827882">
            <w:pPr>
              <w:rPr>
                <w:rFonts w:ascii="Times New Roman" w:hAnsi="Times New Roman"/>
              </w:rPr>
            </w:pPr>
          </w:p>
          <w:p w14:paraId="26724CE7" w14:textId="77777777" w:rsidR="009A0E0E" w:rsidRPr="00B04F66" w:rsidRDefault="009A0E0E" w:rsidP="00827882">
            <w:pPr>
              <w:rPr>
                <w:rFonts w:ascii="Times New Roman" w:hAnsi="Times New Roman"/>
              </w:rPr>
            </w:pPr>
            <w:r w:rsidRPr="00B04F66">
              <w:rPr>
                <w:rFonts w:ascii="Times New Roman" w:hAnsi="Times New Roman"/>
              </w:rPr>
              <w:t>Requires planning from the leader and monitoring/attention/ inhibition from the participants.</w:t>
            </w:r>
          </w:p>
        </w:tc>
      </w:tr>
      <w:tr w:rsidR="009A0E0E" w:rsidRPr="00B04F66" w14:paraId="5C3F6F01" w14:textId="77777777" w:rsidTr="00827882">
        <w:trPr>
          <w:trHeight w:val="1346"/>
        </w:trPr>
        <w:tc>
          <w:tcPr>
            <w:tcW w:w="2228" w:type="dxa"/>
            <w:shd w:val="clear" w:color="auto" w:fill="auto"/>
          </w:tcPr>
          <w:p w14:paraId="4C64B13A" w14:textId="77777777" w:rsidR="009A0E0E" w:rsidRPr="00B04F66" w:rsidRDefault="009A0E0E" w:rsidP="00827882">
            <w:pPr>
              <w:rPr>
                <w:rFonts w:ascii="Times New Roman" w:hAnsi="Times New Roman"/>
              </w:rPr>
            </w:pPr>
            <w:r w:rsidRPr="00B04F66">
              <w:rPr>
                <w:rFonts w:ascii="Times New Roman" w:hAnsi="Times New Roman"/>
              </w:rPr>
              <w:t>The Body Orchestra</w:t>
            </w:r>
          </w:p>
        </w:tc>
        <w:tc>
          <w:tcPr>
            <w:tcW w:w="3954" w:type="dxa"/>
            <w:shd w:val="clear" w:color="auto" w:fill="auto"/>
          </w:tcPr>
          <w:p w14:paraId="4DEFD955" w14:textId="77777777" w:rsidR="009A0E0E" w:rsidRPr="00B04F66" w:rsidRDefault="009A0E0E" w:rsidP="00827882">
            <w:pPr>
              <w:rPr>
                <w:rFonts w:ascii="Times New Roman" w:hAnsi="Times New Roman"/>
              </w:rPr>
            </w:pPr>
            <w:r w:rsidRPr="00B04F66">
              <w:rPr>
                <w:rFonts w:ascii="Times New Roman" w:hAnsi="Times New Roman"/>
              </w:rPr>
              <w:t xml:space="preserve">Children learn to associate pictures of different animals to corresponding actions and sounds. The game requires working memory as children need to remember which action accompanies which animal and instrument. </w:t>
            </w:r>
          </w:p>
        </w:tc>
        <w:tc>
          <w:tcPr>
            <w:tcW w:w="3140" w:type="dxa"/>
          </w:tcPr>
          <w:p w14:paraId="057174DD" w14:textId="77777777" w:rsidR="009A0E0E" w:rsidRPr="00B04F66" w:rsidRDefault="009A0E0E" w:rsidP="00827882">
            <w:pPr>
              <w:rPr>
                <w:rFonts w:ascii="Times New Roman" w:hAnsi="Times New Roman"/>
              </w:rPr>
            </w:pPr>
          </w:p>
          <w:p w14:paraId="6C9CF3BC" w14:textId="77777777" w:rsidR="009A0E0E" w:rsidRPr="00B04F66" w:rsidRDefault="009A0E0E" w:rsidP="00827882">
            <w:pPr>
              <w:rPr>
                <w:rFonts w:ascii="Times New Roman" w:hAnsi="Times New Roman"/>
              </w:rPr>
            </w:pPr>
            <w:r w:rsidRPr="00B04F66">
              <w:rPr>
                <w:rFonts w:ascii="Times New Roman" w:hAnsi="Times New Roman"/>
              </w:rPr>
              <w:t xml:space="preserve">This </w:t>
            </w:r>
            <w:r>
              <w:rPr>
                <w:rFonts w:ascii="Times New Roman" w:hAnsi="Times New Roman"/>
              </w:rPr>
              <w:t>activity</w:t>
            </w:r>
            <w:r w:rsidRPr="00B04F66">
              <w:rPr>
                <w:rFonts w:ascii="Times New Roman" w:hAnsi="Times New Roman"/>
              </w:rPr>
              <w:t xml:space="preserve"> introduces composition</w:t>
            </w:r>
            <w:r>
              <w:rPr>
                <w:rFonts w:ascii="Times New Roman" w:hAnsi="Times New Roman"/>
              </w:rPr>
              <w:t>,</w:t>
            </w:r>
            <w:r w:rsidRPr="00B04F66">
              <w:rPr>
                <w:rFonts w:ascii="Times New Roman" w:hAnsi="Times New Roman"/>
              </w:rPr>
              <w:t xml:space="preserve"> which requires planning skills and working memory </w:t>
            </w:r>
          </w:p>
        </w:tc>
      </w:tr>
      <w:tr w:rsidR="009A0E0E" w:rsidRPr="00B04F66" w14:paraId="63B3603F" w14:textId="77777777" w:rsidTr="00827882">
        <w:trPr>
          <w:trHeight w:val="1346"/>
        </w:trPr>
        <w:tc>
          <w:tcPr>
            <w:tcW w:w="2228" w:type="dxa"/>
            <w:shd w:val="clear" w:color="auto" w:fill="auto"/>
          </w:tcPr>
          <w:p w14:paraId="08924F03" w14:textId="77777777" w:rsidR="009A0E0E" w:rsidRPr="00B04F66" w:rsidRDefault="009A0E0E" w:rsidP="00827882">
            <w:pPr>
              <w:rPr>
                <w:rFonts w:ascii="Times New Roman" w:hAnsi="Times New Roman"/>
              </w:rPr>
            </w:pPr>
            <w:r w:rsidRPr="00B04F66">
              <w:rPr>
                <w:rFonts w:ascii="Times New Roman" w:hAnsi="Times New Roman"/>
              </w:rPr>
              <w:t>The Naughty/Good Orchestra</w:t>
            </w:r>
          </w:p>
          <w:p w14:paraId="6FEDCACD" w14:textId="77777777" w:rsidR="009A0E0E" w:rsidRPr="00B04F66" w:rsidRDefault="009A0E0E" w:rsidP="00827882">
            <w:pPr>
              <w:rPr>
                <w:rFonts w:ascii="Times New Roman" w:hAnsi="Times New Roman"/>
              </w:rPr>
            </w:pPr>
          </w:p>
          <w:p w14:paraId="108A1AD4" w14:textId="77777777" w:rsidR="009A0E0E" w:rsidRPr="00B04F66" w:rsidRDefault="009A0E0E" w:rsidP="00827882">
            <w:pPr>
              <w:rPr>
                <w:rFonts w:ascii="Times New Roman" w:hAnsi="Times New Roman"/>
              </w:rPr>
            </w:pPr>
          </w:p>
        </w:tc>
        <w:tc>
          <w:tcPr>
            <w:tcW w:w="3954" w:type="dxa"/>
            <w:shd w:val="clear" w:color="auto" w:fill="auto"/>
          </w:tcPr>
          <w:p w14:paraId="1D33F057" w14:textId="77777777" w:rsidR="009A0E0E" w:rsidRDefault="009A0E0E" w:rsidP="00827882">
            <w:pPr>
              <w:rPr>
                <w:rFonts w:ascii="Times New Roman" w:hAnsi="Times New Roman"/>
              </w:rPr>
            </w:pPr>
            <w:r w:rsidRPr="00B04F66">
              <w:rPr>
                <w:rFonts w:ascii="Times New Roman" w:hAnsi="Times New Roman"/>
              </w:rPr>
              <w:t>Children need to attend to the changing instructions of the conductor</w:t>
            </w:r>
          </w:p>
          <w:p w14:paraId="6C97EB5B" w14:textId="77777777" w:rsidR="009A0E0E" w:rsidRDefault="009A0E0E" w:rsidP="00827882">
            <w:pPr>
              <w:rPr>
                <w:rFonts w:ascii="Times New Roman" w:hAnsi="Times New Roman"/>
              </w:rPr>
            </w:pPr>
            <w:r>
              <w:rPr>
                <w:rFonts w:ascii="Times New Roman" w:hAnsi="Times New Roman"/>
              </w:rPr>
              <w:t>i.e. if they should play fast/slow, loud/quiet.</w:t>
            </w:r>
          </w:p>
          <w:p w14:paraId="1B2CF347" w14:textId="77777777" w:rsidR="009A0E0E" w:rsidRPr="00B04F66" w:rsidRDefault="009A0E0E" w:rsidP="00827882">
            <w:pPr>
              <w:rPr>
                <w:rFonts w:ascii="Times New Roman" w:hAnsi="Times New Roman"/>
              </w:rPr>
            </w:pPr>
            <w:r w:rsidRPr="00B04F66">
              <w:rPr>
                <w:rFonts w:ascii="Times New Roman" w:hAnsi="Times New Roman"/>
              </w:rPr>
              <w:t xml:space="preserve">The Naughty orchestra requires inhibition and working memory skills, as children are required to do the opposite of what they are instructed to do. The conductor can give directions in quick succession to increase the difficulty of the game. </w:t>
            </w:r>
          </w:p>
        </w:tc>
        <w:tc>
          <w:tcPr>
            <w:tcW w:w="3140" w:type="dxa"/>
          </w:tcPr>
          <w:p w14:paraId="267DAFF4" w14:textId="77777777" w:rsidR="009A0E0E" w:rsidRPr="00B04F66" w:rsidRDefault="009A0E0E" w:rsidP="00827882">
            <w:pPr>
              <w:rPr>
                <w:rFonts w:ascii="Times New Roman" w:hAnsi="Times New Roman"/>
              </w:rPr>
            </w:pPr>
          </w:p>
          <w:p w14:paraId="3ED3F038" w14:textId="77777777" w:rsidR="009A0E0E" w:rsidRPr="00B04F66" w:rsidRDefault="009A0E0E" w:rsidP="00827882">
            <w:pPr>
              <w:rPr>
                <w:rFonts w:ascii="Times New Roman" w:hAnsi="Times New Roman"/>
              </w:rPr>
            </w:pPr>
            <w:r w:rsidRPr="00B04F66">
              <w:rPr>
                <w:rFonts w:ascii="Times New Roman" w:hAnsi="Times New Roman"/>
              </w:rPr>
              <w:t>Inhibition</w:t>
            </w:r>
          </w:p>
        </w:tc>
      </w:tr>
      <w:tr w:rsidR="009A0E0E" w:rsidRPr="00B04F66" w14:paraId="2BAC914F" w14:textId="77777777" w:rsidTr="00827882">
        <w:trPr>
          <w:trHeight w:val="1346"/>
        </w:trPr>
        <w:tc>
          <w:tcPr>
            <w:tcW w:w="2228" w:type="dxa"/>
            <w:shd w:val="clear" w:color="auto" w:fill="auto"/>
          </w:tcPr>
          <w:p w14:paraId="73802ACC" w14:textId="77777777" w:rsidR="009A0E0E" w:rsidRPr="00B04F66" w:rsidRDefault="009A0E0E" w:rsidP="00827882">
            <w:pPr>
              <w:rPr>
                <w:rFonts w:ascii="Times New Roman" w:hAnsi="Times New Roman"/>
              </w:rPr>
            </w:pPr>
            <w:r w:rsidRPr="00B04F66">
              <w:rPr>
                <w:rFonts w:ascii="Times New Roman" w:hAnsi="Times New Roman"/>
              </w:rPr>
              <w:t>Making our own Music</w:t>
            </w:r>
          </w:p>
        </w:tc>
        <w:tc>
          <w:tcPr>
            <w:tcW w:w="3954" w:type="dxa"/>
            <w:shd w:val="clear" w:color="auto" w:fill="auto"/>
          </w:tcPr>
          <w:p w14:paraId="16F6D31E" w14:textId="77777777" w:rsidR="009A0E0E" w:rsidRPr="00B04F66" w:rsidRDefault="009A0E0E" w:rsidP="00827882">
            <w:pPr>
              <w:rPr>
                <w:rFonts w:ascii="Times New Roman" w:hAnsi="Times New Roman"/>
              </w:rPr>
            </w:pPr>
            <w:r w:rsidRPr="00B04F66">
              <w:rPr>
                <w:rFonts w:ascii="Times New Roman" w:hAnsi="Times New Roman"/>
              </w:rPr>
              <w:t>Introducing children to basic musical notation enables them to create simple rhythms for others to play. These sessions can be easily differentiated using colours and symbols instead of music notation.</w:t>
            </w:r>
          </w:p>
        </w:tc>
        <w:tc>
          <w:tcPr>
            <w:tcW w:w="3140" w:type="dxa"/>
          </w:tcPr>
          <w:p w14:paraId="160DD4E2" w14:textId="77777777" w:rsidR="009A0E0E" w:rsidRPr="00B04F66" w:rsidRDefault="009A0E0E" w:rsidP="00827882">
            <w:pPr>
              <w:rPr>
                <w:rFonts w:ascii="Times New Roman" w:hAnsi="Times New Roman"/>
              </w:rPr>
            </w:pPr>
            <w:r w:rsidRPr="00B04F66">
              <w:rPr>
                <w:rFonts w:ascii="Times New Roman" w:hAnsi="Times New Roman"/>
              </w:rPr>
              <w:t>Memory, planning</w:t>
            </w:r>
          </w:p>
        </w:tc>
      </w:tr>
      <w:tr w:rsidR="009A0E0E" w:rsidRPr="00B04F66" w14:paraId="29D1193A" w14:textId="77777777" w:rsidTr="00827882">
        <w:trPr>
          <w:trHeight w:val="1346"/>
        </w:trPr>
        <w:tc>
          <w:tcPr>
            <w:tcW w:w="2228" w:type="dxa"/>
            <w:shd w:val="clear" w:color="auto" w:fill="auto"/>
          </w:tcPr>
          <w:p w14:paraId="164F47D0" w14:textId="77777777" w:rsidR="009A0E0E" w:rsidRPr="00B04F66" w:rsidRDefault="009A0E0E" w:rsidP="00827882">
            <w:pPr>
              <w:rPr>
                <w:rFonts w:ascii="Times New Roman" w:hAnsi="Times New Roman"/>
              </w:rPr>
            </w:pPr>
            <w:r w:rsidRPr="00B04F66">
              <w:rPr>
                <w:rFonts w:ascii="Times New Roman" w:hAnsi="Times New Roman"/>
              </w:rPr>
              <w:t xml:space="preserve">Switch! </w:t>
            </w:r>
          </w:p>
        </w:tc>
        <w:tc>
          <w:tcPr>
            <w:tcW w:w="3954" w:type="dxa"/>
            <w:shd w:val="clear" w:color="auto" w:fill="auto"/>
          </w:tcPr>
          <w:p w14:paraId="7A82AE4E" w14:textId="77777777" w:rsidR="009A0E0E" w:rsidRPr="002D5A32" w:rsidRDefault="009A0E0E" w:rsidP="00827882">
            <w:pPr>
              <w:autoSpaceDE w:val="0"/>
              <w:autoSpaceDN w:val="0"/>
              <w:adjustRightInd w:val="0"/>
              <w:rPr>
                <w:rFonts w:ascii="Times New Roman" w:hAnsi="Times New Roman"/>
              </w:rPr>
            </w:pPr>
            <w:r w:rsidRPr="00B04F66">
              <w:rPr>
                <w:rFonts w:ascii="Times New Roman" w:hAnsi="Times New Roman"/>
              </w:rPr>
              <w:t xml:space="preserve">A rhythmic version of the “N-Back”, whereby children have to remember the previous rhythm and hold it in memory. </w:t>
            </w:r>
            <w:r w:rsidRPr="002D5A32">
              <w:rPr>
                <w:rFonts w:ascii="Times New Roman" w:hAnsi="Times New Roman"/>
              </w:rPr>
              <w:t xml:space="preserve">E.g. seated, start by clapping a simple rhythm on your knees, then start clapping your hands. When you start clapping your hands, the children should start clapping on their knees. Then you tap your shoulders, and the children should start clapping their hands etc. Adults in the room can model the game to help make the rules clear. </w:t>
            </w:r>
          </w:p>
          <w:p w14:paraId="0265EBF0" w14:textId="77777777" w:rsidR="009A0E0E" w:rsidRPr="00B04F66" w:rsidRDefault="009A0E0E" w:rsidP="00827882">
            <w:pPr>
              <w:rPr>
                <w:rFonts w:ascii="Times New Roman" w:hAnsi="Times New Roman"/>
              </w:rPr>
            </w:pPr>
          </w:p>
        </w:tc>
        <w:tc>
          <w:tcPr>
            <w:tcW w:w="3140" w:type="dxa"/>
          </w:tcPr>
          <w:p w14:paraId="1B190492" w14:textId="77777777" w:rsidR="009A0E0E" w:rsidRPr="00B04F66" w:rsidRDefault="009A0E0E" w:rsidP="00827882">
            <w:pPr>
              <w:rPr>
                <w:rFonts w:ascii="Times New Roman" w:hAnsi="Times New Roman"/>
              </w:rPr>
            </w:pPr>
            <w:r w:rsidRPr="00B04F66">
              <w:rPr>
                <w:rFonts w:ascii="Times New Roman" w:hAnsi="Times New Roman"/>
              </w:rPr>
              <w:lastRenderedPageBreak/>
              <w:t>Working memory, monitoring, attention, inhibition</w:t>
            </w:r>
          </w:p>
        </w:tc>
      </w:tr>
    </w:tbl>
    <w:p w14:paraId="621B6167" w14:textId="77777777" w:rsidR="00F816B5" w:rsidRDefault="00F816B5"/>
    <w:sectPr w:rsidR="00F816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E0E"/>
    <w:rsid w:val="008B4A3A"/>
    <w:rsid w:val="009A0E0E"/>
    <w:rsid w:val="00F81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0B7AD"/>
  <w15:chartTrackingRefBased/>
  <w15:docId w15:val="{C8384000-8A61-4833-B53A-F95A3538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E0E"/>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Gary</dc:creator>
  <cp:keywords/>
  <dc:description/>
  <cp:lastModifiedBy>Morgan, Gary</cp:lastModifiedBy>
  <cp:revision>2</cp:revision>
  <dcterms:created xsi:type="dcterms:W3CDTF">2021-04-27T12:25:00Z</dcterms:created>
  <dcterms:modified xsi:type="dcterms:W3CDTF">2021-04-27T12:30:00Z</dcterms:modified>
</cp:coreProperties>
</file>