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1E" w:rsidRPr="00372A58" w:rsidRDefault="00691E1E" w:rsidP="00691E1E">
      <w:pPr>
        <w:spacing w:line="480" w:lineRule="auto"/>
        <w:jc w:val="center"/>
        <w:rPr>
          <w:b/>
        </w:rPr>
      </w:pPr>
      <w:r>
        <w:rPr>
          <w:b/>
        </w:rPr>
        <w:t xml:space="preserve">A biomechanical analysis of prognathous and </w:t>
      </w:r>
      <w:proofErr w:type="spellStart"/>
      <w:r>
        <w:rPr>
          <w:b/>
        </w:rPr>
        <w:t>orthognathous</w:t>
      </w:r>
      <w:proofErr w:type="spellEnd"/>
      <w:r>
        <w:rPr>
          <w:b/>
        </w:rPr>
        <w:t xml:space="preserve"> insect head capsules: </w:t>
      </w:r>
      <w:r w:rsidR="00DB7F98">
        <w:rPr>
          <w:b/>
        </w:rPr>
        <w:t>Evidence for a many to one mapping of ridge strain to head strain.</w:t>
      </w:r>
      <w:bookmarkStart w:id="0" w:name="_GoBack"/>
      <w:bookmarkEnd w:id="0"/>
    </w:p>
    <w:p w:rsidR="00F32275" w:rsidRDefault="00F32275" w:rsidP="00E8029C">
      <w:pPr>
        <w:spacing w:line="276" w:lineRule="auto"/>
        <w:rPr>
          <w:b/>
        </w:rPr>
      </w:pPr>
    </w:p>
    <w:p w:rsidR="00F32275" w:rsidRPr="00CA1D91" w:rsidRDefault="00F32275" w:rsidP="00E8029C">
      <w:pPr>
        <w:spacing w:line="276" w:lineRule="auto"/>
        <w:rPr>
          <w:b/>
        </w:rPr>
      </w:pPr>
      <w:r w:rsidRPr="00CA1D91">
        <w:rPr>
          <w:b/>
        </w:rPr>
        <w:t>Supplement</w:t>
      </w:r>
      <w:r>
        <w:rPr>
          <w:b/>
        </w:rPr>
        <w:t>ary methods and discussion</w:t>
      </w:r>
    </w:p>
    <w:p w:rsidR="00F32275" w:rsidRDefault="00F32275" w:rsidP="00E8029C">
      <w:pPr>
        <w:spacing w:line="276" w:lineRule="auto"/>
      </w:pPr>
    </w:p>
    <w:p w:rsidR="00F32275" w:rsidRPr="0084755D" w:rsidRDefault="00F32275" w:rsidP="00E8029C">
      <w:pPr>
        <w:spacing w:line="276" w:lineRule="auto"/>
        <w:rPr>
          <w:b/>
        </w:rPr>
      </w:pPr>
      <w:r w:rsidRPr="0084755D">
        <w:rPr>
          <w:b/>
        </w:rPr>
        <w:t>Supplementary methods</w:t>
      </w:r>
    </w:p>
    <w:p w:rsidR="00F32275" w:rsidRDefault="00F32275" w:rsidP="007441CF">
      <w:pPr>
        <w:widowControl w:val="0"/>
        <w:autoSpaceDE w:val="0"/>
        <w:autoSpaceDN w:val="0"/>
        <w:adjustRightInd w:val="0"/>
        <w:spacing w:after="0" w:line="276" w:lineRule="auto"/>
        <w:jc w:val="both"/>
      </w:pPr>
      <w:r w:rsidRPr="009327AC">
        <w:t xml:space="preserve">Two of the </w:t>
      </w:r>
      <w:r>
        <w:t xml:space="preserve">investigated </w:t>
      </w:r>
      <w:r w:rsidRPr="009327AC">
        <w:t>lineages – mayflies and stoneflies – perform most of their food uptake during the aquatic larval stage (mouthparts are even vestigial in adult mayflies</w:t>
      </w:r>
      <w:r w:rsidR="007441CF">
        <w:t xml:space="preserve"> and many stoneflies</w:t>
      </w:r>
      <w:r w:rsidRPr="009327AC">
        <w:t xml:space="preserve">) and have head widths of only 2-5mm. Therefore it is not possible to reliably measure basic biomechanical parameters such as bite force. Instead, our study relies on the well-established technique of multibody dynamics analysis (MDA) to obtain the boundary conditions for subsequent finite element analysis (FEA). Given precise 3D geometries, muscle attachment areas and information about the general movement of the mouthparts, MDA </w:t>
      </w:r>
      <w:r>
        <w:t xml:space="preserve">has been used to simulate </w:t>
      </w:r>
      <w:r w:rsidRPr="009327AC">
        <w:t xml:space="preserve">mouthpart movement and predict bite forces and muscle forces in vertebrates </w:t>
      </w:r>
      <w:r w:rsidRPr="009327AC">
        <w:fldChar w:fldCharType="begin"/>
      </w:r>
      <w:r w:rsidR="00F327B0">
        <w:instrText xml:space="preserve"> ADDIN ZOTERO_ITEM CSL_CITATION {"citationID":"a16hhjhn9iv","properties":{"formattedCitation":"{\\rtf (Gr\\uc0\\u246{}ning {\\i{}et al.}, 2012, 2013)}","plainCitation":"(Gröning et al., 2012, 2013)"},"citationItems":[{"id":2014,"uris":["http://zotero.org/users/2009001/items/FPMFPDJS"],"uri":["http://zotero.org/users/2009001/items/FPMFPDJS"],"itemData":{"id":2014,"type":"article-journal","title":"Modeling the human mandible under masticatory loads: Which input variables are important?","container-title":"The Anatomical Record: Advances in Integrative Anatomy and Evolutionary Biology","page":"853-863","volume":"295","issue":"5","source":"Wiley Online Library","abstract":"Finite element analyses (FEA) that have simulated masticatory loadings of the human mandible differ significantly with regard to their basic input variables such as material properties, constraints, and applied forces. With sensitivity analyses it is possible to assess how the choice of different input values and the degree of model simplification affect FEA results. However, published FEA studies are rarely accompanied by sensitivity analyses so that the robusticity of their results is impossible to assess. Here, we conduct a sensitivity analysis with an FE model of a human mandible to quantify the relative importance of several modeling decisions: (1) the material properties assigned to the cancellous bone tissue; (2) the inclusion or not of the periodontal ligament; (3) the constraints at the joints and bite point; and (4) the orientation of applied muscle forces. We study the effects of varying these properties by analysing the strain magnitudes and directions across the model surface. In addition, we perform a geometric morphometric analysis of the deformation resulting from the loading of each model. The results show that the effects of altering the different model properties can be significant and that most effects are potentially large enough to cause problems for the biological interpretation of FEA results. We therefore recommend that researchers conduct more sensitivity analyses than at present to assess the robusticity of their FEA results and their biological conclusions. Anat Rec, 2012. © 2012 Wiley Periodicals, Inc.","DOI":"10.1002/ar.22455","ISSN":"1932-8494","shortTitle":"Modeling the Human Mandible Under Masticatory Loads","journalAbbreviation":"Anat Rec","language":"en","author":[{"family":"Gröning","given":"Flora"},{"family":"Fagan","given":"Michael"},{"family":"O'higgins","given":"Paul"}],"issued":{"date-parts":[["2012",5,1]]}}},{"id":43,"uris":["http://zotero.org/users/2009001/items/5CAMBCCU"],"uri":["http://zotero.org/users/2009001/items/5CAMBCCU"],"itemData":{"id":43,"type":"article-journal","title":"The importance of accurate muscle modelling for biomechanical analyses: a case study with a lizard skull","container-title":"Journal of The Royal Society Interface","page":"20130216","volume":"10","issue":"84","source":"rsif.royalsocietypublishing.org","abstract":"Computer-based simulation techniques such as multi-body dynamics analysis are becoming increasingly popular in the field of skull mechanics. Multi-body models can be used for studying the relationships between skull architecture, muscle morphology and feeding performance. However, to be confident in the modelling results, models need to be validated against experimental data, and the effects of uncertainties or inaccuracies in the chosen model attributes need to be assessed with sensitivity analyses. Here, we compare the bite forces predicted by a multi-body model of a lizard (Tupinambis merianae) with in vivo measurements, using anatomical data collected from the same specimen. This subject-specific model predicts bite forces that are very close to the in vivo measurements and also shows a consistent increase in bite force as the bite position is moved posteriorly on the jaw. However, the model is very sensitive to changes in muscle attributes such as fibre length, intrinsic muscle strength and force orientation, with bite force predictions varying considerably when these three variables are altered. We conclude that accurate muscle measurements are crucial to building realistic multi-body models and that subject-specific data should be used whenever possible.","DOI":"10.1098/rsif.2013.0216","ISSN":"1742-5689, 1742-5662","note":"PMID: 23614944","shortTitle":"The importance of accurate muscle modelling for biomechanical analyses","journalAbbreviation":"J. R. Soc. Interface","language":"en","author":[{"family":"Gröning","given":"Flora"},{"family":"Jones","given":"Marc E. H."},{"family":"Curtis","given":"Neil"},{"family":"Herrel","given":"Anthony"},{"family":"O'Higgins","given":"Paul"},{"family":"Evans","given":"Susan E."},{"family":"Fagan","given":"Michael J."}],"issued":{"date-parts":[["2013",6,7]]}}}],"schema":"https://github.com/citation-style-language/schema/raw/master/csl-citation.json"} </w:instrText>
      </w:r>
      <w:r w:rsidRPr="009327AC">
        <w:fldChar w:fldCharType="separate"/>
      </w:r>
      <w:r w:rsidRPr="009327AC">
        <w:t xml:space="preserve">(Gröning </w:t>
      </w:r>
      <w:r w:rsidRPr="009327AC">
        <w:rPr>
          <w:i/>
          <w:iCs/>
        </w:rPr>
        <w:t>et al.</w:t>
      </w:r>
      <w:r w:rsidRPr="009327AC">
        <w:t>, 2012, 2013)</w:t>
      </w:r>
      <w:r w:rsidRPr="009327AC">
        <w:fldChar w:fldCharType="end"/>
      </w:r>
      <w:r w:rsidRPr="009327AC">
        <w:t xml:space="preserve"> and insects </w:t>
      </w:r>
      <w:r w:rsidRPr="009327AC">
        <w:fldChar w:fldCharType="begin"/>
      </w:r>
      <w:r w:rsidR="00F327B0">
        <w:instrText xml:space="preserve"> ADDIN ZOTERO_ITEM CSL_CITATION {"citationID":"a2i906q799","properties":{"formattedCitation":"{\\rtf (Blanke {\\i{}et al.}, 2017)}","plainCitation":"(Blanke et al., 2017)","dontUpdate":true},"citationItems":[{"id":2844,"uris":["http://zotero.org/users/2009001/items/QDPGR5PB"],"uri":["http://zotero.org/users/2009001/items/QDPGR5PB"],"itemData":{"id":2844,"type":"article-journal","title":"Computational biomechanics changes our view on insect head evolution","container-title":"Proceedings of the Royal Society B: Biological Sciences","page":"20162412","volume":"284","DOI":"10.1098/rspb.2016.2412","author":[{"family":"Blanke","given":"A."},{"family":"Watson","given":"P. J."},{"family":"Holbrey","given":"R."},{"family":"Fagan","given":"M. J."}],"issued":{"date-parts":[["2017"]]}}}],"schema":"https://github.com/citation-style-language/schema/raw/master/csl-citation.json"} </w:instrText>
      </w:r>
      <w:r w:rsidRPr="009327AC">
        <w:fldChar w:fldCharType="separate"/>
      </w:r>
      <w:r w:rsidR="00F327B0">
        <w:rPr>
          <w:rFonts w:ascii="Times New Roman" w:hAnsi="Times New Roman" w:cs="Times New Roman"/>
          <w:sz w:val="24"/>
          <w:szCs w:val="24"/>
        </w:rPr>
        <w:t xml:space="preserve">(Blanke </w:t>
      </w:r>
      <w:r w:rsidR="00F327B0">
        <w:rPr>
          <w:rFonts w:ascii="Times New Roman" w:hAnsi="Times New Roman" w:cs="Times New Roman"/>
          <w:i/>
          <w:iCs/>
          <w:sz w:val="24"/>
          <w:szCs w:val="24"/>
        </w:rPr>
        <w:t>et al.</w:t>
      </w:r>
      <w:r w:rsidR="00F327B0">
        <w:rPr>
          <w:rFonts w:ascii="Times New Roman" w:hAnsi="Times New Roman" w:cs="Times New Roman"/>
          <w:sz w:val="24"/>
          <w:szCs w:val="24"/>
        </w:rPr>
        <w:t>, 2017b)</w:t>
      </w:r>
      <w:r w:rsidRPr="009327AC">
        <w:fldChar w:fldCharType="end"/>
      </w:r>
      <w:r w:rsidRPr="009327AC">
        <w:t xml:space="preserve">. FEA with different material property combinations for the </w:t>
      </w:r>
      <w:r w:rsidRPr="00ED61FC">
        <w:t xml:space="preserve">dorsal tentorial arms </w:t>
      </w:r>
      <w:r>
        <w:t>(</w:t>
      </w:r>
      <w:r w:rsidRPr="009327AC">
        <w:t>DTAs</w:t>
      </w:r>
      <w:r>
        <w:t>)</w:t>
      </w:r>
      <w:r w:rsidRPr="009327AC">
        <w:t xml:space="preserve"> and eyes then allows an estimation of the strain in the head capsule during biting, and thus the influence of DTA and eye material on head mechanics to be investigated.</w:t>
      </w:r>
    </w:p>
    <w:p w:rsidR="00F32275" w:rsidRDefault="00F32275" w:rsidP="00E8029C">
      <w:pPr>
        <w:spacing w:line="276" w:lineRule="auto"/>
        <w:jc w:val="both"/>
      </w:pPr>
    </w:p>
    <w:p w:rsidR="00F32275" w:rsidRPr="00B26406" w:rsidRDefault="00F32275" w:rsidP="00E8029C">
      <w:pPr>
        <w:spacing w:line="276" w:lineRule="auto"/>
        <w:jc w:val="both"/>
        <w:rPr>
          <w:i/>
        </w:rPr>
      </w:pPr>
      <w:r w:rsidRPr="00B26406">
        <w:rPr>
          <w:i/>
        </w:rPr>
        <w:t>Multibody dynamics analysis (MDA)</w:t>
      </w:r>
    </w:p>
    <w:p w:rsidR="00F32275" w:rsidRPr="009327AC" w:rsidRDefault="00F32275" w:rsidP="00E8029C">
      <w:pPr>
        <w:spacing w:line="276" w:lineRule="auto"/>
        <w:jc w:val="both"/>
      </w:pPr>
      <w:r>
        <w:t>U</w:t>
      </w:r>
      <w:r w:rsidRPr="009327AC">
        <w:t xml:space="preserve">sing well established and validated routines </w:t>
      </w:r>
      <w:r w:rsidRPr="009327AC">
        <w:fldChar w:fldCharType="begin"/>
      </w:r>
      <w:r>
        <w:instrText xml:space="preserve"> ADDIN ZOTERO_ITEM CSL_CITATION {"citationID":"xz1erV7s","properties":{"formattedCitation":"{\\rtf (Curtis {\\i{}et al.}, 2010, 2013; Gr\\uc0\\u246{}ning {\\i{}et al.}, 2013; Watson {\\i{}et al.}, 2014)}","plainCitation":"(Curtis et al., 2010, 2013; Gröning et al., 2013; Watson et al., 2014)"},"citationItems":[{"id":2733,"uris":["http://zotero.org/users/2009001/items/XVT2UFW3"],"uri":["http://zotero.org/users/2009001/items/XVT2UFW3"],"itemData":{"id":2733,"type":"article-journal","title":"Predicting muscle activation patterns from motion and anatomy: modelling the skull of Sphenodon (Diapsida: Rhynchocephalia)","container-title":"Journal of the Royal Society, Interface / the Royal Society","page":"153-160","volume":"7","issue":"42","source":"PubMed","abstract":"The relationship between skull shape and the forces generated during feeding is currently under widespread scrutiny and increasingly involves the use of computer simulations such as finite element analysis. The computer models used to represent skulls are often based on computed tomography data and thus are structurally accurate; however, correctly representing muscular loading during food reduction remains a major problem. Here, we present a novel approach for predicting the forces and activation patterns of muscles and muscle groups based on their known anatomical orientation (line of action). The work was carried out for the lizard-like reptile Sphenodon (Rhynchocephalia) using a sophisticated computer-based model and multi-body dynamics analysis. The model suggests that specific muscle groups control specific motions, and that during certain times in the bite cycle some muscles are highly active whereas others are inactive. The predictions of muscle activity closely correspond to data previously recorded from live Sphenodon using electromyography. Apparent exceptions can be explained by variations in food resistance, food size, food position and lower jaw motions. This approach shows considerable promise in advancing detailed functional models of food acquisition and reduction, and for use in other musculoskeletal systems where no experimental determination of muscle activity is possible, such as in rare, endangered or extinct species.","DOI":"10.1098/rsif.2009.0139","ISSN":"1742-5662","note":"PMID: 19474084\nPMCID: PMC2839385","shortTitle":"Predicting muscle activation patterns from motion and anatomy","journalAbbreviation":"J R Soc Interface","language":"eng","author":[{"family":"Curtis","given":"Neil"},{"family":"Jones","given":"Marc E. H."},{"family":"Evans","given":"Susan E."},{"family":"Shi","given":"JunFen"},{"family":"O'Higgins","given":"Paul"},{"family":"Fagan","given":"Michael J."}],"issued":{"date-parts":[["2010",1,6]]}}},{"id":70,"uris":["http://zotero.org/users/2009001/items/6JJUIF8N"],"uri":["http://zotero.org/users/2009001/items/6JJUIF8N"],"itemData":{"id":70,"type":"article-journal","title":"Cranial sutures work collectively to distribute strain throughout the reptile skull","container-title":"Journal of The Royal Society Interface","page":"20130442","volume":"10","issue":"86","source":"rsif.royalsocietypublishing.org","abstract":"The skull is composed of many bones that come together at sutures. These sutures are important sites of growth, and as growth ceases some become fused while others remain patent. Their mechanical behaviour and how they interact with changing form and loadings to ensure balanced craniofacial development is still poorly understood. Early suture fusion often leads to disfiguring syndromes, thus is it imperative that we understand the function of sutures more clearly. By applying advanced engineering modelling techniques, we reveal for the first time that patent sutures generate a more widely distributed, high level of strain throughout the reptile skull. Without patent sutures, large regions of the skull are only subjected to infrequent low-level strains that could weaken the bone and result in abnormal development. Sutures are therefore not only sites of bone growth, but could also be essential for the modulation of strains necessary for normal growth and development in reptiles.","DOI":"10.1098/rsif.2013.0442","ISSN":"1742-5689, 1742-5662","note":"PMID: 23804444","journalAbbreviation":"J. R. Soc. Interface","language":"en","author":[{"family":"Curtis","given":"N."},{"family":"Jones","given":"M. E. H."},{"family":"Evans","given":"S. E."},{"family":"O'Higgins","given":"P."},{"family":"Fagan","given":"M. J."}],"issued":{"date-parts":[["2013",6,9]]}}},{"id":43,"uris":["http://zotero.org/users/2009001/items/5CAMBCCU"],"uri":["http://zotero.org/users/2009001/items/5CAMBCCU"],"itemData":{"id":43,"type":"article-journal","title":"The importance of accurate muscle modelling for biomechanical analyses: a case study with a lizard skull","container-title":"Journal of The Royal Society Interface","page":"20130216","volume":"10","issue":"84","source":"rsif.royalsocietypublishing.org","abstract":"Computer-based simulation techniques such as multi-body dynamics analysis are becoming increasingly popular in the field of skull mechanics. Multi-body models can be used for studying the relationships between skull architecture, muscle morphology and feeding performance. However, to be confident in the modelling results, models need to be validated against experimental data, and the effects of uncertainties or inaccuracies in the chosen model attributes need to be assessed with sensitivity analyses. Here, we compare the bite forces predicted by a multi-body model of a lizard (Tupinambis merianae) with in vivo measurements, using anatomical data collected from the same specimen. This subject-specific model predicts bite forces that are very close to the in vivo measurements and also shows a consistent increase in bite force as the bite position is moved posteriorly on the jaw. However, the model is very sensitive to changes in muscle attributes such as fibre length, intrinsic muscle strength and force orientation, with bite force predictions varying considerably when these three variables are altered. We conclude that accurate muscle measurements are crucial to building realistic multi-body models and that subject-specific data should be used whenever possible.","DOI":"10.1098/rsif.2013.0216","ISSN":"1742-5689, 1742-5662","note":"PMID: 23614944","shortTitle":"The importance of accurate muscle modelling for biomechanical analyses","journalAbbreviation":"J. R. Soc. Interface","language":"en","author":[{"family":"Gröning","given":"Flora"},{"family":"Jones","given":"Marc E. H."},{"family":"Curtis","given":"Neil"},{"family":"Herrel","given":"Anthony"},{"family":"O'Higgins","given":"Paul"},{"family":"Evans","given":"Susan E."},{"family":"Fagan","given":"Michael J."}],"issued":{"date-parts":[["2013",6,7]]}}},{"id":1851,"uris":["http://zotero.org/users/2009001/items/2M3XXZG6"],"uri":["http://zotero.org/users/2009001/items/2M3XXZG6"],"itemData":{"id":1851,"type":"article-journal","title":"Masticatory biomechanics in the rabbit: a multi-body dynamics analysis","container-title":"Journal of The Royal Society Interface","page":"20140564","volume":"11","issue":"99","source":"rsif.royalsocietypublishing.org","abstract":"Multi-body dynamics is a powerful engineering tool which is becoming increasingly popular for the simulation and analysis of skull biomechanics. This paper presents the first application of multi-body dynamics to analyse the biomechanics of the rabbit skull. A model has been constructed through the combination of manual dissection and three-dimensional imaging techniques (magnetic resonance imaging and micro-computed tomography). Individual muscles are represented with multiple layers, thus more accurately modelling muscle fibres with complex lines of action. Model validity was sought through comparing experimentally measured maximum incisor bite forces with those predicted by the model. Simulations of molar biting highlighted the ability of the masticatory system to alter recruitment of two muscle groups, in order to generate shearing or crushing movements. Molar shearing is capable of processing a food bolus in all three orthogonal directions, whereas molar crushing and incisor biting are predominately directed vertically. Simulations also show that the masticatory system is adapted to process foods through several cycles with low muscle activations, presumably in order to prevent rapidly fatiguing fast fibres during repeated chewing cycles. Our study demonstrates the usefulness of a validated multi-body dynamics model for investigating feeding biomechanics in the rabbit, and shows the potential for complementing and eventually reducing in vivo experiments.","DOI":"10.1098/rsif.2014.0564","ISSN":"1742-5689, 1742-5662","note":"PMID: 25121650","shortTitle":"Masticatory biomechanics in the rabbit","language":"en","author":[{"family":"Watson","given":"Peter J."},{"family":"Gröning","given":"Flora"},{"family":"Curtis","given":"Neil"},{"family":"Fitton","given":"Laura C."},{"family":"Herrel","given":"Anthony"},{"family":"McCormack","given":"Steven W."},{"family":"Fagan","given":"Michael J."}],"issued":{"date-parts":[["2014",10,6]]}}}],"schema":"https://github.com/citation-style-language/schema/raw/master/csl-citation.json"} </w:instrText>
      </w:r>
      <w:r w:rsidRPr="009327AC">
        <w:fldChar w:fldCharType="separate"/>
      </w:r>
      <w:r w:rsidRPr="00B26406">
        <w:rPr>
          <w:rFonts w:ascii="Calibri" w:hAnsi="Calibri" w:cs="Times New Roman"/>
          <w:szCs w:val="24"/>
        </w:rPr>
        <w:t xml:space="preserve">(Curtis </w:t>
      </w:r>
      <w:r w:rsidRPr="00B26406">
        <w:rPr>
          <w:rFonts w:ascii="Calibri" w:hAnsi="Calibri" w:cs="Times New Roman"/>
          <w:i/>
          <w:iCs/>
          <w:szCs w:val="24"/>
        </w:rPr>
        <w:t>et al.</w:t>
      </w:r>
      <w:r w:rsidRPr="00B26406">
        <w:rPr>
          <w:rFonts w:ascii="Calibri" w:hAnsi="Calibri" w:cs="Times New Roman"/>
          <w:szCs w:val="24"/>
        </w:rPr>
        <w:t xml:space="preserve">, 2010, 2013; Gröning </w:t>
      </w:r>
      <w:r w:rsidRPr="00B26406">
        <w:rPr>
          <w:rFonts w:ascii="Calibri" w:hAnsi="Calibri" w:cs="Times New Roman"/>
          <w:i/>
          <w:iCs/>
          <w:szCs w:val="24"/>
        </w:rPr>
        <w:t>et al.</w:t>
      </w:r>
      <w:r w:rsidRPr="00B26406">
        <w:rPr>
          <w:rFonts w:ascii="Calibri" w:hAnsi="Calibri" w:cs="Times New Roman"/>
          <w:szCs w:val="24"/>
        </w:rPr>
        <w:t xml:space="preserve">, 2013; Watson </w:t>
      </w:r>
      <w:r w:rsidRPr="00B26406">
        <w:rPr>
          <w:rFonts w:ascii="Calibri" w:hAnsi="Calibri" w:cs="Times New Roman"/>
          <w:i/>
          <w:iCs/>
          <w:szCs w:val="24"/>
        </w:rPr>
        <w:t>et al.</w:t>
      </w:r>
      <w:r w:rsidRPr="00B26406">
        <w:rPr>
          <w:rFonts w:ascii="Calibri" w:hAnsi="Calibri" w:cs="Times New Roman"/>
          <w:szCs w:val="24"/>
        </w:rPr>
        <w:t>, 2014)</w:t>
      </w:r>
      <w:r w:rsidRPr="009327AC">
        <w:fldChar w:fldCharType="end"/>
      </w:r>
      <w:r>
        <w:t xml:space="preserve">, </w:t>
      </w:r>
      <w:r w:rsidRPr="009327AC">
        <w:t xml:space="preserve">3D surface models of the head capsule and mandibles, with joint- and muscle coordinates were imported into the ADAMS </w:t>
      </w:r>
      <w:r w:rsidR="007441CF">
        <w:t xml:space="preserve">software </w:t>
      </w:r>
      <w:r w:rsidRPr="009327AC">
        <w:t>(</w:t>
      </w:r>
      <w:r w:rsidRPr="003A45AD">
        <w:t>MSC Software Corp. USA</w:t>
      </w:r>
      <w:r w:rsidRPr="009327AC">
        <w:t xml:space="preserve">) and spherical joints specified between the head capsule and the mandibles. Each muscle was modelled as a series of strands to allow the </w:t>
      </w:r>
      <w:r w:rsidRPr="009327AC">
        <w:rPr>
          <w:i/>
        </w:rPr>
        <w:t>in vivo</w:t>
      </w:r>
      <w:r w:rsidRPr="009327AC">
        <w:t xml:space="preserve"> </w:t>
      </w:r>
      <w:proofErr w:type="spellStart"/>
      <w:r w:rsidRPr="009327AC">
        <w:t>pennation</w:t>
      </w:r>
      <w:proofErr w:type="spellEnd"/>
      <w:r w:rsidRPr="009327AC">
        <w:t xml:space="preserve"> angles to be represented. The </w:t>
      </w:r>
      <w:proofErr w:type="spellStart"/>
      <w:r w:rsidRPr="009327AC">
        <w:t>Musculus</w:t>
      </w:r>
      <w:proofErr w:type="spellEnd"/>
      <w:r w:rsidRPr="009327AC">
        <w:t xml:space="preserve"> </w:t>
      </w:r>
      <w:proofErr w:type="spellStart"/>
      <w:r w:rsidRPr="009327AC">
        <w:t>hypopharyngomandibularis</w:t>
      </w:r>
      <w:proofErr w:type="spellEnd"/>
      <w:r w:rsidRPr="009327AC">
        <w:t xml:space="preserve"> was not considered in these analyses since it is a small muscle connecting two movable parts (mandible and a </w:t>
      </w:r>
      <w:proofErr w:type="spellStart"/>
      <w:r w:rsidRPr="009327AC">
        <w:t>hypopharyngeal</w:t>
      </w:r>
      <w:proofErr w:type="spellEnd"/>
      <w:r w:rsidRPr="009327AC">
        <w:t xml:space="preserve"> </w:t>
      </w:r>
      <w:proofErr w:type="spellStart"/>
      <w:r w:rsidRPr="009327AC">
        <w:t>sclerite</w:t>
      </w:r>
      <w:proofErr w:type="spellEnd"/>
      <w:r w:rsidRPr="009327AC">
        <w:t>). Therefore, the influence of this muscle cannot be modelled with certainty.</w:t>
      </w:r>
    </w:p>
    <w:p w:rsidR="00F32275" w:rsidRPr="009327AC" w:rsidRDefault="00F32275" w:rsidP="00E8029C">
      <w:pPr>
        <w:spacing w:line="276" w:lineRule="auto"/>
        <w:jc w:val="both"/>
      </w:pPr>
      <w:r w:rsidRPr="009327AC">
        <w:t xml:space="preserve">The </w:t>
      </w:r>
      <w:r>
        <w:t xml:space="preserve">maximum </w:t>
      </w:r>
      <w:r w:rsidRPr="009327AC">
        <w:t xml:space="preserve">intrinsic force capability of each muscle was calculated by multiplying the measured physiological cross sectional area with the muscle stress value obtained in earlier studies (33 N/cm² </w:t>
      </w:r>
      <w:r w:rsidRPr="009327AC">
        <w:fldChar w:fldCharType="begin"/>
      </w:r>
      <w:r>
        <w:instrText xml:space="preserve"> ADDIN ZOTERO_ITEM CSL_CITATION {"citationID":"akcdnkikrq","properties":{"formattedCitation":"{\\rtf (David {\\i{}et al.}, 2016)}","plainCitation":"(David et al., 2016)"},"citationItems":[{"id":4928,"uris":["http://zotero.org/users/2009001/items/WK4468FN"],"uri":["http://zotero.org/users/2009001/items/WK4468FN"],"itemData":{"id":4928,"type":"article-journal","title":"Musculoskeletal modelling under an evolutionary perspective: deciphering the role of single muscle regions in closely related insects","container-title":"Journal of The Royal Society Interface","page":"20160675","volume":"13","issue":"123","source":"rsif.royalsocietypublishing.org","abstract":"Insects show a remarkable diversity of muscle configurations, yet the factors leading to this functional diversity are poorly understood. Here, we use musculoskeletal modelling to understand the spatio-temporal activity of an insect muscle in several dragonfly species and to reveal potential mechanical factors leading to a particular muscle configuration. Bite characteristics potentially show systematic signal, but absolute bite force is not correlated with size. Muscle configuration and inverse dynamics show that the wider relative area of muscle attachment and the higher activity of subapical muscle groups are responsible for this high bite force. This wider attachment area is, however, not an evolutionary trend within dragonflies. Our inverse dynamic data, furthermore, show that maximum bite forces most probably do not reflect maximal muscle force production capability in all studied species. The thin head capsule and the attachment areas of muscles most probably limit the maximum force output of the mandibular muscles.","DOI":"10.1098/rsif.2016.0675","ISSN":"1742-5689, 1742-5662","shortTitle":"Musculoskeletal modelling under an evolutionary perspective","language":"en","author":[{"family":"David","given":"Sina"},{"family":"Funken","given":"Johannes"},{"family":"Potthast","given":"Wolfgang"},{"family":"Blanke","given":"Alexander"}],"issued":{"date-parts":[["2016",10,1]]}}}],"schema":"https://github.com/citation-style-language/schema/raw/master/csl-citation.json"} </w:instrText>
      </w:r>
      <w:r w:rsidRPr="009327AC">
        <w:fldChar w:fldCharType="separate"/>
      </w:r>
      <w:r w:rsidRPr="00B26406">
        <w:rPr>
          <w:rFonts w:ascii="Calibri" w:hAnsi="Calibri" w:cs="Times New Roman"/>
          <w:szCs w:val="24"/>
        </w:rPr>
        <w:t xml:space="preserve">(David </w:t>
      </w:r>
      <w:r w:rsidRPr="00B26406">
        <w:rPr>
          <w:rFonts w:ascii="Calibri" w:hAnsi="Calibri" w:cs="Times New Roman"/>
          <w:i/>
          <w:iCs/>
          <w:szCs w:val="24"/>
        </w:rPr>
        <w:t>et al.</w:t>
      </w:r>
      <w:r w:rsidRPr="00B26406">
        <w:rPr>
          <w:rFonts w:ascii="Calibri" w:hAnsi="Calibri" w:cs="Times New Roman"/>
          <w:szCs w:val="24"/>
        </w:rPr>
        <w:t>, 2016)</w:t>
      </w:r>
      <w:r w:rsidRPr="009327AC">
        <w:fldChar w:fldCharType="end"/>
      </w:r>
      <w:r w:rsidRPr="009327AC">
        <w:t xml:space="preserve"> as used in other studies estimating bite force magnitudes </w:t>
      </w:r>
      <w:r w:rsidRPr="009327AC">
        <w:fldChar w:fldCharType="begin"/>
      </w:r>
      <w:r w:rsidRPr="009327AC">
        <w:instrText xml:space="preserve"> ADDIN ZOTERO_ITEM CSL_CITATION {"citationID":"Eegs7TRf","properties":{"formattedCitation":"{\\rtf (Wheater &amp; Evans, 1989; Meijden {\\i{}et al.}, 2012; Goyens {\\i{}et al.}, 2014; Weihmann {\\i{}et al.}, 2015)}","plainCitation":"(Wheater &amp; Evans, 1989; Meijden et al., 2012; Goyens et al., 2014; Weihmann et al., 2015)"},"citationItems":[{"id":2505,"uris":["http://zotero.org/users/2009001/items/G4VRB6DM"],"uri":["http://zotero.org/users/2009001/items/G4VRB6DM"],"itemData":{"id":2505,"type":"article-journal","title":"The mandibular forces and pressures of some predacious Coleoptera","container-title":"Journal of Insect Physiology","page":"815-820","volume":"35","issue":"11","source":"ScienceDirect","abstract":"The forces and pressures exerted at the tips of the mandibles have been examined in 12 species of Carabidae and one species of Staphylinidae. A × 3 range of mandibular tip forces and a × 2 range of pressures were present in the group of species studied. There was no correlation between the mandibular force or pressure and the size of the beetle except for the mandibular forces in the 5 species of Pterostichini. It is suggested that mandibular forces would vary with size in geometrically similar species, but that these predacious species require similar pressures to penetrate the cuticles of their prey.","DOI":"10.1016/0022-1910(89)90096-6","ISSN":"0022-1910","journalAbbreviation":"Journal of Insect Physiology","author":[{"family":"Wheater","given":"C. P."},{"family":"Evans","given":"M. E. G."}],"issued":{"date-parts":[["1989"]]}}},{"id":2211,"uris":["http://zotero.org/users/2009001/items/DU4B5PF8"],"uri":["http://zotero.org/users/2009001/items/DU4B5PF8"],"itemData":{"id":2211,"type":"article-journal","title":"Functional morphology and bite performance of raptorial chelicerae of camel spiders (Solifugae)","container-title":"The Journal of Experimental Biology","page":"3411-3418","volume":"215","issue":"19","source":"jeb.biologists.org","abstract":"Solifugae are an understudied group of relatively large arachnids with well over 1000 species distributed on almost all major continents. These highly active predators utilize their large chelicerae for feeding, defense, burrowing and mating. We investigated the differences in cheliceral morphology and performance of two ecologically divergent species from North Africa; the cursorial Galeodes sp. and the burrowing Rhagodes melanus. Morphological data show differences in aspect ratio between the two species. Bite force measurements show Rhagodes (N=11) to be a much stronger biter than Galeodes (N=8), in terms of both absolute maximum force (Rhagodes 5.63 N, Galeodes 2.12 N) and force relative to cheliceral size. Synchrotron microtomographs of one specimen for each species reveal large differences in physiological cross-sectional area (PCSA) and estimated muscle stress, resulting in a much higher muscle stress in Rhagodes. This species also showed a longer muscle fiber length. Muscle volume and PCSA were found to differ between the two chelicerae in the two scanned specimens. Whereas Rhagodes reflects this morphological asymmetry in having a higher bite force in the right chelicera, Galeodes shows no such bias.","DOI":"10.1242/jeb.072926","ISSN":"0022-0949, 1477-9145","note":"PMID: 22771748","journalAbbreviation":"J Exp Biol","language":"en","author":[{"family":"Meijden","given":"Arie","dropping-particle":"van der"},{"family":"Langer","given":"Franz"},{"family":"Boistel","given":"Renaud"},{"family":"Vagovic","given":"Patrik"},{"family":"Heethoff","given":"Michael"}],"issued":{"date-parts":[["2012",1,10]]}}},{"id":2157,"uris":["http://zotero.org/users/2009001/items/TFH95KPT"],"uri":["http://zotero.org/users/2009001/items/TFH95KPT"],"itemData":{"id":2157,"type":"article-journal","title":"Biomechanical determinants of bite force dimorphism in Cyclommatus metallifer stag beetles","container-title":"The Journal of Experimental Biology","page":"1065-1071","volume":"217","issue":"7","source":"jeb.biologists.org","abstract":"In the stag beetle family (Lucanidae), males have diverged from females by sexual selection. The males fight each other for mating opportunities with their enlarged mandibles. It is known that owners of larger fighting apparatuses are favoured to win the male–male fights, but it was unclear whether male stag beetles also need to produce high bite forces while grabbing and lifting opponents in fights. We show that male Cyclommatus metallifer stag beetles bite three times as forcefully as females. This is not entirely unexpected given the spectacular nature of the fights, but all the more impressive given the difficulty of achieving this with their long mandibles (long levers). Our results suggest no increase in male intrinsic muscle strength to accomplish this. However, morphological analyses show that the long mandibular output levers in males are compensated by elongated input levers (and thus a wider anterior side of the head). The surplus of male bite force capability is realized by enlargement of the closer muscles of the mandibles, while overall muscle force direction remained optimal. To enable the forceful bites required to ensure male reproductive success, male head size and shape are adapted for long input levers and large muscles. Therefore, the entire head should be regarded as an integral part of male armature.","DOI":"10.1242/jeb.091744","ISSN":"0022-0949, 1477-9145","note":"PMID: 24671962","journalAbbreviation":"J Exp Biol","language":"en","author":[{"family":"Goyens","given":"J."},{"family":"Dirckx","given":"Joris"},{"family":"Dierick","given":"Manuel"},{"family":"Hoorebeke","given":"Luc Van"},{"family":"Aerts","given":"Peter"}],"issued":{"date-parts":[["2014",1,4]]}}},{"id":2503,"uris":["http://zotero.org/users/2009001/items/4JN7J4VB"],"uri":["http://zotero.org/users/2009001/items/4JN7J4VB"],"itemData":{"id":2503,"type":"article-journal","title":"Fast and Powerful: Biomechanics and Bite Forces of the Mandibles in the American Cockroach &lt;i&gt;Periplaneta americana&lt;/i&gt;","container-title":"PLoS ONE","page":"e0141226","volume":"10","issue":"11","source":"PLoS Journals","abstract":"Knowing the functionality and capabilities of masticatory apparatuses is essential for the ecological classification of jawed organisms. Nevertheless insects, especially with their outstanding high species number providing an overwhelming morphological diversity, are notoriously underexplored with respect to maximum bite forces and their dependency on the mandible opening angles. Aiming for a general understanding of insect biting, we examined the generalist feeding cockroach Periplaneta americana, characterized by its primitive chewing mouth parts. We measured active isometric bite forces and passive forces caused by joint resis</w:instrText>
      </w:r>
      <w:r w:rsidRPr="002D215D">
        <w:rPr>
          <w:lang w:val="de-DE"/>
        </w:rPr>
        <w:instrText xml:space="preserve">tance over the entire mandibular range with a custom-built 2D force transducer. The opening angle of the mandibles was quantified by using a video system. With respect to the effective mechanical advantage of the mandibles and the cross-section areas, we calculated the forces exerted by the mandible closer muscles and the corresponding muscle stress values. Comparisons with the scarce data available revealed close similarities of the cockroaches’ mandible closer stress values (58 N/cm2) to that of smaller specialist carnivorous ground beetles, but strikingly higher values than in larger stag beetles. In contrast to available datasets our results imply the activity of faster and slower muscle fibres, with the latter becoming active only when the animals chew on tough material which requires repetitive, hard biting. Under such circumstances the coactivity of fast and slow fibres provides a force boost which is not available during short-term activities, since long latencies prevent a specific effective employment of the slow fibres in this case.","DOI":"10.1371/journal.pone.0141226","shortTitle":"Fast and Powerful","journalAbbreviation":"PLoS ONE","author":[{"family":"Weihmann","given":"Tom"},{"family":"Reinhardt","given":"Lars"},{"family":"Weißing","given":"Kevin"},{"family":"Siebert","given":"Tobias"},{"family":"Wipfler","given":"Benjamin"}],"issued":{"date-parts":[["2015",11,11]]}}}],"schema":"https://github.com/citation-style-language/schema/raw/master/csl-citation.json"} </w:instrText>
      </w:r>
      <w:r w:rsidRPr="009327AC">
        <w:fldChar w:fldCharType="separate"/>
      </w:r>
      <w:r w:rsidRPr="002D215D">
        <w:rPr>
          <w:lang w:val="de-DE"/>
        </w:rPr>
        <w:t xml:space="preserve">(Wheater &amp; Evans, 1989; Meijden </w:t>
      </w:r>
      <w:r w:rsidRPr="002D215D">
        <w:rPr>
          <w:i/>
          <w:iCs/>
          <w:lang w:val="de-DE"/>
        </w:rPr>
        <w:t>et al.</w:t>
      </w:r>
      <w:r w:rsidRPr="002D215D">
        <w:rPr>
          <w:lang w:val="de-DE"/>
        </w:rPr>
        <w:t xml:space="preserve">, 2012; Goyens </w:t>
      </w:r>
      <w:r w:rsidRPr="002D215D">
        <w:rPr>
          <w:i/>
          <w:iCs/>
          <w:lang w:val="de-DE"/>
        </w:rPr>
        <w:t>et al.</w:t>
      </w:r>
      <w:r w:rsidRPr="002D215D">
        <w:rPr>
          <w:lang w:val="de-DE"/>
        </w:rPr>
        <w:t xml:space="preserve">, 2014; Weihmann </w:t>
      </w:r>
      <w:r w:rsidRPr="002D215D">
        <w:rPr>
          <w:i/>
          <w:iCs/>
          <w:lang w:val="de-DE"/>
        </w:rPr>
        <w:t>et al.</w:t>
      </w:r>
      <w:r w:rsidRPr="002D215D">
        <w:rPr>
          <w:lang w:val="de-DE"/>
        </w:rPr>
        <w:t>, 2015)</w:t>
      </w:r>
      <w:r w:rsidRPr="009327AC">
        <w:fldChar w:fldCharType="end"/>
      </w:r>
      <w:r w:rsidRPr="002D215D">
        <w:rPr>
          <w:lang w:val="de-DE"/>
        </w:rPr>
        <w:t xml:space="preserve">. </w:t>
      </w:r>
      <w:r w:rsidRPr="009327AC">
        <w:t xml:space="preserve">The muscle strands were then activated using a dynamic geometric optimization method </w:t>
      </w:r>
      <w:r w:rsidRPr="009327AC">
        <w:fldChar w:fldCharType="begin"/>
      </w:r>
      <w:r w:rsidRPr="009327AC">
        <w:instrText xml:space="preserve"> ADDIN ZOTERO_ITEM CSL_CITATION {"citationID":"a1p4gu96j9b","properties":{"formattedCitation":"{\\rtf (Curtis {\\i{}et al.}, 2010)}","plainCitation":"(Curtis et al., 2010)"},"citationItems":[{"id":2733,"uris":["http://zotero.org/users/2009001/items/XVT2UFW3"],"uri":["http://zotero.org/users/2009001/items/XVT2UFW3"],"itemData":{"id":2733,"type":"article-journal","title":"Predicting muscle activation patterns from motion and anatomy: modelling the skull of Sphenodon (Diapsida: Rhynchocephalia)","container-title":"Journal of the Royal Society, Interface / the Royal Society","page":"153-160","volume":"7","issue":"42","source":"PubMed","abstract":"The relationship between skull shape and the forces generated during feeding is currently under widespread scrutiny and increasingly involves the use of computer simulations such as finite element analysis. The computer models used to represent skulls are often based on computed tomography data and thus are structurally accurate; however, correctly representing muscular loading during food reduction remains a major problem. Here, we present a novel approach for predicting the forces and activation patterns of muscles and muscle groups based on their known anatomical orientation (line of action). The work was carried out for the lizard-like reptile Sphenodon (Rhynchocephalia) using a sophisticated computer-based model and multi-body dynamics analysis. The model suggests that specific muscle groups control specific motions, and that during certain times in the bite cycle some muscles are highly active whereas others are inactive. The predictions of muscle activity closely correspond to data previously recorded from live Sphenodon using electromyography. Apparent exceptions can be explained by variations in food resistance, food size, food position and lower jaw motions. This approach shows considerable promise in advancing detailed functional models of food acquisition and reduction, and for use in other musculoskeletal systems where no experimental determination of muscle activity is possible, such as in rare, endangered or extinct species.","DOI":"10.1098/rsif.2009.0139","ISSN":"1742-5662","note":"PMID: 19474084\nPMCID: PMC2839385","shortTitle":"Predicting muscle activation patterns from motion and anatomy","journalAbbreviation":"J R Soc Interface","language":"eng","author":[{"family":"Curtis","given":"Neil"},{"family":"Jones","given":"Marc E. H."},{"family":"Evans","given":"Susan E."},{"family":"Shi","given":"JunFen"},{"family":"O'Higgins","given":"Paul"},{"family":"Fagan","given":"Michael J."}],"issued":{"date-parts":[["2010",1,6]]}}}],"schema":"https://github.com/citation-style-language/schema/raw/master/csl-citation.json"} </w:instrText>
      </w:r>
      <w:r w:rsidRPr="009327AC">
        <w:fldChar w:fldCharType="separate"/>
      </w:r>
      <w:r w:rsidRPr="009327AC">
        <w:t xml:space="preserve">(Curtis </w:t>
      </w:r>
      <w:r w:rsidRPr="009327AC">
        <w:rPr>
          <w:i/>
          <w:iCs/>
        </w:rPr>
        <w:t>et al.</w:t>
      </w:r>
      <w:r w:rsidRPr="009327AC">
        <w:t>, 2010)</w:t>
      </w:r>
      <w:r w:rsidRPr="009327AC">
        <w:fldChar w:fldCharType="end"/>
      </w:r>
      <w:r w:rsidRPr="009327AC">
        <w:t>, which calculates the force within each strand based upon its orientation</w:t>
      </w:r>
      <w:r>
        <w:t xml:space="preserve"> at each time-step</w:t>
      </w:r>
      <w:r w:rsidRPr="009327AC">
        <w:t xml:space="preserve">, in order to cause the mandible to follow a specific motion. We simulated an initial jaw opening phase to enable a food particle to be placed at the mid-point between the mandibles. During the subsequent closing phase, the mandibles contacted the food particle and generated a bite force and balancing joint reaction (JRF) and muscle forces </w:t>
      </w:r>
      <w:r w:rsidRPr="003A45AD">
        <w:t xml:space="preserve">until the maximum bite force is achieved </w:t>
      </w:r>
      <w:r w:rsidRPr="009327AC">
        <w:t>(Fig. 1).</w:t>
      </w:r>
      <w:r>
        <w:t xml:space="preserve"> These JRFs and muscle forces were then exported as boundary conditions for the finite element solver VOX-FE2. Please refer to the main text for further details.</w:t>
      </w:r>
    </w:p>
    <w:p w:rsidR="00F32275" w:rsidRDefault="00F32275" w:rsidP="00E8029C">
      <w:pPr>
        <w:spacing w:line="276" w:lineRule="auto"/>
      </w:pPr>
    </w:p>
    <w:p w:rsidR="00F327B0" w:rsidRPr="00E8029C" w:rsidRDefault="00F327B0" w:rsidP="00E8029C">
      <w:pPr>
        <w:spacing w:line="276" w:lineRule="auto"/>
        <w:jc w:val="both"/>
        <w:rPr>
          <w:i/>
        </w:rPr>
      </w:pPr>
      <w:r w:rsidRPr="00E8029C">
        <w:rPr>
          <w:i/>
        </w:rPr>
        <w:lastRenderedPageBreak/>
        <w:t>Measurement of material parameters</w:t>
      </w:r>
    </w:p>
    <w:p w:rsidR="00584C92" w:rsidRDefault="00F327B0" w:rsidP="00E8029C">
      <w:pPr>
        <w:spacing w:line="276" w:lineRule="auto"/>
        <w:jc w:val="both"/>
      </w:pPr>
      <w:r>
        <w:t xml:space="preserve">The Young’s modulus of hydrated cuticle of the heads and eyes was measured for </w:t>
      </w:r>
      <w:r w:rsidR="00942ADA">
        <w:t>three</w:t>
      </w:r>
      <w:r>
        <w:t xml:space="preserve"> </w:t>
      </w:r>
      <w:r w:rsidR="00EF2424">
        <w:t xml:space="preserve">adult </w:t>
      </w:r>
      <w:r>
        <w:t>dragonflies</w:t>
      </w:r>
      <w:r w:rsidR="00607CA3">
        <w:t xml:space="preserve"> (</w:t>
      </w:r>
      <w:proofErr w:type="spellStart"/>
      <w:r w:rsidR="00607CA3" w:rsidRPr="00E8029C">
        <w:rPr>
          <w:i/>
        </w:rPr>
        <w:t>Lestes</w:t>
      </w:r>
      <w:proofErr w:type="spellEnd"/>
      <w:r w:rsidR="00607CA3" w:rsidRPr="00E8029C">
        <w:rPr>
          <w:i/>
        </w:rPr>
        <w:t xml:space="preserve"> </w:t>
      </w:r>
      <w:proofErr w:type="spellStart"/>
      <w:r w:rsidR="00607CA3" w:rsidRPr="00E8029C">
        <w:rPr>
          <w:i/>
        </w:rPr>
        <w:t>virens</w:t>
      </w:r>
      <w:proofErr w:type="spellEnd"/>
      <w:r w:rsidR="00607CA3">
        <w:t xml:space="preserve">, </w:t>
      </w:r>
      <w:proofErr w:type="spellStart"/>
      <w:r w:rsidR="00607CA3" w:rsidRPr="00E8029C">
        <w:rPr>
          <w:i/>
        </w:rPr>
        <w:t>Anax</w:t>
      </w:r>
      <w:proofErr w:type="spellEnd"/>
      <w:r w:rsidR="00607CA3" w:rsidRPr="00E8029C">
        <w:rPr>
          <w:i/>
        </w:rPr>
        <w:t xml:space="preserve"> imperator</w:t>
      </w:r>
      <w:r w:rsidR="00607CA3">
        <w:t xml:space="preserve">, </w:t>
      </w:r>
      <w:proofErr w:type="spellStart"/>
      <w:r w:rsidR="00607CA3" w:rsidRPr="00E8029C">
        <w:rPr>
          <w:i/>
        </w:rPr>
        <w:t>Cordulegaster</w:t>
      </w:r>
      <w:proofErr w:type="spellEnd"/>
      <w:r w:rsidR="00607CA3" w:rsidRPr="00E8029C">
        <w:rPr>
          <w:i/>
        </w:rPr>
        <w:t xml:space="preserve"> </w:t>
      </w:r>
      <w:proofErr w:type="spellStart"/>
      <w:r w:rsidR="00607CA3" w:rsidRPr="00E8029C">
        <w:rPr>
          <w:i/>
        </w:rPr>
        <w:t>bidentata</w:t>
      </w:r>
      <w:proofErr w:type="spellEnd"/>
      <w:r w:rsidR="00EF2424">
        <w:t>; One sample each</w:t>
      </w:r>
      <w:r w:rsidR="00607CA3">
        <w:t>)</w:t>
      </w:r>
      <w:r>
        <w:t xml:space="preserve"> using </w:t>
      </w:r>
      <w:proofErr w:type="spellStart"/>
      <w:r>
        <w:t>nano</w:t>
      </w:r>
      <w:proofErr w:type="spellEnd"/>
      <w:r>
        <w:t>-inde</w:t>
      </w:r>
      <w:r w:rsidR="007441CF">
        <w:t>n</w:t>
      </w:r>
      <w:r>
        <w:t xml:space="preserve">tation and protocols already reported in previous studies </w:t>
      </w:r>
      <w:r>
        <w:fldChar w:fldCharType="begin"/>
      </w:r>
      <w:r>
        <w:instrText xml:space="preserve"> ADDIN ZOTERO_ITEM CSL_CITATION {"citationID":"Ag9115Zd","properties":{"formattedCitation":"{\\rtf (Klocke &amp; Schmitz, 2011, 2012; Blanke {\\i{}et al.}, 2017a)}","plainCitation":"(Klocke &amp; Schmitz, 2011, 2012; Blanke et al., 2017a)"},"citationItems":[{"id":2715,"uris":["http://zotero.org/users/2009001/items/WX8HU5DE"],"uri":["http://zotero.org/users/2009001/items/WX8HU5DE"],"itemData":{"id":2715,"type":"article-journal","title":"Water as a major modulator of the mechanical properties of insect cuticle","container-title":"Acta Biomaterialia","page":"2935-2942","volume":"7","issue":"7","source":"PubMed","abstract":"The mechanical properties of the sternal cuticle of the locust were investigated by nanoindentation. Modulus and hardness of the exo-, meso-, and endocuticular layers were locally measured under dry and fully wetted conditions in the normal (i.e. perpendicular to the outer surface) as well as in the transverse direction (i.e. parallel to the alignment of the respective layers). The results show that water has a major impact on the mechanical properties of all layers. After drying the endocuticle, in particular, became harder by a factor of up to 9 and stiffer by a factor of up to 7.4. Additionally the gradual decrease in hardness and Young's modulus from the outer exo- to the inner endocuticle, characteristic of native cuticle, was eliminated or even reversed in dried cuticle. A pronounced anisotropy was revealed in all layers when comparing data obtained by probing in the normal (lower values) vs. probing in the transverse direction (higher values). Cyclic drying and rewetting of the endocuticle showed that the mechanical properties can be reproducibly changed by altering the water content. Based on our results we propose a new role of the epicuticle: fine-tuning of the mechanical properties of the different cuticular layers can be accomplished by setting the local cuticular transpiration.","DOI":"10.1016/j.actbio.2011.04.004","ISSN":"1878-7568","note":"PMID: 21515418","journalAbbreviation":"Acta Biomater","language":"eng","author":[{"family":"Klocke","given":"David"},{"family":"Schmitz","given":"Helmut"}],"issued":{"date-parts":[["2011",7]]}}},{"id":2735,"uris":["http://zotero.org/users/2009001/items/3D2EUAIB"],"uri":["http://zotero.org/users/2009001/items/3D2EUAIB"],"itemData":{"id":2735,"type":"article-journal","title":"Material properties of photomechanical infrared receptors in pyrophilous Melanophila beetles and Aradus bugs","container-title":"Acta Biomaterialia","page":"3392-3399","volume":"8","issue":"9","source":"PubMed","abstract":"Jewel beetles of the genus Melanophila and some pyrophilous species of the flat bugs genus Aradus show a pyrophilous behaviour and have developed so-called photomechanical infrared (IR) receptors. In a spherical photomechanical IR sensillum incoming IR radiation is converted into micromechanical action, finally stimulating the dendritic tip of a mechanosensitive sensory cell. The tip is located inside a tiny cuticular sphere with a diameter of about 12 μm. The material properties of the different cuticular components of this sphere are of great importance for stimulus generation. We measured the modulus and hardness of the outer exocuticular shell of the sphere and the mesocuticle inside the core. Measurements were made by nanoindentation at sensilla which were partly cut open under dry as well as under rewetted (i.e. quasi-natural) conditions. We found that in the rewetted sensilla the outer exocuticular shell of the sphere in the Melanophila sensillum is about 50% harder and 20% stiffer than reference exocuticle, and that in both species especially the rewetted mesocuticle of the inner core of the IR sensilla is significantly softer (about 80% in Melanophila) and more compliant (about 90% also in Melanophila) than the reference mesocuticle. The findings can be interpreted as special adaptations of the cuticular microdomains of photomechanical infrared sensilla to enhance thermomechanical performance and, thereby, sensitivity.","DOI":"10.1016/j.actbio.2012.05.020","ISSN":"1878-7568","note":"PMID: 22641103","journalAbbreviation":"Acta Biomater","language":"eng","author":[{"family":"Klocke","given":"David"},{"family":"Schmitz","given":"Helmut"}],"issued":{"date-parts":[["2012",9]]}}},{"id":5980,"uris":["http://zotero.org/users/2009001/items/TG4KBWGD"],"uri":["http://zotero.org/users/2009001/items/TG4KBWGD"],"itemData":{"id":5980,"type":"article-journal","title":"Form–function relationships in dragonfly mandibles under an evolutionary perspective","container-title":"Journal of The Royal Society Interface","page":"20161038","volume":"14","issue":"128","source":"rsif.royalsocietypublishing.org","abstract":"Functional requirements may constrain phenotypic diversification or foster it. For insect mouthparts, the quantification of the relationship between shape and function in an evolutionary framework remained largely unexplored. Here, the question of a functional influence on phenotypic diversification for dragonfly mandibles is assessed with a large-scale biomechanical analysis covering nearly all anisopteran families, using finite element analysis in combination with geometric morphometrics. A constraining effect of phylogeny could be found for shape, the mandibular mechanical advantage (MA), and certain mechanical joint parameters, while stresses and strains, the majority of joint parameters and size are influenced by shared ancestry. Furthermore, joint mechanics are correlated with neither strain nor mandibular MA and size effects have virtually play no role for shape or mechanical variation. The presence of mandibular strengthening ridges shows no phylogenetic signal except for one ridge peculiar to Libelluloidea, and ridge presence is also not correlated with each other. The results suggest that functional traits are more variable at this taxonomic level and that they are not influenced by shared ancestry. At the same time, the results contradict the widespread idea that mandibular morphology mainly reflects functional demands at least at this taxonomic level. The varying functional factors rather lead to the same mandibular performance as expressed by the MA, which suggests a many-to-one mapping of the investigated parameters onto the same narrow mandibular performance space.","DOI":"10.1098/rsif.2016.1038","ISSN":"1742-5689, 1742-5662","note":"PMID: 28330989","language":"en","author":[{"family":"Blanke","given":"A."},{"family":"Schmitz","given":"Helmut"},{"family":"Patera","given":"Alessandra"},{"family":"Dutel","given":"Hugo"},{"family":"Fagan","given":"Michael J."}],"issued":{"date-parts":[["2017",3,1]]}}}],"schema":"https://github.com/citation-style-language/schema/raw/master/csl-citation.json"} </w:instrText>
      </w:r>
      <w:r>
        <w:fldChar w:fldCharType="separate"/>
      </w:r>
      <w:r w:rsidRPr="00E8029C">
        <w:rPr>
          <w:rFonts w:ascii="Calibri" w:hAnsi="Calibri" w:cs="Calibri"/>
          <w:szCs w:val="24"/>
        </w:rPr>
        <w:t xml:space="preserve">(Klocke &amp; Schmitz, 2011, 2012; Blanke </w:t>
      </w:r>
      <w:r w:rsidRPr="00E8029C">
        <w:rPr>
          <w:rFonts w:ascii="Calibri" w:hAnsi="Calibri" w:cs="Calibri"/>
          <w:i/>
          <w:iCs/>
          <w:szCs w:val="24"/>
        </w:rPr>
        <w:t>et al.</w:t>
      </w:r>
      <w:r w:rsidRPr="00E8029C">
        <w:rPr>
          <w:rFonts w:ascii="Calibri" w:hAnsi="Calibri" w:cs="Calibri"/>
          <w:szCs w:val="24"/>
        </w:rPr>
        <w:t>, 2017a)</w:t>
      </w:r>
      <w:r>
        <w:fldChar w:fldCharType="end"/>
      </w:r>
      <w:r>
        <w:t xml:space="preserve">. </w:t>
      </w:r>
      <w:r w:rsidR="005B71D5">
        <w:t xml:space="preserve">All measurements were taken with at least 4µm distance between adjacent edges of the indents. </w:t>
      </w:r>
      <w:r w:rsidR="00607CA3">
        <w:t xml:space="preserve">We measured two locations on the head for each species, the medial part of the </w:t>
      </w:r>
      <w:proofErr w:type="spellStart"/>
      <w:r w:rsidR="00607CA3">
        <w:t>epistomal</w:t>
      </w:r>
      <w:proofErr w:type="spellEnd"/>
      <w:r w:rsidR="00607CA3">
        <w:t xml:space="preserve"> ridge</w:t>
      </w:r>
      <w:r w:rsidR="0083138F">
        <w:t>/clypeus</w:t>
      </w:r>
      <w:r w:rsidR="00607CA3">
        <w:t xml:space="preserve"> and the connection of the anterior tentorial arms </w:t>
      </w:r>
      <w:r w:rsidR="000E5C7C">
        <w:t xml:space="preserve">(ATA) </w:t>
      </w:r>
      <w:r w:rsidR="00607CA3">
        <w:t>to the head capsule</w:t>
      </w:r>
      <w:r w:rsidR="00E8029C">
        <w:t xml:space="preserve"> since these locations are nearby the connection of the mandibles to the head or nearby a presumably highly loaded ridge. </w:t>
      </w:r>
      <w:r w:rsidR="00607CA3">
        <w:t>For the eye, it was only possible to measure two species (</w:t>
      </w:r>
      <w:proofErr w:type="spellStart"/>
      <w:r w:rsidR="00607CA3" w:rsidRPr="00E8029C">
        <w:rPr>
          <w:i/>
        </w:rPr>
        <w:t>Lestes</w:t>
      </w:r>
      <w:proofErr w:type="spellEnd"/>
      <w:r w:rsidR="00607CA3">
        <w:t xml:space="preserve"> and </w:t>
      </w:r>
      <w:proofErr w:type="spellStart"/>
      <w:r w:rsidR="00607CA3" w:rsidRPr="00E8029C">
        <w:rPr>
          <w:i/>
        </w:rPr>
        <w:t>Anax</w:t>
      </w:r>
      <w:proofErr w:type="spellEnd"/>
      <w:r w:rsidR="00584C92">
        <w:t>) due to loss of material during the embedding procedure. All measurements were taken orthogonal to the external surface of each tested location and for each location 8-13 measurements were made resulting in the following moduli for each species</w:t>
      </w:r>
      <w:r w:rsidR="000E5C7C">
        <w:t xml:space="preserve"> (all values in </w:t>
      </w:r>
      <w:proofErr w:type="spellStart"/>
      <w:r w:rsidR="000E5C7C">
        <w:t>GPa</w:t>
      </w:r>
      <w:proofErr w:type="spellEnd"/>
      <w:r w:rsidR="000E5C7C">
        <w:t xml:space="preserve">, first one = </w:t>
      </w:r>
      <w:proofErr w:type="spellStart"/>
      <w:r w:rsidR="0083138F">
        <w:t>epistomal</w:t>
      </w:r>
      <w:proofErr w:type="spellEnd"/>
      <w:r w:rsidR="0083138F">
        <w:t xml:space="preserve"> ridge/clypeus</w:t>
      </w:r>
      <w:r w:rsidR="000E5C7C">
        <w:t>, second one = ATA, third = eye)</w:t>
      </w:r>
      <w:r w:rsidR="00584C92">
        <w:t>:</w:t>
      </w:r>
    </w:p>
    <w:p w:rsidR="00F327B0" w:rsidRDefault="00584C92" w:rsidP="00E8029C">
      <w:pPr>
        <w:spacing w:line="276" w:lineRule="auto"/>
        <w:jc w:val="both"/>
        <w:rPr>
          <w:rFonts w:cstheme="minorHAnsi"/>
        </w:rPr>
      </w:pPr>
      <w:proofErr w:type="spellStart"/>
      <w:r>
        <w:t>Lestes</w:t>
      </w:r>
      <w:proofErr w:type="spellEnd"/>
      <w:r>
        <w:t>: 8.16</w:t>
      </w:r>
      <w:r>
        <w:rPr>
          <w:rFonts w:cstheme="minorHAnsi"/>
        </w:rPr>
        <w:t>±</w:t>
      </w:r>
      <w:r>
        <w:t xml:space="preserve">1.4 / </w:t>
      </w:r>
      <w:r w:rsidR="000E5C7C">
        <w:t>7</w:t>
      </w:r>
      <w:proofErr w:type="gramStart"/>
      <w:r w:rsidR="000E5C7C">
        <w:t>,00</w:t>
      </w:r>
      <w:proofErr w:type="gramEnd"/>
      <w:r>
        <w:rPr>
          <w:rFonts w:cstheme="minorHAnsi"/>
        </w:rPr>
        <w:t>±1.8 / 4.80±1,0</w:t>
      </w:r>
    </w:p>
    <w:p w:rsidR="00584C92" w:rsidRDefault="00584C92" w:rsidP="00E8029C">
      <w:pPr>
        <w:spacing w:line="276" w:lineRule="auto"/>
        <w:jc w:val="both"/>
        <w:rPr>
          <w:rFonts w:cstheme="minorHAnsi"/>
        </w:rPr>
      </w:pPr>
      <w:proofErr w:type="spellStart"/>
      <w:r>
        <w:rPr>
          <w:rFonts w:cstheme="minorHAnsi"/>
        </w:rPr>
        <w:t>Anax</w:t>
      </w:r>
      <w:proofErr w:type="spellEnd"/>
      <w:r>
        <w:rPr>
          <w:rFonts w:cstheme="minorHAnsi"/>
        </w:rPr>
        <w:t xml:space="preserve">: 7.42±0.9 / 5.29±0.7 / </w:t>
      </w:r>
      <w:r w:rsidR="000E5C7C">
        <w:rPr>
          <w:rFonts w:cstheme="minorHAnsi"/>
        </w:rPr>
        <w:t>3.34±0.7</w:t>
      </w:r>
    </w:p>
    <w:p w:rsidR="000E5C7C" w:rsidRDefault="000E5C7C" w:rsidP="00E8029C">
      <w:pPr>
        <w:spacing w:line="276" w:lineRule="auto"/>
        <w:jc w:val="both"/>
        <w:rPr>
          <w:rFonts w:cstheme="minorHAnsi"/>
        </w:rPr>
      </w:pPr>
      <w:proofErr w:type="spellStart"/>
      <w:r>
        <w:rPr>
          <w:rFonts w:cstheme="minorHAnsi"/>
        </w:rPr>
        <w:t>Cordulegaster</w:t>
      </w:r>
      <w:proofErr w:type="spellEnd"/>
      <w:r>
        <w:rPr>
          <w:rFonts w:cstheme="minorHAnsi"/>
        </w:rPr>
        <w:t>: 8.69±2.4 / 6.58±1.2 / --</w:t>
      </w:r>
    </w:p>
    <w:p w:rsidR="000E5C7C" w:rsidRDefault="000E5C7C" w:rsidP="00E8029C">
      <w:pPr>
        <w:spacing w:line="276" w:lineRule="auto"/>
        <w:jc w:val="both"/>
        <w:rPr>
          <w:rFonts w:cstheme="minorHAnsi"/>
        </w:rPr>
      </w:pPr>
      <w:r>
        <w:rPr>
          <w:rFonts w:cstheme="minorHAnsi"/>
        </w:rPr>
        <w:t xml:space="preserve">We took the mean of the measured head locations of all species as the </w:t>
      </w:r>
      <w:r w:rsidR="007441CF" w:rsidRPr="007441CF">
        <w:rPr>
          <w:rFonts w:cstheme="minorHAnsi"/>
          <w:i/>
        </w:rPr>
        <w:t>ex vivo</w:t>
      </w:r>
      <w:r>
        <w:rPr>
          <w:rFonts w:cstheme="minorHAnsi"/>
        </w:rPr>
        <w:t xml:space="preserve"> modulus for the head capsule (7.3 </w:t>
      </w:r>
      <w:proofErr w:type="spellStart"/>
      <w:proofErr w:type="gramStart"/>
      <w:r>
        <w:rPr>
          <w:rFonts w:cstheme="minorHAnsi"/>
        </w:rPr>
        <w:t>GPa</w:t>
      </w:r>
      <w:proofErr w:type="spellEnd"/>
      <w:proofErr w:type="gramEnd"/>
      <w:r>
        <w:rPr>
          <w:rFonts w:cstheme="minorHAnsi"/>
        </w:rPr>
        <w:t xml:space="preserve">) and the mean of the measured eye locations (4 </w:t>
      </w:r>
      <w:proofErr w:type="spellStart"/>
      <w:r>
        <w:rPr>
          <w:rFonts w:cstheme="minorHAnsi"/>
        </w:rPr>
        <w:t>GPa</w:t>
      </w:r>
      <w:proofErr w:type="spellEnd"/>
      <w:r>
        <w:rPr>
          <w:rFonts w:cstheme="minorHAnsi"/>
        </w:rPr>
        <w:t xml:space="preserve">) as the </w:t>
      </w:r>
      <w:r w:rsidRPr="00E8029C">
        <w:rPr>
          <w:rFonts w:cstheme="minorHAnsi"/>
          <w:i/>
        </w:rPr>
        <w:t>ex vivo</w:t>
      </w:r>
      <w:r>
        <w:rPr>
          <w:rFonts w:cstheme="minorHAnsi"/>
        </w:rPr>
        <w:t xml:space="preserve"> value for the eye. Material parameters for the ligamentous tissue were obtained from the literature</w:t>
      </w:r>
      <w:r w:rsidR="00E8029C">
        <w:rPr>
          <w:rFonts w:cstheme="minorHAnsi"/>
        </w:rPr>
        <w:t xml:space="preserve"> </w:t>
      </w:r>
      <w:r w:rsidR="00E8029C">
        <w:rPr>
          <w:rFonts w:cstheme="minorHAnsi"/>
        </w:rPr>
        <w:fldChar w:fldCharType="begin"/>
      </w:r>
      <w:r w:rsidR="00E8029C">
        <w:rPr>
          <w:rFonts w:cstheme="minorHAnsi"/>
        </w:rPr>
        <w:instrText xml:space="preserve"> ADDIN ZOTERO_ITEM CSL_CITATION {"citationID":"a76o4m4n5v","properties":{"formattedCitation":"{\\rtf (Zajac, 1989; Maganaris {\\i{}et al.}, 1998)}","plainCitation":"(Zajac, 1989; Maganaris et al., 1998)"},"citationItems":[{"id":2547,"uris":["http://zotero.org/users/2009001/items/AVJN7KD7"],"uri":["http://zotero.org/users/2009001/items/AVJN7KD7"],"itemData":{"id":2547,"type":"article-journal","title":"Muscle and tendon: properties, models, scaling, and application to biomechanics and motor control","container-title":"Critical Reviews in Biomedical Engineering","page":"359-411","volume":"17","issue":"4","source":"PubMed","abstract":"Skeletal muscles transform neural control signals into forces that act upon the body segments to effect a coordinated motor task. This transformation is complex, not only because the properties of muscles are complex, but because the tendon affects the transmission of muscle force to the skeleton. This review focuses on how to synthesize basic properties of muscle and tendon to construct models applicable to studies of coordination. After a review of the properties of muscle and tendon, their integrated ability to generate force statically and dynamically is studied by formulating a generic model of the \"musculotendon actuator\", which has only one parameter, the ratio of tendon length at rest to muscle fiber length at rest. To illustrate the utility of the model, it is analyzed to show how this one parameter specifies whether excitation-contraction or musculotendon contraction is the rate-limiting process of force generation, whether elastic energy is stored in tendon or muscle, and whether hip- and knee-extensor actuators function as springs or dashpots during walking.","ISSN":"0278-940X","note":"PMID: 2676342","shortTitle":"Muscle and tendon","journalAbbreviation":"Crit Rev Biomed Eng","language":"eng","author":[{"family":"Zajac","given":"F. E."}],"issued":{"date-parts":[["1989"]]}}},{"id":4779,"uris":["http://zotero.org/users/2009001/items/5HVTJKXM"],"uri":["http://zotero.org/users/2009001/items/5HVTJKXM"],"itemData":{"id":4779,"type":"article-journal","title":"In vivo measurements of the triceps surae complex architecture in man: implications for muscle function","container-title":"The Journal of Physiology","page":"603-614","volume":"512 ( Pt 2)","source":"PubMed","abstract":"1. The objectives of this study were to (1) quantify experimentally in vivo changes in pennation angle, fibre length and muscle thickness in the triceps surae complex in man in response to changes in ankle position and isometric plantarflexion moment and (2) compare changes in the above muscle architectural characteristics occurring in the transition from rest to a given isometric plantarflexion intensity with the estimations of a planimetric muscle model assuming constant thickness and straight muscle fibres. 2. The gastrocnemius medialis (GM), gastrocnemius lateralis (GL) and soleus (SOL) muscles of six males were scanned with ultrasonography at different sites along and across the muscle belly at rest and during maximum voluntary contraction (MVC) trials at ankle angles of -15 deg (dorsiflexed direction), 0 deg (neutral position), +15 deg (plantarflexed direction) and +30 deg. Additional images were taken at 80, 60, 40 and 20% of MVC at an ankle angle of 0 deg. 3. In all three muscles and all scanned sites, as ankle angle increased from -15 to +30 deg, pennation increased (by 6-12 deg, 39-67%, P &lt; 0.01 at rest and 9-16 deg, 29-43%, P &lt; 0.01 during MVC) and fibre length decreased (by 15-28 mm, 32-34%, P &lt; 0.01 at rest and 8-10 mm, 27-30%, P &lt; 0.05 during MVC). Thickness in GL and SOL increased during MVC compared with rest (by 5-7 mm, 36-47%, P &lt; 0.01 in GL and 6-7 mm, 38-47%, P &lt; 0.01 in SOL) while thickness of GM did not differ (P &gt; 0.05) between rest and MVC. 4. At any given ankle angle the model underestimated changes in GL and SOL occurring in the transition from rest to MVC in pennation angle (by 9-12 deg, 24-38%, P &lt; 0.01 in GL and 9-14 deg, 25-28%, P &lt; 0.01 in SOL) and fibre length (by 6-15 mm, 22-39%, P &lt; 0.01 in GL and 6-8 mm, 23-24%, P &lt; 0.01 in SOL). 5. The findings of the study indicate that the mechanical output of muscle as estimated by the model used may be unrealistic due to errors in estimating the changes in muscle architecture during contraction compared with rest.","ISSN":"0022-3751","note":"PMID: 9763648\nPMCID: PMC2231202","shortTitle":"In vivo measurements of the triceps surae complex architecture in man","journalAbbreviation":"J. Physiol. (Lond.)","language":"eng","author":[{"family":"Maganaris","given":"C. N."},{"family":"Baltzopoulos","given":"V."},{"family":"Sargeant","given":"A. J."}],"issued":{"date-parts":[["1998",10,15]]}}}],"schema":"https://github.com/citation-style-language/schema/raw/master/csl-citation.json"} </w:instrText>
      </w:r>
      <w:r w:rsidR="00E8029C">
        <w:rPr>
          <w:rFonts w:cstheme="minorHAnsi"/>
        </w:rPr>
        <w:fldChar w:fldCharType="separate"/>
      </w:r>
      <w:r w:rsidR="00E8029C" w:rsidRPr="00E8029C">
        <w:rPr>
          <w:rFonts w:ascii="Calibri" w:hAnsi="Calibri" w:cs="Calibri"/>
          <w:szCs w:val="24"/>
        </w:rPr>
        <w:t xml:space="preserve">(Zajac, 1989; Maganaris </w:t>
      </w:r>
      <w:r w:rsidR="00E8029C" w:rsidRPr="00E8029C">
        <w:rPr>
          <w:rFonts w:ascii="Calibri" w:hAnsi="Calibri" w:cs="Calibri"/>
          <w:i/>
          <w:iCs/>
          <w:szCs w:val="24"/>
        </w:rPr>
        <w:t>et al.</w:t>
      </w:r>
      <w:r w:rsidR="00E8029C" w:rsidRPr="00E8029C">
        <w:rPr>
          <w:rFonts w:ascii="Calibri" w:hAnsi="Calibri" w:cs="Calibri"/>
          <w:szCs w:val="24"/>
        </w:rPr>
        <w:t>, 1998)</w:t>
      </w:r>
      <w:r w:rsidR="00E8029C">
        <w:rPr>
          <w:rFonts w:cstheme="minorHAnsi"/>
        </w:rPr>
        <w:fldChar w:fldCharType="end"/>
      </w:r>
      <w:r>
        <w:rPr>
          <w:rFonts w:cstheme="minorHAnsi"/>
        </w:rPr>
        <w:t>.</w:t>
      </w:r>
      <w:r w:rsidR="005B71D5">
        <w:rPr>
          <w:rFonts w:cstheme="minorHAnsi"/>
        </w:rPr>
        <w:t xml:space="preserve"> Due to the high variability of cuticle material parameters</w:t>
      </w:r>
      <w:r w:rsidR="004A3DD8">
        <w:rPr>
          <w:rFonts w:cstheme="minorHAnsi"/>
        </w:rPr>
        <w:t xml:space="preserve"> reported here and in other studies </w:t>
      </w:r>
      <w:r w:rsidR="004A3DD8">
        <w:rPr>
          <w:rFonts w:cstheme="minorHAnsi"/>
        </w:rPr>
        <w:fldChar w:fldCharType="begin"/>
      </w:r>
      <w:r w:rsidR="004A3DD8">
        <w:rPr>
          <w:rFonts w:cstheme="minorHAnsi"/>
        </w:rPr>
        <w:instrText xml:space="preserve"> ADDIN ZOTERO_ITEM CSL_CITATION {"citationID":"a200g3poolm","properties":{"formattedCitation":"(Vincent &amp; Wegst, 2004)","plainCitation":"(Vincent &amp; Wegst, 2004)"},"citationItems":[{"id":326,"uris":["http://zotero.org/users/2009001/items/RG7Q672J"],"uri":["http://zotero.org/users/2009001/items/RG7Q672J"],"itemData":{"id":326,"type":"article-journal","title":"Design and mechanical properties of insect cuticle","container-title":"Arthropod Structure &amp; Development","page":"187-199","volume":"33","issue":"3","source":"NCBI PubMed","abstract":"Since nearly all adult insects fly, the cuticle has to provide a very efficient and lightweight skeleton. Information is available about the mechanical properties of cuticle-Young's modulus of resilin is about 1 MPa, of soft cuticles about 1 kPa to 50 MPa, of sclerotised cuticles 1-20 GPa; Vicker's Hardness of sclerotised cuticle ranges between 25 and 80 kgf mm(-2); density is 1-1.3 kg m(-3)-and one of its components, chitin nanofibres, the Young's modulus of which is more than 150 GPa. Experiments based on fracture mechanics have not been performed although the layered structure probably provides some toughening. The structural performance of wings and legs has been measured, but our understanding of the importance of buckling is lacking: it can stiffen the structure (by elastic postbuckling in wings, for example) or be a failure mode. We know nothing of fatigue properties (yet, for instance, the insect wing must undergo millions of cycles, flexing or buckling on each cycle). The remarkable mechanical performance and efficiency of cuticle can be analysed and compared with those of other materials using material property charts and material indices. Presented in this paper are four: Young's modulus-density (stiffness per unit weight), specific Young's modulus-specific strength (elastic hinges, elastic energy storage per unit weight), toughness-Young's modulus (fracture resistance under various loading conditions), and hardness (wear resistance). In conjunction with a structural analysis of cuticle these charts help to understand the relevance of microstructure (fibre orientation effects in tendons, joints and sense organs, for example) and shape (including surface structure) of this fibrous composite for a given function. With modern techniques for analysis of structure and material, and emphasis on nanocomposites and self-assembly, insect cuticle should be the archetype for composites at all levels of scale.","DOI":"10.1016/j.asd.2004.05.006","ISSN":"1873-5495","note":"PMID: 18089034","journalAbbreviation":"Arthropod Struct Dev","language":"eng","author":[{"family":"Vincent","given":"Julian F. V."},{"family":"Wegst","given":"Ulrike G. K."}],"issued":{"date-parts":[["2004",7]]}}}],"schema":"https://github.com/citation-style-language/schema/raw/master/csl-citation.json"} </w:instrText>
      </w:r>
      <w:r w:rsidR="004A3DD8">
        <w:rPr>
          <w:rFonts w:cstheme="minorHAnsi"/>
        </w:rPr>
        <w:fldChar w:fldCharType="separate"/>
      </w:r>
      <w:r w:rsidR="004A3DD8" w:rsidRPr="004A3DD8">
        <w:rPr>
          <w:rFonts w:ascii="Calibri" w:hAnsi="Calibri" w:cs="Calibri"/>
        </w:rPr>
        <w:t>(Vincent &amp; Wegst, 2004)</w:t>
      </w:r>
      <w:r w:rsidR="004A3DD8">
        <w:rPr>
          <w:rFonts w:cstheme="minorHAnsi"/>
        </w:rPr>
        <w:fldChar w:fldCharType="end"/>
      </w:r>
      <w:r w:rsidR="005B71D5">
        <w:rPr>
          <w:rFonts w:cstheme="minorHAnsi"/>
        </w:rPr>
        <w:t xml:space="preserve">, the measured values should be </w:t>
      </w:r>
      <w:r w:rsidR="004A3DD8">
        <w:rPr>
          <w:rFonts w:cstheme="minorHAnsi"/>
        </w:rPr>
        <w:t>taken</w:t>
      </w:r>
      <w:r w:rsidR="005B71D5">
        <w:rPr>
          <w:rFonts w:cstheme="minorHAnsi"/>
        </w:rPr>
        <w:t xml:space="preserve"> as representative </w:t>
      </w:r>
      <w:r w:rsidR="004A3DD8">
        <w:rPr>
          <w:rFonts w:cstheme="minorHAnsi"/>
        </w:rPr>
        <w:t xml:space="preserve">only for our sample </w:t>
      </w:r>
      <w:r w:rsidR="005B71D5">
        <w:rPr>
          <w:rFonts w:cstheme="minorHAnsi"/>
        </w:rPr>
        <w:t>rather than measurements which can readily be exten</w:t>
      </w:r>
      <w:r w:rsidR="004A3DD8">
        <w:rPr>
          <w:rFonts w:cstheme="minorHAnsi"/>
        </w:rPr>
        <w:t>ded to other insect structures.</w:t>
      </w:r>
    </w:p>
    <w:p w:rsidR="000E5C7C" w:rsidRPr="000E5C7C" w:rsidRDefault="000E5C7C" w:rsidP="00E8029C">
      <w:pPr>
        <w:spacing w:line="276" w:lineRule="auto"/>
      </w:pPr>
    </w:p>
    <w:p w:rsidR="00F32275" w:rsidRPr="00B953A5" w:rsidRDefault="00F32275" w:rsidP="00E8029C">
      <w:pPr>
        <w:spacing w:line="276" w:lineRule="auto"/>
        <w:rPr>
          <w:b/>
        </w:rPr>
      </w:pPr>
      <w:r w:rsidRPr="00B953A5">
        <w:rPr>
          <w:b/>
        </w:rPr>
        <w:t>Supplementary results</w:t>
      </w:r>
    </w:p>
    <w:p w:rsidR="00F32275" w:rsidRPr="009327AC" w:rsidRDefault="00F32275" w:rsidP="00E8029C">
      <w:pPr>
        <w:spacing w:line="276" w:lineRule="auto"/>
        <w:jc w:val="both"/>
      </w:pPr>
      <w:r w:rsidRPr="009327AC">
        <w:t xml:space="preserve">The chosen species are representatives of the currently hypothesized most basal, recent, winged insect orders </w:t>
      </w:r>
      <w:r w:rsidRPr="009327AC">
        <w:fldChar w:fldCharType="begin"/>
      </w:r>
      <w:r w:rsidRPr="009327AC">
        <w:instrText xml:space="preserve"> ADDIN ZOTERO_ITEM CSL_CITATION {"citationID":"a2akpcr6a4s","properties":{"formattedCitation":"{\\rtf (Misof {\\i{}et al.}, 2014)}","plainCitation":"(Misof et al., 2014)"},"citationItems":[{"id":858,"uris":["http://zotero.org/users/2009001/items/VEE8NMR7"],"uri":["http://zotero.org/users/2009001/items/VEE8NMR7"],"itemData":{"id":858,"type":"article-journal","title":"Phylogenomics resolves the timing and pattern of insect evolution","container-title":"Science","page":"763-767","volume":"346","issue":"6210","source":"www.sciencemag.org","abstract":"Insects are the most speciose group of animals, but the phylogenetic relationships of many major lineages remain unresolved. We inferred the phylogeny of insects from 1478 protein-coding genes. Phylogenomic analyses of nucleotide and amino acid sequences, with site-specific nucleotide or domain-specific amino acid substitution models, produced statistically robust and congruent results resolving previously controversial phylogenetic relations hips. We dated the origin of insects to the Early Ordovician [~479 million years ago (Ma)], of insect flight to the Early Devonian (~406 Ma), of major extant lineages to the Mississippian (~345 Ma), and the major diversification of holometabolous insects to the Early Cretaceous. Our phylogenomic study provides a comprehensive reliable scaffold for future comparative analyses of evolutionary innovations among insects.\nToward an insect evolution resolution\nInsects are the most diverse group of animals, with the largest number of species. However, many of the evolutionary relationships between insect species have been controversial and difficult to resolve. Misof et al. performed a phylogenomic analysis of protein-coding genes from all major insect orders and close relatives, resolving the placement of taxa. The authors used this resolved phylogenetic tree together with fossil analysis to date the origin of insects to ~479 million years ago and to resolve long-controversial subjects in insect phylogeny.\nScience, this issue p. 763","DOI":"10.1126/science.1257570","ISSN":"0036-8075, 1095-9203","journalAbbreviation":"Science","language":"en","author":[{"family":"Misof","given":"Bernhard"},{"family":"Liu","given":"Shanlin"},{"family":"Meusemann","given":"Karen"},{"family":"Peters","given":"Ralph S."},{"family":"Donath","given":"Alexander"},{"family":"Mayer","given":"Christoph"},{"family":"Frandsen","given":"Paul B."},{"family":"Ware","given":"Jessica"},{"family":"Flouri","given":"Tomáš"},{"family":"Beutel","given":"Rolf G."},{"family":"Niehuis","given":"Oliver"},{"family":"Petersen","given":"Malte"},{"family":"Izquierdo-Carrasco","given":"Fernando"},{"family":"Wappler","given":"Torsten"},{"family":"Rust","given":"Jes"},{"family":"Aberer","given":"Andre J."},{"family":"Aspöck","given":"Ulrike"},{"family":"Aspöck","given":"Horst"},{"family":"Bartel","given":"Daniela"},{"family":"Blanke","given":"Alexander"},{"family":"Berger","given":"Simon"},{"family":"Böhm","given":"Alexander"},{"family":"Buckley","given":"Thomas R."},{"family":"Calcott","given":"Brett"},{"family":"Chen","given":"Junqing"},{"family":"Friedrich","given":"Frank"},{"family":"Fukui","given":"Makiko"},{"family":"Fujita","given":"Mari"},{"family":"Greve","given":"Carola"},{"family":"Grobe","given":"Peter"},{"family":"Gu","given":"Shengchang"},{"family":"Huang","given":"Ying"},{"family":"Jermiin","given":"Lars S."},{"family":"Kawahara","given":"Akito Y."},{"family":"Krogmann","given":"Lars"},{"family":"Kubiak","given":"Martin"},{"family":"Lanfear","given":"Robert"},{"family":"Letsch","given":"Harald"},{"family":"Li","given":"Yiyuan"},{"family":"Li","given":"Zhenyu"},{"family":"Li","given":"Jiguang"},{"family":"Lu","given":"Haorong"},{"family":"Machida","given":"Ryuichiro"},{"family":"Mashimo","given":"Yuta"},{"family":"Kapli","given":"Pashalia"},{"family":"McKenna","given":"Duane D."},{"family":"Meng","given":"Guanliang"},{"family":"Nakagaki","given":"Yasutaka"},{"family":"Navarrete-Heredia","given":"José Luis"},{"family":"Ott","given":"Michael"},{"family":"Ou","given":"Yanxiang"},{"family":"Pass","given":"Günther"},{"family":"Podsiadlowski","given":"Lars"},{"family":"Pohl","given":"Hans"},{"family":"Reumont","given":"Björn M.","dropping-particle":"von"},{"family":"Schütte","given":"Kai"},{"family":"Sekiya","given":"Kaoru"},{"family":"Shimizu","given":"Shota"},{"family":"Slipinski","given":"Adam"},{"family":"Stamatakis","given":"Alexandros"},{"family":"Song","given":"Wenhui"},{"family":"Su","given":"Xu"},{"family":"Szucsich","given":"Nikolaus U."},{"family":"Tan","given":"Meihua"},{"family":"Tan","given":"Xuemei"},{"family":"Tang","given":"Min"},{"family":"Tang","given":"Jingbo"},{"family":"Timelthaler","given":"Gerald"},{"family":"Tomizuka","given":"Shigekazu"},{"family":"Trautwein","given":"Michelle"},{"family":"Tong","given":"Xiaoli"},{"family":"Uchifune","given":"Toshiki"},{"family":"Walzl","given":"Manfred G."},{"family":"Wiegmann","given":"Brian M."},{"family":"Wilbrandt","given":"Jeanne"},{"family":"Wipfler","given":"Benjamin"},{"family":"Wong","given":"Thomas K. F."},{"family":"Wu","given":"Qiong"},{"family":"Wu","given":"Gengxiong"},{"family":"Xie","given":"Yinlong"},{"family":"Yang","given":"Shenzhou"},{"family":"Yang","given":"Qing"},{"family":"Yeates","given":"David K."},{"family":"Yoshizawa","given":"Kazunori"},{"family":"Zhang","given":"Qing"},{"family":"Zhang","given":"Rui"},{"family":"Zhang","given":"Wenwei"},{"family":"Zhang","given":"Yunhui"},{"family":"Zhao","given":"Jing"},{"family":"Zhou","given":"Chengran"},{"family":"Zhou","given":"Lili"},{"family":"Ziesmann","given":"Tanja"},{"family":"Zou","given":"Shijie"},{"family":"Li","given":"Yingrui"},{"family":"Xu","given":"Xun"},{"family":"Zhang","given":"Yong"},{"family":"Yang","given":"Huanming"},{"family":"Wang","given":"Jian"},{"family":"Wang","given":"Jun"},{"family":"Kjer","given":"Karl M."},{"family":"Zhou","given":"Xin"}],"issued":{"date-parts":[["2014",7,11]]}}}],"schema":"https://github.com/citation-style-language/schema/raw/master/csl-citation.json"} </w:instrText>
      </w:r>
      <w:r w:rsidRPr="009327AC">
        <w:fldChar w:fldCharType="separate"/>
      </w:r>
      <w:r w:rsidRPr="009327AC">
        <w:t xml:space="preserve">(Misof </w:t>
      </w:r>
      <w:r w:rsidRPr="009327AC">
        <w:rPr>
          <w:i/>
          <w:iCs/>
        </w:rPr>
        <w:t>et al.</w:t>
      </w:r>
      <w:r w:rsidRPr="009327AC">
        <w:t>, 2014)</w:t>
      </w:r>
      <w:r w:rsidRPr="009327AC">
        <w:fldChar w:fldCharType="end"/>
      </w:r>
      <w:r w:rsidRPr="009327AC">
        <w:t xml:space="preserve"> and show varying mandibular muscle configurations and </w:t>
      </w:r>
      <w:proofErr w:type="spellStart"/>
      <w:r w:rsidRPr="009327AC">
        <w:t>endoskeletal</w:t>
      </w:r>
      <w:proofErr w:type="spellEnd"/>
      <w:r w:rsidRPr="009327AC">
        <w:t xml:space="preserve"> configurations. All investigated species possess internally hollow biting-chewing mandibles with a proximal orifice and several </w:t>
      </w:r>
      <w:proofErr w:type="spellStart"/>
      <w:r w:rsidRPr="009327AC">
        <w:t>incisivi</w:t>
      </w:r>
      <w:proofErr w:type="spellEnd"/>
      <w:r w:rsidRPr="009327AC">
        <w:t xml:space="preserve"> which are used for initial processing of the food material. A varying set of muscle bundles inserts through the orifice within the mandible or at the ridge of the orifice, with five in </w:t>
      </w:r>
      <w:proofErr w:type="spellStart"/>
      <w:r w:rsidRPr="009327AC">
        <w:rPr>
          <w:i/>
        </w:rPr>
        <w:t>Siphlonurus</w:t>
      </w:r>
      <w:proofErr w:type="spellEnd"/>
      <w:r w:rsidRPr="009327AC">
        <w:t xml:space="preserve"> and </w:t>
      </w:r>
      <w:proofErr w:type="spellStart"/>
      <w:r w:rsidRPr="009327AC">
        <w:rPr>
          <w:i/>
        </w:rPr>
        <w:t>Lestes</w:t>
      </w:r>
      <w:proofErr w:type="spellEnd"/>
      <w:r w:rsidRPr="009327AC">
        <w:t xml:space="preserve"> and two in </w:t>
      </w:r>
      <w:r w:rsidRPr="009327AC">
        <w:rPr>
          <w:i/>
        </w:rPr>
        <w:t>Perla</w:t>
      </w:r>
      <w:r w:rsidRPr="009327AC">
        <w:t xml:space="preserve"> and </w:t>
      </w:r>
      <w:proofErr w:type="spellStart"/>
      <w:r w:rsidRPr="009327AC">
        <w:rPr>
          <w:i/>
        </w:rPr>
        <w:t>Forficula</w:t>
      </w:r>
      <w:proofErr w:type="spellEnd"/>
      <w:r w:rsidRPr="009327AC">
        <w:t xml:space="preserve">. All species additionally possess a large mandibular adductor muscle (M. </w:t>
      </w:r>
      <w:proofErr w:type="spellStart"/>
      <w:r w:rsidRPr="009327AC">
        <w:t>c</w:t>
      </w:r>
      <w:r w:rsidR="00CE1B5B">
        <w:t>raniomandibularis</w:t>
      </w:r>
      <w:proofErr w:type="spellEnd"/>
      <w:r w:rsidR="00CE1B5B">
        <w:t xml:space="preserve"> internus </w:t>
      </w:r>
      <w:r w:rsidR="00CE1B5B">
        <w:fldChar w:fldCharType="begin"/>
      </w:r>
      <w:r w:rsidR="00CE1B5B">
        <w:instrText xml:space="preserve"> ADDIN ZOTERO_ITEM CSL_CITATION {"citationID":"ao2ioljjmb","properties":{"formattedCitation":"{\\rtf (von K\\uc0\\u233{}ler, 1963)}","plainCitation":"(von Kéler, 1963)"},"citationItems":[{"id":2521,"uris":["http://zotero.org/users/2009001/items/NUJAWP3B"],"uri":["http://zotero.org/users/2009001/items/NUJAWP3B"],"itemData":{"id":2521,"type":"book","title":"Entomologisches Wörterbuch mit Besonderer Berücksichtigung der Morphologischen Terminologie","publisher":"Akademie-Verlag","publisher-place":"Berlin","event-place":"Berlin","author":[{"family":"Kéler","given":"S.","non-dropping-particle":"von"}],"issued":{"date-parts":[["1963"]]}}}],"schema":"https://github.com/citation-style-language/schema/raw/master/csl-citation.json"} </w:instrText>
      </w:r>
      <w:r w:rsidR="00CE1B5B">
        <w:fldChar w:fldCharType="separate"/>
      </w:r>
      <w:r w:rsidR="00CE1B5B" w:rsidRPr="00CE1B5B">
        <w:rPr>
          <w:rFonts w:ascii="Calibri" w:hAnsi="Calibri" w:cs="Calibri"/>
          <w:szCs w:val="24"/>
        </w:rPr>
        <w:t xml:space="preserve">(von </w:t>
      </w:r>
      <w:proofErr w:type="spellStart"/>
      <w:r w:rsidR="00CE1B5B" w:rsidRPr="00CE1B5B">
        <w:rPr>
          <w:rFonts w:ascii="Calibri" w:hAnsi="Calibri" w:cs="Calibri"/>
          <w:szCs w:val="24"/>
        </w:rPr>
        <w:t>Kéler</w:t>
      </w:r>
      <w:proofErr w:type="spellEnd"/>
      <w:r w:rsidR="00CE1B5B" w:rsidRPr="00CE1B5B">
        <w:rPr>
          <w:rFonts w:ascii="Calibri" w:hAnsi="Calibri" w:cs="Calibri"/>
          <w:szCs w:val="24"/>
        </w:rPr>
        <w:t>, 1963)</w:t>
      </w:r>
      <w:r w:rsidR="00CE1B5B">
        <w:fldChar w:fldCharType="end"/>
      </w:r>
      <w:r w:rsidRPr="009327AC">
        <w:t xml:space="preserve">) originating in the frontal and occipital area of the head and inserting via a </w:t>
      </w:r>
      <w:proofErr w:type="spellStart"/>
      <w:r w:rsidRPr="009327AC">
        <w:t>cu</w:t>
      </w:r>
      <w:r>
        <w:t>ticular</w:t>
      </w:r>
      <w:proofErr w:type="spellEnd"/>
      <w:r>
        <w:t xml:space="preserve"> structure (</w:t>
      </w:r>
      <w:r w:rsidRPr="009327AC">
        <w:t xml:space="preserve">frequently </w:t>
      </w:r>
      <w:r>
        <w:t>referred to as</w:t>
      </w:r>
      <w:r w:rsidRPr="009327AC">
        <w:t xml:space="preserve"> “tendon”) at the proximal base of the mandibular orifice.</w:t>
      </w:r>
    </w:p>
    <w:p w:rsidR="00F32275" w:rsidRDefault="00F32275" w:rsidP="00E8029C">
      <w:pPr>
        <w:spacing w:line="276" w:lineRule="auto"/>
      </w:pPr>
    </w:p>
    <w:p w:rsidR="00F32275" w:rsidRPr="00C31235" w:rsidRDefault="00F32275" w:rsidP="00E8029C">
      <w:pPr>
        <w:spacing w:line="276" w:lineRule="auto"/>
        <w:jc w:val="both"/>
        <w:rPr>
          <w:b/>
        </w:rPr>
      </w:pPr>
      <w:r w:rsidRPr="00C31235">
        <w:rPr>
          <w:b/>
        </w:rPr>
        <w:t>Supplementary discussion</w:t>
      </w:r>
    </w:p>
    <w:p w:rsidR="00F32275" w:rsidRPr="009327AC" w:rsidRDefault="00F32275" w:rsidP="00E8029C">
      <w:pPr>
        <w:spacing w:line="276" w:lineRule="auto"/>
        <w:jc w:val="both"/>
      </w:pPr>
      <w:r w:rsidRPr="009327AC">
        <w:t xml:space="preserve">Mayflies are considered to possess a range of </w:t>
      </w:r>
      <w:proofErr w:type="spellStart"/>
      <w:r w:rsidRPr="009327AC">
        <w:t>plesiomorphic</w:t>
      </w:r>
      <w:proofErr w:type="spellEnd"/>
      <w:r w:rsidRPr="009327AC">
        <w:t xml:space="preserve"> features such as a comparatively high number of mandibular muscles and an anterior mandibular articulation complex that shows (homologous) similarities with the </w:t>
      </w:r>
      <w:proofErr w:type="spellStart"/>
      <w:r w:rsidRPr="009327AC">
        <w:t>sistergroup</w:t>
      </w:r>
      <w:proofErr w:type="spellEnd"/>
      <w:r w:rsidRPr="009327AC">
        <w:t xml:space="preserve"> of winged insects, the wingless silverfish </w:t>
      </w:r>
      <w:r w:rsidRPr="009327AC">
        <w:fldChar w:fldCharType="begin"/>
      </w:r>
      <w:r w:rsidRPr="009327AC">
        <w:instrText xml:space="preserve"> ADDIN ZOTERO_ITEM CSL_CITATION {"citationID":"a23tnqd7s08","properties":{"formattedCitation":"(Staniczek, 2000)","plainCitation":"(Staniczek, 2000)"},"citationItems":[{"id":299,"uris":["http://zotero.org/users/2009001/items/PIAVIRXZ"],"uri":["http://zotero.org/users/2009001/items/PIAVIRXZ"],"itemData":{"id":299,"type":"article-journal","title":"The mandible of silverfish (Insecta: Zygentoma) and mayflies (Ephemeroptera): its morphology and phylogenetic significance.","container-title":"Zoologischer Anzeiger","page":"147-178","volume":"239","issue":"2","source":"CABI - CAB Abstracts","archive":"CABDirect2","abstract":"The mandibles of several Ephemeroptera larvae have been investigated in order to reconstruct the groundplan of the mandibular muscles and of the mandibular articulation of Ephemeroptera. The results indicate the presence of three points of mandibular attachment to the cranium in the groundplan of Ephemeroptera. The posterior point of articulation in mayflies corresponds to the posterior (primary) mandibular joint of other Dicondylia. The remaining two points of attachment together form an anterior articulation complex made up of an anterolateral and a posteromedial part. These attachment points of the mayfly mandible are compared with the condition in Lepismatidae. It is shown that in Zygentoma there is a similar anterior articulation complex present. This is interpreted as a groundplan character of Dicondylia. The posteromedial part of this complex in both Zygentoma and Ephemeroptera probably is the homologue of the anterior (secondary) mandibular joint of the remaining Dicondylia. The anterolateral part is secondarily modified in mayflies, where it forms a device to withstand the chewing pressure during adduction of the mandible. The primary mandibular articulation in both mayflies and silverfish is elongated and located dorsally to the secondary one, which results in an oblique axis of mandibular movement. In contrast to this plesiomorphic arrangement, the remaining Dicondylia have developed an almost horizontal axis of mandibular movement as well as a tight ball-and-socket type of mandibular articulation. As a consequence of the tightened mandibular articulation, the anterior articulation complex has been simplified in these groups, and a subgenal ridge is developed. The mandibular musculature of Ephemeroptera and Zygentoma is plesiomorphic in retaining several mandibulo-tentorial muscles as well as two cranial abductor muscles. In all other pterygote lineages the dorsal tentorial muscles are lost, and only a single cranial abductor muscle is present. The mandibular muscles of Tricholepidion gertschi show additional plesiomorphies, namely the lack of a mandibulo-hypopharyngeal muscle and the retention of a ligamentous transverse tendon. The groundplan of the dicondyle insect mandible is reconstructed, and the phylogenetic significance of this character complex is discussed. The mandibles of both Zygentoma and Ephemeroptera do not show any traces of segmentation, thus the assumption of a telognathic insect mandible thereby cannot be supported. The distribution of all investigated mandibular characters support a sistergroup relationship between Ephemeroptera and the remaining pterygote orders, the Metapterygota.","shortTitle":"The mandible of silverfish (Insecta","journalAbbreviation":"Zoologischer Anzeiger","language":"English","author":[{"family":"Staniczek","given":"A. H."}],"issued":{"date-parts":[["2000"]]}}}],"schema":"https://github.com/citation-style-language/schema/raw/master/csl-citation.json"} </w:instrText>
      </w:r>
      <w:r w:rsidRPr="009327AC">
        <w:fldChar w:fldCharType="separate"/>
      </w:r>
      <w:r w:rsidRPr="009327AC">
        <w:t>(Staniczek, 2000)</w:t>
      </w:r>
      <w:r w:rsidRPr="009327AC">
        <w:fldChar w:fldCharType="end"/>
      </w:r>
      <w:r w:rsidRPr="009327AC">
        <w:t xml:space="preserve">. </w:t>
      </w:r>
      <w:r>
        <w:t>Additionally, ri</w:t>
      </w:r>
      <w:r w:rsidRPr="009327AC">
        <w:t xml:space="preserve">dges such as the </w:t>
      </w:r>
      <w:proofErr w:type="spellStart"/>
      <w:r w:rsidRPr="009327AC">
        <w:t>epistomal</w:t>
      </w:r>
      <w:proofErr w:type="spellEnd"/>
      <w:r w:rsidRPr="009327AC">
        <w:t xml:space="preserve"> and the </w:t>
      </w:r>
      <w:proofErr w:type="spellStart"/>
      <w:r w:rsidRPr="009327AC">
        <w:t>circumantennal</w:t>
      </w:r>
      <w:proofErr w:type="spellEnd"/>
      <w:r w:rsidRPr="009327AC">
        <w:t xml:space="preserve"> ridge are rather areas of </w:t>
      </w:r>
      <w:r w:rsidRPr="009327AC">
        <w:lastRenderedPageBreak/>
        <w:t>ben</w:t>
      </w:r>
      <w:r>
        <w:t>t</w:t>
      </w:r>
      <w:r w:rsidRPr="009327AC">
        <w:t xml:space="preserve"> cuticle only slightly thicker than the surrounding material</w:t>
      </w:r>
      <w:r w:rsidRPr="009327AC">
        <w:rPr>
          <w:i/>
        </w:rPr>
        <w:t>.</w:t>
      </w:r>
      <w:r w:rsidRPr="009327AC">
        <w:t xml:space="preserve"> Indeed, the mayfly studied here exhibits the aforementioned </w:t>
      </w:r>
      <w:proofErr w:type="spellStart"/>
      <w:r w:rsidRPr="009327AC">
        <w:t>plesiomorphic</w:t>
      </w:r>
      <w:proofErr w:type="spellEnd"/>
      <w:r w:rsidRPr="009327AC">
        <w:t xml:space="preserve"> morphology with respect to ridge configuration and mandible muscle set, and it a</w:t>
      </w:r>
      <w:r>
        <w:t>lso shows the lowest bite force</w:t>
      </w:r>
      <w:r w:rsidRPr="009327AC">
        <w:t xml:space="preserve"> of all studied specimens, although for example the earwig is comparable in head size. Despite largely similar mandibular advantages in all studied species, the low force transmission coefficient (22.5%, Table 2)</w:t>
      </w:r>
      <w:r>
        <w:t xml:space="preserve"> and the unfavourable insertion of the main mandibular adductor (67-73°) in </w:t>
      </w:r>
      <w:proofErr w:type="spellStart"/>
      <w:r w:rsidRPr="009327AC">
        <w:rPr>
          <w:i/>
        </w:rPr>
        <w:t>Siphlonurus</w:t>
      </w:r>
      <w:proofErr w:type="spellEnd"/>
      <w:r w:rsidRPr="009327AC">
        <w:t xml:space="preserve"> means that this species, with its particular </w:t>
      </w:r>
      <w:r>
        <w:t xml:space="preserve">ridge configuration and </w:t>
      </w:r>
      <w:r w:rsidRPr="009327AC">
        <w:t xml:space="preserve">head geometry, is apparently unable to transfer the muscle forces effectively to the food item, whereas the earwig is able to transmit 43% of the muscle force to its food. </w:t>
      </w:r>
      <w:r>
        <w:t>Furthermore, the absence of head ridges prevents higher force transmissions since this would inevitably lead to higher loading of the head, in particular in regions such as the eyes.</w:t>
      </w:r>
    </w:p>
    <w:p w:rsidR="00F32275" w:rsidRPr="00126DFA" w:rsidRDefault="00F32275" w:rsidP="00E8029C">
      <w:pPr>
        <w:spacing w:line="276" w:lineRule="auto"/>
        <w:jc w:val="both"/>
      </w:pPr>
      <w:r w:rsidRPr="009327AC">
        <w:t xml:space="preserve">Although sampling of four species does not permit statistical testing, the measured head sizes and predicted bite forces are in line with earlier studies which revealed that absolute bite forces are not a strict function of head size </w:t>
      </w:r>
      <w:r w:rsidRPr="009327AC">
        <w:fldChar w:fldCharType="begin"/>
      </w:r>
      <w:r>
        <w:instrText xml:space="preserve"> ADDIN ZOTERO_ITEM CSL_CITATION {"citationID":"a1meo5ho04t","properties":{"formattedCitation":"{\\rtf (David {\\i{}et al.}, 2016)}","plainCitation":"(David et al., 2016)"},"citationItems":[{"id":4928,"uris":["http://zotero.org/users/2009001/items/WK4468FN"],"uri":["http://zotero.org/users/2009001/items/WK4468FN"],"itemData":{"id":4928,"type":"article-journal","title":"Musculoskeletal modelling under an evolutionary perspective: deciphering the role of single muscle regions in closely related insects","container-title":"Journal of The Royal Society Interface","page":"20160675","volume":"13","issue":"123","source":"rsif.royalsocietypublishing.org","abstract":"Insects show a remarkable diversity of muscle configurations, yet the factors leading to this functional diversity are poorly understood. Here, we use musculoskeletal modelling to understand the spatio-temporal activity of an insect muscle in several dragonfly species and to reveal potential mechanical factors leading to a particular muscle configuration. Bite characteristics potentially show systematic signal, but absolute bite force is not correlated with size. Muscle configuration and inverse dynamics show that the wider relative area of muscle attachment and the higher activity of subapical muscle groups are responsible for this high bite force. This wider attachment area is, however, not an evolutionary trend within dragonflies. Our inverse dynamic data, furthermore, show that maximum bite forces most probably do not reflect maximal muscle force production capability in all studied species. The thin head capsule and the attachment areas of muscles most probably limit the maximum force output of the mandibular muscles.","DOI":"10.1098/rsif.2016.0675","ISSN":"1742-5689, 1742-5662","shortTitle":"Musculoskeletal modelling under an evolutionary perspective","language":"en","author":[{"family":"David","given":"Sina"},{"family":"Funken","given":"Johannes"},{"family":"Potthast","given":"Wolfgang"},{"family":"Blanke","given":"Alexander"}],"issued":{"date-parts":[["2016",10,1]]}}}],"schema":"https://github.com/citation-style-language/schema/raw/master/csl-citation.json"} </w:instrText>
      </w:r>
      <w:r w:rsidRPr="009327AC">
        <w:fldChar w:fldCharType="separate"/>
      </w:r>
      <w:r w:rsidRPr="00B26406">
        <w:rPr>
          <w:rFonts w:ascii="Calibri" w:hAnsi="Calibri" w:cs="Times New Roman"/>
          <w:szCs w:val="24"/>
        </w:rPr>
        <w:t xml:space="preserve">(David </w:t>
      </w:r>
      <w:r w:rsidRPr="00B26406">
        <w:rPr>
          <w:rFonts w:ascii="Calibri" w:hAnsi="Calibri" w:cs="Times New Roman"/>
          <w:i/>
          <w:iCs/>
          <w:szCs w:val="24"/>
        </w:rPr>
        <w:t>et al.</w:t>
      </w:r>
      <w:r w:rsidRPr="00B26406">
        <w:rPr>
          <w:rFonts w:ascii="Calibri" w:hAnsi="Calibri" w:cs="Times New Roman"/>
          <w:szCs w:val="24"/>
        </w:rPr>
        <w:t>, 2016)</w:t>
      </w:r>
      <w:r w:rsidRPr="009327AC">
        <w:fldChar w:fldCharType="end"/>
      </w:r>
      <w:r w:rsidRPr="009327AC">
        <w:t xml:space="preserve">. For example, the dragonfly, </w:t>
      </w:r>
      <w:r>
        <w:t>despite</w:t>
      </w:r>
      <w:r w:rsidRPr="009327AC">
        <w:t xml:space="preserve"> having a larger head size</w:t>
      </w:r>
      <w:r>
        <w:t>,</w:t>
      </w:r>
      <w:r w:rsidRPr="009327AC">
        <w:t xml:space="preserve"> </w:t>
      </w:r>
      <w:r>
        <w:t xml:space="preserve">has </w:t>
      </w:r>
      <w:r w:rsidRPr="009327AC">
        <w:t>only half the bite force of the smaller earwig (Table 3). Instead</w:t>
      </w:r>
      <w:r>
        <w:t>,</w:t>
      </w:r>
      <w:r w:rsidRPr="009327AC">
        <w:t xml:space="preserve"> it seems that factors such as head geometry, cuticle </w:t>
      </w:r>
      <w:r>
        <w:t>thickness</w:t>
      </w:r>
      <w:r w:rsidRPr="009327AC">
        <w:t xml:space="preserve"> at muscle origins, muscle set and probably muscle volumes (which are indirectly affected by head shape and proportions of other organs) largely determine absolute bite forces while the mandibular advantage for the distal mandibular </w:t>
      </w:r>
      <w:proofErr w:type="spellStart"/>
      <w:r w:rsidRPr="009327AC">
        <w:t>incisivi</w:t>
      </w:r>
      <w:proofErr w:type="spellEnd"/>
      <w:r w:rsidRPr="009327AC">
        <w:t xml:space="preserve"> in the species studied is largely the same (~0.4-0.5).</w:t>
      </w:r>
      <w:r>
        <w:t xml:space="preserve"> The differing MA between left and right mandible in </w:t>
      </w:r>
      <w:proofErr w:type="spellStart"/>
      <w:r w:rsidRPr="006105D5">
        <w:rPr>
          <w:i/>
        </w:rPr>
        <w:t>Siphlonurus</w:t>
      </w:r>
      <w:proofErr w:type="spellEnd"/>
      <w:r>
        <w:t xml:space="preserve"> can be explained by the higher asymmetry of the mandibles compared to the other species. Asymmetric mandibles are a common phenomenon in insects </w:t>
      </w:r>
      <w:r>
        <w:fldChar w:fldCharType="begin"/>
      </w:r>
      <w:r>
        <w:instrText xml:space="preserve"> ADDIN ZOTERO_ITEM CSL_CITATION {"citationID":"Ns9myfKz","properties":{"formattedCitation":"{\\rtf (Beutel {\\i{}et al.}, 2010; Wipfler {\\i{}et al.}, 2011, 2012)}","plainCitation":"(Beutel et al., 2010; Wipfler et al., 2011, 2012)"},"citationItems":[{"id":118,"uris":["http://zotero.org/users/2009001/items/9Q7JGZZG"],"uri":["http://zotero.org/users/2009001/items/9Q7JGZZG"],"itemData":{"id":118,"type":"article-journal","title":"Head morphology of Osmylus fulvicephalus (Osmylidae, Neuroptera) and its phylogenetic implications","container-title":"Organisms Diversity &amp; Evolution","page":"311-329","volume":"10","issue":"4","source":"link.springer.com","abstract":"External and internal head structures of Osmylus fulvicephalus were examined and described in detail. Exo- and endoskeleton, musculature, elements of the central nervous system and tracheae are compared to conditions found in other groups of Neuropterida and other endopterygote lineages. Thirty-six adult cephalic characters were compiled, combined in a datamatrix with 64 characters of the larval head, and analysed cladistically. Mainly because many data on adults remain missing, most branches in the cladogram are mostly or exclusively supported by larval features. The shortening of the mesal mandibular wall and the resulting anterior shift of the adductor tendon possibly constitute an adult groundplan apomorphy of Neuropterida. Raphidioptera and Megaloptera share distinct prognathism and the presence of a sclerotised gula. However, the orthognathous head and the absence of a gula resulted as autapomorphies of Neuroptera in our analyses. Further potential autapomorphies are the asymmetry of the mandibles as well as the respective presence of dorsolateral furrows on the head capsule, of a shovel-like extension on the ventral mandibular cutting edge, and of a row of stiff hairs on the mandible’s ventral surface. The systematic affinities of Osmylidae remain ambiguous. Osmylus is mainly characterised by plesiomorphic features of the adult head such as a complete endoskeleton, long filiform antennae, largely unmodified orthopteroid mouthparts, and particularly the nearly complete set of muscles. The placement with a clade also comprising Hemerobiidae and Chrysopidae is poorly supported. The presence of a dense vestiture of long microtrichia on the distal galeomere resulted as a synapomorphy of the three families. An apparent plesiomorphy preserved in Osmylus but absent in all other groups of Neuroptera is the presence of well developed ocelli. The present study underlines the severe shortage of detailed morphological data on the adults. Intensive study of adult structures is required for a solid reconstruction of the phylogeny of Neuropterida, especially of the hemerobiform lineage of Neuroptera.","DOI":"10.1007/s13127-010-0024-0","ISSN":"1439-6092, 1618-1077","journalAbbreviation":"Org Divers Evol","language":"en","author":[{"family":"Beutel","given":"Rolf G."},{"family":"Zimmermann","given":"Dominique"},{"family":"Krauß","given":"Marcus"},{"family":"Randolf","given":"Susanne"},{"family":"Wipfler","given":"Benjamin"}],"issued":{"date-parts":[["2010",9,1]]}}},{"id":330,"uris":["http://zotero.org/users/2009001/items/RQTNQKJ7"],"uri":["http://zotero.org/users/2009001/items/RQTNQKJ7"],"itemData":{"id":330,"type":"article-journal","title":"On the head morphology of Grylloblattodea (Insecta) and the systematic position of the order, with a new nomenclature for the head muscles of Dicondylia","container-title":"Systematic Entomology","page":"241-266","volume":"36","issue":"2","abstract":"External and internal head structures of adults of Galloisiana yuasai (Grylloblattodea) are described. The results are compared with conditions found in representatives of other lower neopteran lineages, notably in Austrophasma and Karoophasma (both Mantophasmatodea). Sutures and ridges of the head capsule are discussed. A new nomenclature for head muscles is presented for the entire Dicondylia (= Zygentoma + Pterygota). Galloisiana (like its sister taxon Grylloblatta) is mostly characterized by plesiomorphic features, such as the largely unspecialized orthopteroid mouthparts, the multisegmented filiform antennae, the presence of trabeculae tentorii, the absence of muscles associated with the antennal ampullae, the presence of musculus stipitalis transversalis (0mx11) and the presence of musculus tentoriofrontalis anterior (0te2). Autapomorphies of Grylloblattodea are: (i) compound eyes composed of only 60 ommatidia or less; (ii) a lacinia with a proximal tooth; (iii) a rounded submentum; (iv) loss of musculus craniohypopharyngealis (0hy3); and (v) loss of musculus labroepipharyngealis (0lb5). The phylogenetic evaluation of 104 characters of the head yields a branching pattern with Grylloblattodea as a sister group of Mantophasmatodea in clade Xenonomia. Putative synapomorphies of both taxa are: (i) a distinct angle (more than 60°) between the submentum and the mentum; (ii) posteriorly oriented labial palpi; (iii) a flat and lobe-like hypopharynx with a suspensorium far ventrad of the anatomical mouth opening; (iv) loss of musculus tentorioparaglossalis (0la6); and (v) a connection between the antennal ampulla and the supraoesophageal ganglion containing nuclei. Xenonomia is placed in a clade with the two dictyopteran terminals. Another monophyletic group is Embioptera + Phasmatodea. Most branches of the single tree obtained in our analysis are weakly supported. The results clearly show that more data and a much broader taxon sampling are required to clarify the phylogenetic interrelationships of the lower neopteran orders. However, our results narrow down the spectrum of possible solutions, and represent a starting point for future phylogenetic analyses, with an extensive concatenated dataset.","DOI":"10.1111/j.1365-3113.2010.00556.x","ISSN":"1365-3113","journalAbbreviation":"Systematic Entomology","author":[{"family":"Wipfler","given":"B."},{"family":"Machida","given":"Ryuichiro"},{"family":"Müller","given":"Bernd"},{"family":"Beutel","given":"R. G."}],"issued":{"date-parts":[["2011"]]}}},{"id":175,"uris":["http://zotero.org/users/2009001/items/E8XRNFCP"],"uri":["http://zotero.org/users/2009001/items/E8XRNFCP"],"itemData":{"id":175,"type":"article-journal","title":"Cephalic morphology of &lt;i&gt;Hymenopus coronatus&lt;/i&gt; (Insecta: Mantodea) and its phylogenetic implications","container-title":"Arthropod Structure &amp; Development","page":"87-100","volume":"41","issue":"1","source":"ScienceDirect","abstract":"External and internal head structures of the mantodean Hymenopus coronatus are examined and described in detail. The results are elaborately compared with the literature. Strong crests on the anterior tentorial arms that articulate with the subantennal suture, a parietal suture and glossae and paraglossae with anteriorly bent tips are proposed as new potential apomorphies for Mantodea while a head capsule being wider than long, enlarged compound eyes, the presence of a frontal shield or scutellum, lateral lobes in the anterior tentorial arms, the presence of a transverse and an interantennal suture and the reduction of the mentum are confirmed as apomorphies, As potential apomorphies for Dictyoptera the reduction of Musculus tentoriobuccalis lateralis (M. 49) is newly presented and a “perforate” tentorium, lacinial incisivi that are located in a galeal pouch and the presence of a postmola are confirmed. The present study shows the value of cephalic morphology for phylogenetic analysis but also points out that further studies including evolutionary key taxa are essential for resolving the evolutionary adaptations among dictyopterans.","DOI":"10.1016/j.asd.2011.06.005","ISSN":"1467-8039","shortTitle":"Cephalic morphology of Hymenopus coronatus (Insecta","journalAbbreviation":"Arthropod Structure &amp; Development","author":[{"family":"Wipfler","given":"B."},{"family":"Wieland","given":"F."},{"family":"DeCarlo","given":"F."},{"family":"Hörnschemeyer","given":"T."}],"issued":{"date-parts":[["2012",1]]}}}],"schema":"https://github.com/citation-style-language/schema/raw/master/csl-citation.json"} </w:instrText>
      </w:r>
      <w:r>
        <w:fldChar w:fldCharType="separate"/>
      </w:r>
      <w:r w:rsidRPr="009F0B96">
        <w:t xml:space="preserve">(Beutel </w:t>
      </w:r>
      <w:r w:rsidRPr="009F0B96">
        <w:rPr>
          <w:i/>
          <w:iCs/>
        </w:rPr>
        <w:t>et al.</w:t>
      </w:r>
      <w:r w:rsidRPr="009F0B96">
        <w:t xml:space="preserve">, 2010; Wipfler </w:t>
      </w:r>
      <w:r w:rsidRPr="009F0B96">
        <w:rPr>
          <w:i/>
          <w:iCs/>
        </w:rPr>
        <w:t>et al.</w:t>
      </w:r>
      <w:r w:rsidRPr="009F0B96">
        <w:t>, 2011, 2012)</w:t>
      </w:r>
      <w:r>
        <w:fldChar w:fldCharType="end"/>
      </w:r>
      <w:r>
        <w:t xml:space="preserve"> and the grade of asymmetry is suggested to be a function of food uptake requirements </w:t>
      </w:r>
      <w:r>
        <w:fldChar w:fldCharType="begin"/>
      </w:r>
      <w:r>
        <w:instrText xml:space="preserve"> ADDIN ZOTERO_ITEM CSL_CITATION {"citationID":"a21te4kuamf","properties":{"formattedCitation":"{\\rtf (Inoda {\\i{}et al.}, 2003)}","plainCitation":"(Inoda et al., 2003)"},"citationItems":[{"id":6419,"uris":["http://zotero.org/users/2009001/items/I79ZV5DG"],"uri":["http://zotero.org/users/2009001/items/I79ZV5DG"],"itemData":{"id":6419,"type":"article-journal","title":"Asymmetric Mandibles of Water</w:instrText>
      </w:r>
      <w:r>
        <w:rPr>
          <w:rFonts w:ascii="Cambria Math" w:hAnsi="Cambria Math" w:cs="Cambria Math"/>
        </w:rPr>
        <w:instrText>‐</w:instrText>
      </w:r>
      <w:r>
        <w:instrText>Scavenger Larvae Improve                         Feeding Effectiveness on Right</w:instrText>
      </w:r>
      <w:r>
        <w:rPr>
          <w:rFonts w:ascii="Cambria Math" w:hAnsi="Cambria Math" w:cs="Cambria Math"/>
        </w:rPr>
        <w:instrText>‐</w:instrText>
      </w:r>
      <w:r>
        <w:instrText xml:space="preserve">Handed Snails.","container-title":"The American Naturalist","page":"811-814","volume":"162","issue":"6","source":"journals.uchicago.edu (Atypon)","DOI":"10.1086/378903","ISSN":"0003-0147","journalAbbreviation":"The American Naturalist","author":[{"family":"Inoda","given":"Toshio"},{"family":"Hirata","given":"Yoshiyuki"},{"family":"Kamimura","given":"Shinji"}],"issued":{"date-parts":[["2003",12,1]]}}}],"schema":"https://github.com/citation-style-language/schema/raw/master/csl-citation.json"} </w:instrText>
      </w:r>
      <w:r>
        <w:fldChar w:fldCharType="separate"/>
      </w:r>
      <w:r w:rsidRPr="000434B3">
        <w:t xml:space="preserve">(Inoda </w:t>
      </w:r>
      <w:r w:rsidRPr="000434B3">
        <w:rPr>
          <w:i/>
          <w:iCs/>
        </w:rPr>
        <w:t>et al.</w:t>
      </w:r>
      <w:r w:rsidRPr="000434B3">
        <w:t>, 2003)</w:t>
      </w:r>
      <w:r>
        <w:fldChar w:fldCharType="end"/>
      </w:r>
      <w:r>
        <w:t>.</w:t>
      </w:r>
    </w:p>
    <w:p w:rsidR="00F32275" w:rsidRPr="009327AC" w:rsidRDefault="00F32275" w:rsidP="00E8029C">
      <w:pPr>
        <w:spacing w:line="276" w:lineRule="auto"/>
        <w:jc w:val="both"/>
      </w:pPr>
      <w:r w:rsidRPr="009327AC">
        <w:t xml:space="preserve">Loading in the region of the eyes was always very low as </w:t>
      </w:r>
      <w:r>
        <w:t>would</w:t>
      </w:r>
      <w:r w:rsidRPr="009327AC">
        <w:t xml:space="preserve"> be expected for such a structure with fragile sensory tissue</w:t>
      </w:r>
      <w:r w:rsidR="00E72116">
        <w:t xml:space="preserve"> (Fig. 2</w:t>
      </w:r>
      <w:r>
        <w:t>)</w:t>
      </w:r>
      <w:r w:rsidRPr="009327AC">
        <w:t xml:space="preserve">. Indeed, simulation of different material properties additionally confirms that the eyes </w:t>
      </w:r>
      <w:r>
        <w:t>have an overall low influence (&lt;</w:t>
      </w:r>
      <w:r w:rsidRPr="009327AC">
        <w:t>1%) on strain distr</w:t>
      </w:r>
      <w:r w:rsidR="00E72116">
        <w:t xml:space="preserve">ibutions across the head (Fig. </w:t>
      </w:r>
      <w:proofErr w:type="gramStart"/>
      <w:r w:rsidR="00E72116">
        <w:t>S1</w:t>
      </w:r>
      <w:r w:rsidRPr="009327AC">
        <w:t>)</w:t>
      </w:r>
      <w:r>
        <w:t xml:space="preserve"> in species with a prominent </w:t>
      </w:r>
      <w:proofErr w:type="spellStart"/>
      <w:r>
        <w:t>circumoccular</w:t>
      </w:r>
      <w:proofErr w:type="spellEnd"/>
      <w:r>
        <w:t xml:space="preserve"> ridge.</w:t>
      </w:r>
      <w:proofErr w:type="gramEnd"/>
      <w:r>
        <w:t xml:space="preserve"> S</w:t>
      </w:r>
      <w:r w:rsidRPr="009327AC">
        <w:t>train magnitudes under less stiff eye material properties were distinc</w:t>
      </w:r>
      <w:r w:rsidR="00E72116">
        <w:t xml:space="preserve">tly higher in the mayfly (Fig. </w:t>
      </w:r>
      <w:proofErr w:type="gramStart"/>
      <w:r w:rsidR="00E72116">
        <w:t>S1</w:t>
      </w:r>
      <w:r w:rsidRPr="009327AC">
        <w:t xml:space="preserve">) which </w:t>
      </w:r>
      <w:r>
        <w:t>lacks</w:t>
      </w:r>
      <w:r w:rsidRPr="009327AC">
        <w:t xml:space="preserve"> </w:t>
      </w:r>
      <w:r>
        <w:t xml:space="preserve">a </w:t>
      </w:r>
      <w:proofErr w:type="spellStart"/>
      <w:r w:rsidRPr="009327AC">
        <w:t>circumoccular</w:t>
      </w:r>
      <w:proofErr w:type="spellEnd"/>
      <w:r w:rsidRPr="009327AC">
        <w:t xml:space="preserve"> ridge.</w:t>
      </w:r>
      <w:proofErr w:type="gramEnd"/>
    </w:p>
    <w:p w:rsidR="00F32275" w:rsidRDefault="00F32275" w:rsidP="00E8029C">
      <w:pPr>
        <w:spacing w:line="276" w:lineRule="auto"/>
        <w:jc w:val="both"/>
        <w:rPr>
          <w:b/>
        </w:rPr>
      </w:pPr>
    </w:p>
    <w:p w:rsidR="00F32275" w:rsidRPr="009327AC" w:rsidRDefault="00F32275" w:rsidP="00E8029C">
      <w:pPr>
        <w:spacing w:line="276" w:lineRule="auto"/>
        <w:jc w:val="both"/>
        <w:rPr>
          <w:b/>
        </w:rPr>
      </w:pPr>
      <w:r w:rsidRPr="009327AC">
        <w:rPr>
          <w:b/>
        </w:rPr>
        <w:t>The influence of the dorsal tentorial arms on head mechanics</w:t>
      </w:r>
    </w:p>
    <w:p w:rsidR="00F32275" w:rsidRDefault="00F32275" w:rsidP="00E8029C">
      <w:pPr>
        <w:spacing w:line="276" w:lineRule="auto"/>
        <w:jc w:val="both"/>
      </w:pPr>
      <w:r w:rsidRPr="009327AC">
        <w:t xml:space="preserve">Material property variation in the DTA-head connection revealed its decisive influence on loading of other head structures such as ridges and </w:t>
      </w:r>
      <w:proofErr w:type="spellStart"/>
      <w:r w:rsidRPr="009327AC">
        <w:t>endoskeletal</w:t>
      </w:r>
      <w:proofErr w:type="spellEnd"/>
      <w:r w:rsidRPr="009327AC">
        <w:t xml:space="preserve"> elements. The stonefly and mayfly simulations with a stiffer DTA-head connection lead to higher loading in the eye and </w:t>
      </w:r>
      <w:proofErr w:type="spellStart"/>
      <w:r w:rsidRPr="009327AC">
        <w:t>subgenal</w:t>
      </w:r>
      <w:proofErr w:type="spellEnd"/>
      <w:r w:rsidRPr="009327AC">
        <w:t xml:space="preserve"> region. The ligamentous DTA-head connection thus helps to reduce strain imposed on the eyes during biting. By comparison, the simulation of a ligamentous DTA-head connection in </w:t>
      </w:r>
      <w:proofErr w:type="spellStart"/>
      <w:r w:rsidRPr="00742B7B">
        <w:rPr>
          <w:i/>
        </w:rPr>
        <w:t>Lestes</w:t>
      </w:r>
      <w:proofErr w:type="spellEnd"/>
      <w:r w:rsidRPr="009327AC">
        <w:t xml:space="preserve"> and </w:t>
      </w:r>
      <w:proofErr w:type="spellStart"/>
      <w:r w:rsidRPr="00742B7B">
        <w:rPr>
          <w:i/>
        </w:rPr>
        <w:t>Forficula</w:t>
      </w:r>
      <w:proofErr w:type="spellEnd"/>
      <w:r w:rsidRPr="009327AC">
        <w:t xml:space="preserve"> did not have a negative impact on loading of the eye region. We hypothesize that this i</w:t>
      </w:r>
      <w:r>
        <w:t xml:space="preserve">s due to the presence of a </w:t>
      </w:r>
      <w:r w:rsidRPr="009327AC">
        <w:t xml:space="preserve">well-developed </w:t>
      </w:r>
      <w:proofErr w:type="spellStart"/>
      <w:r w:rsidRPr="009327AC">
        <w:t>circumoccular</w:t>
      </w:r>
      <w:proofErr w:type="spellEnd"/>
      <w:r w:rsidRPr="009327AC">
        <w:t xml:space="preserve"> ridge, which h</w:t>
      </w:r>
      <w:r>
        <w:t>elps to reduce</w:t>
      </w:r>
      <w:r w:rsidRPr="009327AC">
        <w:t xml:space="preserve"> strain imposed on the eye. In</w:t>
      </w:r>
      <w:r>
        <w:t xml:space="preserve"> the mayfly</w:t>
      </w:r>
      <w:r w:rsidRPr="009327AC">
        <w:t xml:space="preserve"> </w:t>
      </w:r>
      <w:proofErr w:type="spellStart"/>
      <w:r w:rsidRPr="00742B7B">
        <w:rPr>
          <w:i/>
        </w:rPr>
        <w:t>Siphlonurus</w:t>
      </w:r>
      <w:proofErr w:type="spellEnd"/>
      <w:r w:rsidRPr="009327AC">
        <w:t xml:space="preserve"> such a prominent </w:t>
      </w:r>
      <w:proofErr w:type="spellStart"/>
      <w:r w:rsidRPr="009327AC">
        <w:t>circumoccular</w:t>
      </w:r>
      <w:proofErr w:type="spellEnd"/>
      <w:r w:rsidRPr="009327AC">
        <w:t xml:space="preserve"> ridge is absent</w:t>
      </w:r>
      <w:r>
        <w:t>.</w:t>
      </w:r>
    </w:p>
    <w:p w:rsidR="00F32275" w:rsidRDefault="00F32275" w:rsidP="00E8029C">
      <w:pPr>
        <w:spacing w:line="276" w:lineRule="auto"/>
      </w:pPr>
    </w:p>
    <w:p w:rsidR="00F32275" w:rsidRDefault="00F32275" w:rsidP="00E8029C">
      <w:pPr>
        <w:spacing w:line="276" w:lineRule="auto"/>
      </w:pPr>
      <w:r>
        <w:t>Supplementary figure</w:t>
      </w:r>
    </w:p>
    <w:p w:rsidR="00F32275" w:rsidRDefault="00F32275" w:rsidP="00E8029C">
      <w:pPr>
        <w:spacing w:line="276" w:lineRule="auto"/>
        <w:jc w:val="both"/>
      </w:pPr>
      <w:r>
        <w:rPr>
          <w:b/>
        </w:rPr>
        <w:t xml:space="preserve">Fig. </w:t>
      </w:r>
      <w:r w:rsidR="00F473B6">
        <w:rPr>
          <w:b/>
        </w:rPr>
        <w:t>S</w:t>
      </w:r>
      <w:r>
        <w:rPr>
          <w:b/>
        </w:rPr>
        <w:t>1</w:t>
      </w:r>
      <w:r w:rsidRPr="009327AC">
        <w:rPr>
          <w:b/>
        </w:rPr>
        <w:t xml:space="preserve"> Cumulative histograms of the distribution of first and third principal strains (ɛ1 &amp; ɛ3) to illustrate the influence of varying material properties of the dorsal tentorial arms and eyes on overall head strain. </w:t>
      </w:r>
      <w:r w:rsidRPr="009327AC">
        <w:t xml:space="preserve">Note that frequencies are relative to each other to account for the different </w:t>
      </w:r>
      <w:r w:rsidRPr="009327AC">
        <w:lastRenderedPageBreak/>
        <w:t xml:space="preserve">element numbers of each structure. Small insets show strain distribution for structures with higher strain. (a) </w:t>
      </w:r>
      <w:proofErr w:type="spellStart"/>
      <w:r w:rsidRPr="00D16EFC">
        <w:rPr>
          <w:i/>
        </w:rPr>
        <w:t>Siphlonurus</w:t>
      </w:r>
      <w:proofErr w:type="spellEnd"/>
      <w:r w:rsidRPr="00D16EFC">
        <w:rPr>
          <w:i/>
        </w:rPr>
        <w:t xml:space="preserve"> </w:t>
      </w:r>
      <w:proofErr w:type="spellStart"/>
      <w:r w:rsidRPr="00D16EFC">
        <w:rPr>
          <w:i/>
        </w:rPr>
        <w:t>lacustris</w:t>
      </w:r>
      <w:proofErr w:type="spellEnd"/>
      <w:r w:rsidRPr="009327AC">
        <w:t xml:space="preserve"> (</w:t>
      </w:r>
      <w:proofErr w:type="spellStart"/>
      <w:r w:rsidRPr="009327AC">
        <w:t>Ephemeroptera</w:t>
      </w:r>
      <w:proofErr w:type="spellEnd"/>
      <w:r w:rsidRPr="009327AC">
        <w:t xml:space="preserve">); (b) </w:t>
      </w:r>
      <w:proofErr w:type="spellStart"/>
      <w:r w:rsidRPr="00D16EFC">
        <w:rPr>
          <w:i/>
        </w:rPr>
        <w:t>Lestes</w:t>
      </w:r>
      <w:proofErr w:type="spellEnd"/>
      <w:r w:rsidRPr="00D16EFC">
        <w:rPr>
          <w:i/>
        </w:rPr>
        <w:t xml:space="preserve"> </w:t>
      </w:r>
      <w:proofErr w:type="spellStart"/>
      <w:r w:rsidRPr="00D16EFC">
        <w:rPr>
          <w:i/>
        </w:rPr>
        <w:t>virens</w:t>
      </w:r>
      <w:proofErr w:type="spellEnd"/>
      <w:r w:rsidRPr="009327AC">
        <w:t xml:space="preserve"> (</w:t>
      </w:r>
      <w:proofErr w:type="spellStart"/>
      <w:r w:rsidRPr="009327AC">
        <w:t>Odonata</w:t>
      </w:r>
      <w:proofErr w:type="spellEnd"/>
      <w:r w:rsidRPr="009327AC">
        <w:t xml:space="preserve">); (c) </w:t>
      </w:r>
      <w:r w:rsidRPr="00D16EFC">
        <w:rPr>
          <w:i/>
        </w:rPr>
        <w:t xml:space="preserve">Perla </w:t>
      </w:r>
      <w:proofErr w:type="spellStart"/>
      <w:r w:rsidRPr="00D16EFC">
        <w:rPr>
          <w:i/>
        </w:rPr>
        <w:t>marginata</w:t>
      </w:r>
      <w:proofErr w:type="spellEnd"/>
      <w:r w:rsidRPr="009327AC">
        <w:t xml:space="preserve"> (</w:t>
      </w:r>
      <w:proofErr w:type="spellStart"/>
      <w:r w:rsidRPr="009327AC">
        <w:t>Plecoptera</w:t>
      </w:r>
      <w:proofErr w:type="spellEnd"/>
      <w:r w:rsidRPr="009327AC">
        <w:t xml:space="preserve">); (d) </w:t>
      </w:r>
      <w:proofErr w:type="spellStart"/>
      <w:r w:rsidRPr="00D16EFC">
        <w:rPr>
          <w:i/>
        </w:rPr>
        <w:t>Forficula</w:t>
      </w:r>
      <w:proofErr w:type="spellEnd"/>
      <w:r w:rsidRPr="00D16EFC">
        <w:rPr>
          <w:i/>
        </w:rPr>
        <w:t xml:space="preserve"> </w:t>
      </w:r>
      <w:proofErr w:type="spellStart"/>
      <w:r w:rsidRPr="00D16EFC">
        <w:rPr>
          <w:i/>
        </w:rPr>
        <w:t>auricularia</w:t>
      </w:r>
      <w:proofErr w:type="spellEnd"/>
      <w:r w:rsidRPr="009327AC">
        <w:t xml:space="preserve"> (</w:t>
      </w:r>
      <w:proofErr w:type="spellStart"/>
      <w:r w:rsidRPr="009327AC">
        <w:t>Dermaptera</w:t>
      </w:r>
      <w:proofErr w:type="spellEnd"/>
      <w:r w:rsidRPr="009327AC">
        <w:t>). Abbreviations: DTA, dorsal tentorial arm; HT, “stiff” dorsal tentorium (7300 MPa); ST, “</w:t>
      </w:r>
      <w:r>
        <w:t>soft</w:t>
      </w:r>
      <w:r w:rsidRPr="009327AC">
        <w:t xml:space="preserve">” dorsal tentorium (350MPa); SE, “limp” eyes and dorsal tentorium (350 MPa). Bold font indicates </w:t>
      </w:r>
      <w:r w:rsidRPr="00F473B6">
        <w:rPr>
          <w:i/>
        </w:rPr>
        <w:t xml:space="preserve">in vivo </w:t>
      </w:r>
      <w:r w:rsidRPr="009327AC">
        <w:t>material combinations</w:t>
      </w:r>
      <w:r w:rsidR="00F473B6">
        <w:t xml:space="preserve"> with respect to the eye and DTA connection</w:t>
      </w:r>
      <w:r w:rsidRPr="009327AC">
        <w:t>.</w:t>
      </w:r>
    </w:p>
    <w:p w:rsidR="0083138F" w:rsidRDefault="0083138F" w:rsidP="00E8029C">
      <w:pPr>
        <w:spacing w:line="276" w:lineRule="auto"/>
        <w:jc w:val="both"/>
      </w:pPr>
    </w:p>
    <w:p w:rsidR="0083138F" w:rsidRPr="0083138F" w:rsidRDefault="0083138F" w:rsidP="00E8029C">
      <w:pPr>
        <w:spacing w:line="276" w:lineRule="auto"/>
        <w:jc w:val="both"/>
        <w:rPr>
          <w:b/>
          <w:lang w:val="de-DE"/>
        </w:rPr>
      </w:pPr>
      <w:r w:rsidRPr="0083138F">
        <w:rPr>
          <w:b/>
          <w:lang w:val="de-DE"/>
        </w:rPr>
        <w:t>References</w:t>
      </w:r>
    </w:p>
    <w:p w:rsidR="0083138F" w:rsidRPr="0083138F" w:rsidRDefault="0083138F" w:rsidP="0083138F">
      <w:pPr>
        <w:pStyle w:val="Literaturverzeichnis"/>
        <w:rPr>
          <w:rFonts w:ascii="Calibri" w:hAnsi="Calibri" w:cs="Calibri"/>
        </w:rPr>
      </w:pPr>
      <w:r>
        <w:fldChar w:fldCharType="begin"/>
      </w:r>
      <w:r w:rsidRPr="0083138F">
        <w:rPr>
          <w:lang w:val="de-DE"/>
        </w:rPr>
        <w:instrText xml:space="preserve"> ADDIN ZOTERO_BIBL {"custom":[]} CSL_BIBLIOGRAPHY </w:instrText>
      </w:r>
      <w:r>
        <w:fldChar w:fldCharType="separate"/>
      </w:r>
      <w:r w:rsidRPr="0083138F">
        <w:rPr>
          <w:rFonts w:ascii="Calibri" w:hAnsi="Calibri" w:cs="Calibri"/>
          <w:lang w:val="de-DE"/>
        </w:rPr>
        <w:t xml:space="preserve">Beutel, R.G., Zimmermann, D., Krauß, M., Randolf, S. &amp; Wipfler, B. 2010. </w:t>
      </w:r>
      <w:r w:rsidRPr="0083138F">
        <w:rPr>
          <w:rFonts w:ascii="Calibri" w:hAnsi="Calibri" w:cs="Calibri"/>
        </w:rPr>
        <w:t xml:space="preserve">Head morphology of Osmylus fulvicephalus (Osmylidae, Neuroptera) and its phylogenetic implications. </w:t>
      </w:r>
      <w:r w:rsidRPr="0083138F">
        <w:rPr>
          <w:rFonts w:ascii="Calibri" w:hAnsi="Calibri" w:cs="Calibri"/>
          <w:i/>
          <w:iCs/>
        </w:rPr>
        <w:t>Org. Divers. Evol.</w:t>
      </w:r>
      <w:r w:rsidRPr="0083138F">
        <w:rPr>
          <w:rFonts w:ascii="Calibri" w:hAnsi="Calibri" w:cs="Calibri"/>
        </w:rPr>
        <w:t xml:space="preserve"> </w:t>
      </w:r>
      <w:r w:rsidRPr="0083138F">
        <w:rPr>
          <w:rFonts w:ascii="Calibri" w:hAnsi="Calibri" w:cs="Calibri"/>
          <w:b/>
          <w:bCs/>
        </w:rPr>
        <w:t>10</w:t>
      </w:r>
      <w:r w:rsidRPr="0083138F">
        <w:rPr>
          <w:rFonts w:ascii="Calibri" w:hAnsi="Calibri" w:cs="Calibri"/>
        </w:rPr>
        <w:t>: 311–329.</w:t>
      </w:r>
    </w:p>
    <w:p w:rsidR="0083138F" w:rsidRPr="0083138F" w:rsidRDefault="0083138F" w:rsidP="0083138F">
      <w:pPr>
        <w:pStyle w:val="Literaturverzeichnis"/>
        <w:rPr>
          <w:rFonts w:ascii="Calibri" w:hAnsi="Calibri" w:cs="Calibri"/>
        </w:rPr>
      </w:pPr>
      <w:r w:rsidRPr="0083138F">
        <w:rPr>
          <w:rFonts w:ascii="Calibri" w:hAnsi="Calibri" w:cs="Calibri"/>
        </w:rPr>
        <w:t xml:space="preserve">Blanke, A., Schmitz, H., Patera, A., Dutel, H. &amp; Fagan, M.J. 2017a. Form–function relationships in dragonfly mandibles under an evolutionary perspective. </w:t>
      </w:r>
      <w:r w:rsidRPr="0083138F">
        <w:rPr>
          <w:rFonts w:ascii="Calibri" w:hAnsi="Calibri" w:cs="Calibri"/>
          <w:i/>
          <w:iCs/>
        </w:rPr>
        <w:t>J. R. Soc. Interface</w:t>
      </w:r>
      <w:r w:rsidRPr="0083138F">
        <w:rPr>
          <w:rFonts w:ascii="Calibri" w:hAnsi="Calibri" w:cs="Calibri"/>
        </w:rPr>
        <w:t xml:space="preserve"> </w:t>
      </w:r>
      <w:r w:rsidRPr="0083138F">
        <w:rPr>
          <w:rFonts w:ascii="Calibri" w:hAnsi="Calibri" w:cs="Calibri"/>
          <w:b/>
          <w:bCs/>
        </w:rPr>
        <w:t>14</w:t>
      </w:r>
      <w:r w:rsidRPr="0083138F">
        <w:rPr>
          <w:rFonts w:ascii="Calibri" w:hAnsi="Calibri" w:cs="Calibri"/>
        </w:rPr>
        <w:t>: 20161038.</w:t>
      </w:r>
    </w:p>
    <w:p w:rsidR="0083138F" w:rsidRPr="0083138F" w:rsidRDefault="0083138F" w:rsidP="0083138F">
      <w:pPr>
        <w:pStyle w:val="Literaturverzeichnis"/>
        <w:rPr>
          <w:rFonts w:ascii="Calibri" w:hAnsi="Calibri" w:cs="Calibri"/>
        </w:rPr>
      </w:pPr>
      <w:r w:rsidRPr="0083138F">
        <w:rPr>
          <w:rFonts w:ascii="Calibri" w:hAnsi="Calibri" w:cs="Calibri"/>
        </w:rPr>
        <w:t xml:space="preserve">Blanke, A., Watson, P.J., Holbrey, R. &amp; Fagan, M.J. 2017b. Computational biomechanics changes our view on insect head evolution. </w:t>
      </w:r>
      <w:r w:rsidRPr="0083138F">
        <w:rPr>
          <w:rFonts w:ascii="Calibri" w:hAnsi="Calibri" w:cs="Calibri"/>
          <w:i/>
          <w:iCs/>
        </w:rPr>
        <w:t>Proc. R. Soc. B Biol. Sci.</w:t>
      </w:r>
      <w:r w:rsidRPr="0083138F">
        <w:rPr>
          <w:rFonts w:ascii="Calibri" w:hAnsi="Calibri" w:cs="Calibri"/>
        </w:rPr>
        <w:t xml:space="preserve"> </w:t>
      </w:r>
      <w:r w:rsidRPr="0083138F">
        <w:rPr>
          <w:rFonts w:ascii="Calibri" w:hAnsi="Calibri" w:cs="Calibri"/>
          <w:b/>
          <w:bCs/>
        </w:rPr>
        <w:t>284</w:t>
      </w:r>
      <w:r w:rsidRPr="0083138F">
        <w:rPr>
          <w:rFonts w:ascii="Calibri" w:hAnsi="Calibri" w:cs="Calibri"/>
        </w:rPr>
        <w:t>: 20162412.</w:t>
      </w:r>
    </w:p>
    <w:p w:rsidR="0083138F" w:rsidRPr="0083138F" w:rsidRDefault="0083138F" w:rsidP="0083138F">
      <w:pPr>
        <w:pStyle w:val="Literaturverzeichnis"/>
        <w:rPr>
          <w:rFonts w:ascii="Calibri" w:hAnsi="Calibri" w:cs="Calibri"/>
        </w:rPr>
      </w:pPr>
      <w:r w:rsidRPr="0083138F">
        <w:rPr>
          <w:rFonts w:ascii="Calibri" w:hAnsi="Calibri" w:cs="Calibri"/>
        </w:rPr>
        <w:t xml:space="preserve">Curtis, N., Jones, M.E.H., Evans, S.E., O’Higgins, P. &amp; Fagan, M.J. 2013. Cranial sutures work collectively to distribute strain throughout the reptile skull. </w:t>
      </w:r>
      <w:r w:rsidRPr="0083138F">
        <w:rPr>
          <w:rFonts w:ascii="Calibri" w:hAnsi="Calibri" w:cs="Calibri"/>
          <w:i/>
          <w:iCs/>
        </w:rPr>
        <w:t>J. R. Soc. Interface</w:t>
      </w:r>
      <w:r w:rsidRPr="0083138F">
        <w:rPr>
          <w:rFonts w:ascii="Calibri" w:hAnsi="Calibri" w:cs="Calibri"/>
        </w:rPr>
        <w:t xml:space="preserve"> </w:t>
      </w:r>
      <w:r w:rsidRPr="0083138F">
        <w:rPr>
          <w:rFonts w:ascii="Calibri" w:hAnsi="Calibri" w:cs="Calibri"/>
          <w:b/>
          <w:bCs/>
        </w:rPr>
        <w:t>10</w:t>
      </w:r>
      <w:r w:rsidRPr="0083138F">
        <w:rPr>
          <w:rFonts w:ascii="Calibri" w:hAnsi="Calibri" w:cs="Calibri"/>
        </w:rPr>
        <w:t>: 20130442.</w:t>
      </w:r>
    </w:p>
    <w:p w:rsidR="0083138F" w:rsidRPr="0083138F" w:rsidRDefault="0083138F" w:rsidP="0083138F">
      <w:pPr>
        <w:pStyle w:val="Literaturverzeichnis"/>
        <w:rPr>
          <w:rFonts w:ascii="Calibri" w:hAnsi="Calibri" w:cs="Calibri"/>
        </w:rPr>
      </w:pPr>
      <w:r w:rsidRPr="0083138F">
        <w:rPr>
          <w:rFonts w:ascii="Calibri" w:hAnsi="Calibri" w:cs="Calibri"/>
        </w:rPr>
        <w:t xml:space="preserve">Curtis, N., Jones, M.E.H., Evans, S.E., Shi, J., O’Higgins, P. &amp; Fagan, M.J. 2010. Predicting muscle activation patterns from motion and anatomy: modelling the skull of Sphenodon (Diapsida: Rhynchocephalia). </w:t>
      </w:r>
      <w:r w:rsidRPr="0083138F">
        <w:rPr>
          <w:rFonts w:ascii="Calibri" w:hAnsi="Calibri" w:cs="Calibri"/>
          <w:i/>
          <w:iCs/>
        </w:rPr>
        <w:t>J. R. Soc. Interface R. Soc.</w:t>
      </w:r>
      <w:r w:rsidRPr="0083138F">
        <w:rPr>
          <w:rFonts w:ascii="Calibri" w:hAnsi="Calibri" w:cs="Calibri"/>
        </w:rPr>
        <w:t xml:space="preserve"> </w:t>
      </w:r>
      <w:r w:rsidRPr="0083138F">
        <w:rPr>
          <w:rFonts w:ascii="Calibri" w:hAnsi="Calibri" w:cs="Calibri"/>
          <w:b/>
          <w:bCs/>
        </w:rPr>
        <w:t>7</w:t>
      </w:r>
      <w:r w:rsidRPr="0083138F">
        <w:rPr>
          <w:rFonts w:ascii="Calibri" w:hAnsi="Calibri" w:cs="Calibri"/>
        </w:rPr>
        <w:t>: 153–160.</w:t>
      </w:r>
    </w:p>
    <w:p w:rsidR="0083138F" w:rsidRPr="0083138F" w:rsidRDefault="0083138F" w:rsidP="0083138F">
      <w:pPr>
        <w:pStyle w:val="Literaturverzeichnis"/>
        <w:rPr>
          <w:rFonts w:ascii="Calibri" w:hAnsi="Calibri" w:cs="Calibri"/>
        </w:rPr>
      </w:pPr>
      <w:r w:rsidRPr="0083138F">
        <w:rPr>
          <w:rFonts w:ascii="Calibri" w:hAnsi="Calibri" w:cs="Calibri"/>
        </w:rPr>
        <w:t xml:space="preserve">David, S., Funken, J., Potthast, W. &amp; Blanke, A. 2016. Musculoskeletal modelling under an evolutionary perspective: deciphering the role of single muscle regions in closely related insects. </w:t>
      </w:r>
      <w:r w:rsidRPr="0083138F">
        <w:rPr>
          <w:rFonts w:ascii="Calibri" w:hAnsi="Calibri" w:cs="Calibri"/>
          <w:i/>
          <w:iCs/>
        </w:rPr>
        <w:t>J. R. Soc. Interface</w:t>
      </w:r>
      <w:r w:rsidRPr="0083138F">
        <w:rPr>
          <w:rFonts w:ascii="Calibri" w:hAnsi="Calibri" w:cs="Calibri"/>
        </w:rPr>
        <w:t xml:space="preserve"> </w:t>
      </w:r>
      <w:r w:rsidRPr="0083138F">
        <w:rPr>
          <w:rFonts w:ascii="Calibri" w:hAnsi="Calibri" w:cs="Calibri"/>
          <w:b/>
          <w:bCs/>
        </w:rPr>
        <w:t>13</w:t>
      </w:r>
      <w:r w:rsidRPr="0083138F">
        <w:rPr>
          <w:rFonts w:ascii="Calibri" w:hAnsi="Calibri" w:cs="Calibri"/>
        </w:rPr>
        <w:t>: 20160675.</w:t>
      </w:r>
    </w:p>
    <w:p w:rsidR="0083138F" w:rsidRPr="0083138F" w:rsidRDefault="0083138F" w:rsidP="0083138F">
      <w:pPr>
        <w:pStyle w:val="Literaturverzeichnis"/>
        <w:rPr>
          <w:rFonts w:ascii="Calibri" w:hAnsi="Calibri" w:cs="Calibri"/>
        </w:rPr>
      </w:pPr>
      <w:r w:rsidRPr="0083138F">
        <w:rPr>
          <w:rFonts w:ascii="Calibri" w:hAnsi="Calibri" w:cs="Calibri"/>
        </w:rPr>
        <w:t xml:space="preserve">Goyens, J., Dirckx, J., Dierick, M., Hoorebeke, L.V. &amp; Aerts, P. 2014. Biomechanical determinants of bite force dimorphism in Cyclommatus metallifer stag beetles. </w:t>
      </w:r>
      <w:r w:rsidRPr="0083138F">
        <w:rPr>
          <w:rFonts w:ascii="Calibri" w:hAnsi="Calibri" w:cs="Calibri"/>
          <w:i/>
          <w:iCs/>
        </w:rPr>
        <w:t>J. Exp. Biol.</w:t>
      </w:r>
      <w:r w:rsidRPr="0083138F">
        <w:rPr>
          <w:rFonts w:ascii="Calibri" w:hAnsi="Calibri" w:cs="Calibri"/>
        </w:rPr>
        <w:t xml:space="preserve"> </w:t>
      </w:r>
      <w:r w:rsidRPr="0083138F">
        <w:rPr>
          <w:rFonts w:ascii="Calibri" w:hAnsi="Calibri" w:cs="Calibri"/>
          <w:b/>
          <w:bCs/>
        </w:rPr>
        <w:t>217</w:t>
      </w:r>
      <w:r w:rsidRPr="0083138F">
        <w:rPr>
          <w:rFonts w:ascii="Calibri" w:hAnsi="Calibri" w:cs="Calibri"/>
        </w:rPr>
        <w:t>: 1065–1071.</w:t>
      </w:r>
    </w:p>
    <w:p w:rsidR="0083138F" w:rsidRPr="0083138F" w:rsidRDefault="0083138F" w:rsidP="0083138F">
      <w:pPr>
        <w:pStyle w:val="Literaturverzeichnis"/>
        <w:rPr>
          <w:rFonts w:ascii="Calibri" w:hAnsi="Calibri" w:cs="Calibri"/>
        </w:rPr>
      </w:pPr>
      <w:r w:rsidRPr="0083138F">
        <w:rPr>
          <w:rFonts w:ascii="Calibri" w:hAnsi="Calibri" w:cs="Calibri"/>
        </w:rPr>
        <w:t xml:space="preserve">Gröning, F., Fagan, M. &amp; O’higgins, P. 2012. Modeling the human mandible under masticatory loads: Which input variables are important? </w:t>
      </w:r>
      <w:r w:rsidRPr="0083138F">
        <w:rPr>
          <w:rFonts w:ascii="Calibri" w:hAnsi="Calibri" w:cs="Calibri"/>
          <w:i/>
          <w:iCs/>
        </w:rPr>
        <w:t>Anat. Rec. Adv. Integr. Anat. Evol. Biol.</w:t>
      </w:r>
      <w:r w:rsidRPr="0083138F">
        <w:rPr>
          <w:rFonts w:ascii="Calibri" w:hAnsi="Calibri" w:cs="Calibri"/>
        </w:rPr>
        <w:t xml:space="preserve"> </w:t>
      </w:r>
      <w:r w:rsidRPr="0083138F">
        <w:rPr>
          <w:rFonts w:ascii="Calibri" w:hAnsi="Calibri" w:cs="Calibri"/>
          <w:b/>
          <w:bCs/>
        </w:rPr>
        <w:t>295</w:t>
      </w:r>
      <w:r w:rsidRPr="0083138F">
        <w:rPr>
          <w:rFonts w:ascii="Calibri" w:hAnsi="Calibri" w:cs="Calibri"/>
        </w:rPr>
        <w:t>: 853–863.</w:t>
      </w:r>
    </w:p>
    <w:p w:rsidR="0083138F" w:rsidRPr="0083138F" w:rsidRDefault="0083138F" w:rsidP="0083138F">
      <w:pPr>
        <w:pStyle w:val="Literaturverzeichnis"/>
        <w:rPr>
          <w:rFonts w:ascii="Calibri" w:hAnsi="Calibri" w:cs="Calibri"/>
        </w:rPr>
      </w:pPr>
      <w:r w:rsidRPr="0083138F">
        <w:rPr>
          <w:rFonts w:ascii="Calibri" w:hAnsi="Calibri" w:cs="Calibri"/>
        </w:rPr>
        <w:t xml:space="preserve">Gröning, F., Jones, M.E.H., Curtis, N., Herrel, A., O’Higgins, P., Evans, S.E., </w:t>
      </w:r>
      <w:r w:rsidRPr="0083138F">
        <w:rPr>
          <w:rFonts w:ascii="Calibri" w:hAnsi="Calibri" w:cs="Calibri"/>
          <w:i/>
          <w:iCs/>
        </w:rPr>
        <w:t>et al.</w:t>
      </w:r>
      <w:r w:rsidRPr="0083138F">
        <w:rPr>
          <w:rFonts w:ascii="Calibri" w:hAnsi="Calibri" w:cs="Calibri"/>
        </w:rPr>
        <w:t xml:space="preserve"> 2013. The importance of accurate muscle modelling for biomechanical analyses: a case study with a lizard skull. </w:t>
      </w:r>
      <w:r w:rsidRPr="0083138F">
        <w:rPr>
          <w:rFonts w:ascii="Calibri" w:hAnsi="Calibri" w:cs="Calibri"/>
          <w:i/>
          <w:iCs/>
        </w:rPr>
        <w:t>J. R. Soc. Interface</w:t>
      </w:r>
      <w:r w:rsidRPr="0083138F">
        <w:rPr>
          <w:rFonts w:ascii="Calibri" w:hAnsi="Calibri" w:cs="Calibri"/>
        </w:rPr>
        <w:t xml:space="preserve"> </w:t>
      </w:r>
      <w:r w:rsidRPr="0083138F">
        <w:rPr>
          <w:rFonts w:ascii="Calibri" w:hAnsi="Calibri" w:cs="Calibri"/>
          <w:b/>
          <w:bCs/>
        </w:rPr>
        <w:t>10</w:t>
      </w:r>
      <w:r w:rsidRPr="0083138F">
        <w:rPr>
          <w:rFonts w:ascii="Calibri" w:hAnsi="Calibri" w:cs="Calibri"/>
        </w:rPr>
        <w:t>: 20130216.</w:t>
      </w:r>
    </w:p>
    <w:p w:rsidR="0083138F" w:rsidRPr="0083138F" w:rsidRDefault="0083138F" w:rsidP="0083138F">
      <w:pPr>
        <w:pStyle w:val="Literaturverzeichnis"/>
        <w:rPr>
          <w:rFonts w:ascii="Calibri" w:hAnsi="Calibri" w:cs="Calibri"/>
        </w:rPr>
      </w:pPr>
      <w:r w:rsidRPr="0083138F">
        <w:rPr>
          <w:rFonts w:ascii="Calibri" w:hAnsi="Calibri" w:cs="Calibri"/>
        </w:rPr>
        <w:t xml:space="preserve">Inoda, T., Hirata, Y. &amp; Kamimura, S. 2003. Asymmetric Mandibles of Water‐Scavenger Larvae Improve                         Feeding Effectiveness on Right‐Handed Snails. </w:t>
      </w:r>
      <w:r w:rsidRPr="0083138F">
        <w:rPr>
          <w:rFonts w:ascii="Calibri" w:hAnsi="Calibri" w:cs="Calibri"/>
          <w:i/>
          <w:iCs/>
        </w:rPr>
        <w:t>Am. Nat.</w:t>
      </w:r>
      <w:r w:rsidRPr="0083138F">
        <w:rPr>
          <w:rFonts w:ascii="Calibri" w:hAnsi="Calibri" w:cs="Calibri"/>
        </w:rPr>
        <w:t xml:space="preserve"> </w:t>
      </w:r>
      <w:r w:rsidRPr="0083138F">
        <w:rPr>
          <w:rFonts w:ascii="Calibri" w:hAnsi="Calibri" w:cs="Calibri"/>
          <w:b/>
          <w:bCs/>
        </w:rPr>
        <w:t>162</w:t>
      </w:r>
      <w:r w:rsidRPr="0083138F">
        <w:rPr>
          <w:rFonts w:ascii="Calibri" w:hAnsi="Calibri" w:cs="Calibri"/>
        </w:rPr>
        <w:t>: 811–814.</w:t>
      </w:r>
    </w:p>
    <w:p w:rsidR="0083138F" w:rsidRPr="0083138F" w:rsidRDefault="0083138F" w:rsidP="0083138F">
      <w:pPr>
        <w:pStyle w:val="Literaturverzeichnis"/>
        <w:rPr>
          <w:rFonts w:ascii="Calibri" w:hAnsi="Calibri" w:cs="Calibri"/>
        </w:rPr>
      </w:pPr>
      <w:r w:rsidRPr="0083138F">
        <w:rPr>
          <w:rFonts w:ascii="Calibri" w:hAnsi="Calibri" w:cs="Calibri"/>
        </w:rPr>
        <w:t xml:space="preserve">Klocke, D. &amp; Schmitz, H. 2012. Material properties of photomechanical infrared receptors in pyrophilous Melanophila beetles and Aradus bugs. </w:t>
      </w:r>
      <w:r w:rsidRPr="0083138F">
        <w:rPr>
          <w:rFonts w:ascii="Calibri" w:hAnsi="Calibri" w:cs="Calibri"/>
          <w:i/>
          <w:iCs/>
        </w:rPr>
        <w:t>Acta Biomater.</w:t>
      </w:r>
      <w:r w:rsidRPr="0083138F">
        <w:rPr>
          <w:rFonts w:ascii="Calibri" w:hAnsi="Calibri" w:cs="Calibri"/>
        </w:rPr>
        <w:t xml:space="preserve"> </w:t>
      </w:r>
      <w:r w:rsidRPr="0083138F">
        <w:rPr>
          <w:rFonts w:ascii="Calibri" w:hAnsi="Calibri" w:cs="Calibri"/>
          <w:b/>
          <w:bCs/>
        </w:rPr>
        <w:t>8</w:t>
      </w:r>
      <w:r w:rsidRPr="0083138F">
        <w:rPr>
          <w:rFonts w:ascii="Calibri" w:hAnsi="Calibri" w:cs="Calibri"/>
        </w:rPr>
        <w:t>: 3392–3399.</w:t>
      </w:r>
    </w:p>
    <w:p w:rsidR="0083138F" w:rsidRPr="0083138F" w:rsidRDefault="0083138F" w:rsidP="0083138F">
      <w:pPr>
        <w:pStyle w:val="Literaturverzeichnis"/>
        <w:rPr>
          <w:rFonts w:ascii="Calibri" w:hAnsi="Calibri" w:cs="Calibri"/>
        </w:rPr>
      </w:pPr>
      <w:r w:rsidRPr="0083138F">
        <w:rPr>
          <w:rFonts w:ascii="Calibri" w:hAnsi="Calibri" w:cs="Calibri"/>
        </w:rPr>
        <w:t xml:space="preserve">Klocke, D. &amp; Schmitz, H. 2011. Water as a major modulator of the mechanical properties of insect cuticle. </w:t>
      </w:r>
      <w:r w:rsidRPr="0083138F">
        <w:rPr>
          <w:rFonts w:ascii="Calibri" w:hAnsi="Calibri" w:cs="Calibri"/>
          <w:i/>
          <w:iCs/>
        </w:rPr>
        <w:t>Acta Biomater.</w:t>
      </w:r>
      <w:r w:rsidRPr="0083138F">
        <w:rPr>
          <w:rFonts w:ascii="Calibri" w:hAnsi="Calibri" w:cs="Calibri"/>
        </w:rPr>
        <w:t xml:space="preserve"> </w:t>
      </w:r>
      <w:r w:rsidRPr="0083138F">
        <w:rPr>
          <w:rFonts w:ascii="Calibri" w:hAnsi="Calibri" w:cs="Calibri"/>
          <w:b/>
          <w:bCs/>
        </w:rPr>
        <w:t>7</w:t>
      </w:r>
      <w:r w:rsidRPr="0083138F">
        <w:rPr>
          <w:rFonts w:ascii="Calibri" w:hAnsi="Calibri" w:cs="Calibri"/>
        </w:rPr>
        <w:t>: 2935–2942.</w:t>
      </w:r>
    </w:p>
    <w:p w:rsidR="0083138F" w:rsidRPr="0083138F" w:rsidRDefault="0083138F" w:rsidP="0083138F">
      <w:pPr>
        <w:pStyle w:val="Literaturverzeichnis"/>
        <w:rPr>
          <w:rFonts w:ascii="Calibri" w:hAnsi="Calibri" w:cs="Calibri"/>
          <w:lang w:val="de-DE"/>
        </w:rPr>
      </w:pPr>
      <w:r w:rsidRPr="0083138F">
        <w:rPr>
          <w:rFonts w:ascii="Calibri" w:hAnsi="Calibri" w:cs="Calibri"/>
        </w:rPr>
        <w:t xml:space="preserve">Maganaris, C.N., Baltzopoulos, V. &amp; Sargeant, A.J. 1998. In vivo measurements of the triceps surae complex architecture in man: implications for muscle function. </w:t>
      </w:r>
      <w:r w:rsidRPr="0083138F">
        <w:rPr>
          <w:rFonts w:ascii="Calibri" w:hAnsi="Calibri" w:cs="Calibri"/>
          <w:i/>
          <w:iCs/>
          <w:lang w:val="de-DE"/>
        </w:rPr>
        <w:t>J. Physiol.</w:t>
      </w:r>
      <w:r w:rsidRPr="0083138F">
        <w:rPr>
          <w:rFonts w:ascii="Calibri" w:hAnsi="Calibri" w:cs="Calibri"/>
          <w:lang w:val="de-DE"/>
        </w:rPr>
        <w:t xml:space="preserve"> </w:t>
      </w:r>
      <w:r w:rsidRPr="0083138F">
        <w:rPr>
          <w:rFonts w:ascii="Calibri" w:hAnsi="Calibri" w:cs="Calibri"/>
          <w:b/>
          <w:bCs/>
          <w:lang w:val="de-DE"/>
        </w:rPr>
        <w:t>512 ( Pt 2)</w:t>
      </w:r>
      <w:r w:rsidRPr="0083138F">
        <w:rPr>
          <w:rFonts w:ascii="Calibri" w:hAnsi="Calibri" w:cs="Calibri"/>
          <w:lang w:val="de-DE"/>
        </w:rPr>
        <w:t>: 603–614.</w:t>
      </w:r>
    </w:p>
    <w:p w:rsidR="0083138F" w:rsidRPr="0083138F" w:rsidRDefault="0083138F" w:rsidP="0083138F">
      <w:pPr>
        <w:pStyle w:val="Literaturverzeichnis"/>
        <w:rPr>
          <w:rFonts w:ascii="Calibri" w:hAnsi="Calibri" w:cs="Calibri"/>
        </w:rPr>
      </w:pPr>
      <w:r w:rsidRPr="0083138F">
        <w:rPr>
          <w:rFonts w:ascii="Calibri" w:hAnsi="Calibri" w:cs="Calibri"/>
          <w:lang w:val="de-DE"/>
        </w:rPr>
        <w:lastRenderedPageBreak/>
        <w:t xml:space="preserve">Meijden, A. van der, Langer, F., Boistel, R., Vagovic, P. &amp; Heethoff, M. 2012. </w:t>
      </w:r>
      <w:r w:rsidRPr="0083138F">
        <w:rPr>
          <w:rFonts w:ascii="Calibri" w:hAnsi="Calibri" w:cs="Calibri"/>
        </w:rPr>
        <w:t xml:space="preserve">Functional morphology and bite performance of raptorial chelicerae of camel spiders (Solifugae). </w:t>
      </w:r>
      <w:r w:rsidRPr="0083138F">
        <w:rPr>
          <w:rFonts w:ascii="Calibri" w:hAnsi="Calibri" w:cs="Calibri"/>
          <w:i/>
          <w:iCs/>
        </w:rPr>
        <w:t>J. Exp. Biol.</w:t>
      </w:r>
      <w:r w:rsidRPr="0083138F">
        <w:rPr>
          <w:rFonts w:ascii="Calibri" w:hAnsi="Calibri" w:cs="Calibri"/>
        </w:rPr>
        <w:t xml:space="preserve"> </w:t>
      </w:r>
      <w:r w:rsidRPr="0083138F">
        <w:rPr>
          <w:rFonts w:ascii="Calibri" w:hAnsi="Calibri" w:cs="Calibri"/>
          <w:b/>
          <w:bCs/>
        </w:rPr>
        <w:t>215</w:t>
      </w:r>
      <w:r w:rsidRPr="0083138F">
        <w:rPr>
          <w:rFonts w:ascii="Calibri" w:hAnsi="Calibri" w:cs="Calibri"/>
        </w:rPr>
        <w:t>: 3411–3418.</w:t>
      </w:r>
    </w:p>
    <w:p w:rsidR="0083138F" w:rsidRPr="0083138F" w:rsidRDefault="0083138F" w:rsidP="0083138F">
      <w:pPr>
        <w:pStyle w:val="Literaturverzeichnis"/>
        <w:rPr>
          <w:rFonts w:ascii="Calibri" w:hAnsi="Calibri" w:cs="Calibri"/>
        </w:rPr>
      </w:pPr>
      <w:r w:rsidRPr="0083138F">
        <w:rPr>
          <w:rFonts w:ascii="Calibri" w:hAnsi="Calibri" w:cs="Calibri"/>
        </w:rPr>
        <w:t xml:space="preserve">Misof, B., Liu, S., Meusemann, K., Peters, R.S., Donath, A., Mayer, C., </w:t>
      </w:r>
      <w:r w:rsidRPr="0083138F">
        <w:rPr>
          <w:rFonts w:ascii="Calibri" w:hAnsi="Calibri" w:cs="Calibri"/>
          <w:i/>
          <w:iCs/>
        </w:rPr>
        <w:t>et al.</w:t>
      </w:r>
      <w:r w:rsidRPr="0083138F">
        <w:rPr>
          <w:rFonts w:ascii="Calibri" w:hAnsi="Calibri" w:cs="Calibri"/>
        </w:rPr>
        <w:t xml:space="preserve"> 2014. Phylogenomics resolves the timing and pattern of insect evolution. </w:t>
      </w:r>
      <w:r w:rsidRPr="0083138F">
        <w:rPr>
          <w:rFonts w:ascii="Calibri" w:hAnsi="Calibri" w:cs="Calibri"/>
          <w:i/>
          <w:iCs/>
        </w:rPr>
        <w:t>Science</w:t>
      </w:r>
      <w:r w:rsidRPr="0083138F">
        <w:rPr>
          <w:rFonts w:ascii="Calibri" w:hAnsi="Calibri" w:cs="Calibri"/>
        </w:rPr>
        <w:t xml:space="preserve"> </w:t>
      </w:r>
      <w:r w:rsidRPr="0083138F">
        <w:rPr>
          <w:rFonts w:ascii="Calibri" w:hAnsi="Calibri" w:cs="Calibri"/>
          <w:b/>
          <w:bCs/>
        </w:rPr>
        <w:t>346</w:t>
      </w:r>
      <w:r w:rsidRPr="0083138F">
        <w:rPr>
          <w:rFonts w:ascii="Calibri" w:hAnsi="Calibri" w:cs="Calibri"/>
        </w:rPr>
        <w:t>: 763–767.</w:t>
      </w:r>
    </w:p>
    <w:p w:rsidR="0083138F" w:rsidRPr="0083138F" w:rsidRDefault="0083138F" w:rsidP="0083138F">
      <w:pPr>
        <w:pStyle w:val="Literaturverzeichnis"/>
        <w:rPr>
          <w:rFonts w:ascii="Calibri" w:hAnsi="Calibri" w:cs="Calibri"/>
        </w:rPr>
      </w:pPr>
      <w:r w:rsidRPr="0083138F">
        <w:rPr>
          <w:rFonts w:ascii="Calibri" w:hAnsi="Calibri" w:cs="Calibri"/>
        </w:rPr>
        <w:t xml:space="preserve">Staniczek, A.H. 2000. The mandible of silverfish (Insecta: Zygentoma) and mayflies (Ephemeroptera): its morphology and phylogenetic significance. </w:t>
      </w:r>
      <w:r w:rsidRPr="0083138F">
        <w:rPr>
          <w:rFonts w:ascii="Calibri" w:hAnsi="Calibri" w:cs="Calibri"/>
          <w:i/>
          <w:iCs/>
        </w:rPr>
        <w:t>Zool. Anz.</w:t>
      </w:r>
      <w:r w:rsidRPr="0083138F">
        <w:rPr>
          <w:rFonts w:ascii="Calibri" w:hAnsi="Calibri" w:cs="Calibri"/>
        </w:rPr>
        <w:t xml:space="preserve"> </w:t>
      </w:r>
      <w:r w:rsidRPr="0083138F">
        <w:rPr>
          <w:rFonts w:ascii="Calibri" w:hAnsi="Calibri" w:cs="Calibri"/>
          <w:b/>
          <w:bCs/>
        </w:rPr>
        <w:t>239</w:t>
      </w:r>
      <w:r w:rsidRPr="0083138F">
        <w:rPr>
          <w:rFonts w:ascii="Calibri" w:hAnsi="Calibri" w:cs="Calibri"/>
        </w:rPr>
        <w:t>: 147–178.</w:t>
      </w:r>
    </w:p>
    <w:p w:rsidR="0083138F" w:rsidRPr="0083138F" w:rsidRDefault="0083138F" w:rsidP="0083138F">
      <w:pPr>
        <w:pStyle w:val="Literaturverzeichnis"/>
        <w:rPr>
          <w:rFonts w:ascii="Calibri" w:hAnsi="Calibri" w:cs="Calibri"/>
          <w:lang w:val="de-DE"/>
        </w:rPr>
      </w:pPr>
      <w:r w:rsidRPr="0083138F">
        <w:rPr>
          <w:rFonts w:ascii="Calibri" w:hAnsi="Calibri" w:cs="Calibri"/>
        </w:rPr>
        <w:t xml:space="preserve">Vincent, J.F.V. &amp; Wegst, U.G.K. 2004. Design and mechanical properties of insect cuticle. </w:t>
      </w:r>
      <w:r w:rsidRPr="0083138F">
        <w:rPr>
          <w:rFonts w:ascii="Calibri" w:hAnsi="Calibri" w:cs="Calibri"/>
          <w:i/>
          <w:iCs/>
          <w:lang w:val="de-DE"/>
        </w:rPr>
        <w:t>Arthropod Struct. Dev.</w:t>
      </w:r>
      <w:r w:rsidRPr="0083138F">
        <w:rPr>
          <w:rFonts w:ascii="Calibri" w:hAnsi="Calibri" w:cs="Calibri"/>
          <w:lang w:val="de-DE"/>
        </w:rPr>
        <w:t xml:space="preserve"> </w:t>
      </w:r>
      <w:r w:rsidRPr="0083138F">
        <w:rPr>
          <w:rFonts w:ascii="Calibri" w:hAnsi="Calibri" w:cs="Calibri"/>
          <w:b/>
          <w:bCs/>
          <w:lang w:val="de-DE"/>
        </w:rPr>
        <w:t>33</w:t>
      </w:r>
      <w:r w:rsidRPr="0083138F">
        <w:rPr>
          <w:rFonts w:ascii="Calibri" w:hAnsi="Calibri" w:cs="Calibri"/>
          <w:lang w:val="de-DE"/>
        </w:rPr>
        <w:t>: 187–199.</w:t>
      </w:r>
    </w:p>
    <w:p w:rsidR="0083138F" w:rsidRPr="0083138F" w:rsidRDefault="0083138F" w:rsidP="0083138F">
      <w:pPr>
        <w:pStyle w:val="Literaturverzeichnis"/>
        <w:rPr>
          <w:rFonts w:ascii="Calibri" w:hAnsi="Calibri" w:cs="Calibri"/>
          <w:lang w:val="de-DE"/>
        </w:rPr>
      </w:pPr>
      <w:r w:rsidRPr="0083138F">
        <w:rPr>
          <w:rFonts w:ascii="Calibri" w:hAnsi="Calibri" w:cs="Calibri"/>
          <w:lang w:val="de-DE"/>
        </w:rPr>
        <w:t xml:space="preserve">von Kéler, S. 1963. </w:t>
      </w:r>
      <w:r w:rsidRPr="0083138F">
        <w:rPr>
          <w:rFonts w:ascii="Calibri" w:hAnsi="Calibri" w:cs="Calibri"/>
          <w:i/>
          <w:iCs/>
          <w:lang w:val="de-DE"/>
        </w:rPr>
        <w:t>Entomologisches Wörterbuch mit Besonderer Berücksichtigung der Morphologischen Terminologie</w:t>
      </w:r>
      <w:r w:rsidRPr="0083138F">
        <w:rPr>
          <w:rFonts w:ascii="Calibri" w:hAnsi="Calibri" w:cs="Calibri"/>
          <w:lang w:val="de-DE"/>
        </w:rPr>
        <w:t>. Akademie-Verlag, Berlin.</w:t>
      </w:r>
    </w:p>
    <w:p w:rsidR="0083138F" w:rsidRPr="0083138F" w:rsidRDefault="0083138F" w:rsidP="0083138F">
      <w:pPr>
        <w:pStyle w:val="Literaturverzeichnis"/>
        <w:rPr>
          <w:rFonts w:ascii="Calibri" w:hAnsi="Calibri" w:cs="Calibri"/>
          <w:lang w:val="de-DE"/>
        </w:rPr>
      </w:pPr>
      <w:r w:rsidRPr="0083138F">
        <w:rPr>
          <w:rFonts w:ascii="Calibri" w:hAnsi="Calibri" w:cs="Calibri"/>
          <w:lang w:val="de-DE"/>
        </w:rPr>
        <w:t xml:space="preserve">Watson, P.J., Gröning, F., Curtis, N., Fitton, L.C., Herrel, A., McCormack, S.W., </w:t>
      </w:r>
      <w:r w:rsidRPr="0083138F">
        <w:rPr>
          <w:rFonts w:ascii="Calibri" w:hAnsi="Calibri" w:cs="Calibri"/>
          <w:i/>
          <w:iCs/>
          <w:lang w:val="de-DE"/>
        </w:rPr>
        <w:t>et al.</w:t>
      </w:r>
      <w:r w:rsidRPr="0083138F">
        <w:rPr>
          <w:rFonts w:ascii="Calibri" w:hAnsi="Calibri" w:cs="Calibri"/>
          <w:lang w:val="de-DE"/>
        </w:rPr>
        <w:t xml:space="preserve"> 2014. </w:t>
      </w:r>
      <w:r w:rsidRPr="0083138F">
        <w:rPr>
          <w:rFonts w:ascii="Calibri" w:hAnsi="Calibri" w:cs="Calibri"/>
        </w:rPr>
        <w:t xml:space="preserve">Masticatory biomechanics in the rabbit: a multi-body dynamics analysis. </w:t>
      </w:r>
      <w:r w:rsidRPr="0083138F">
        <w:rPr>
          <w:rFonts w:ascii="Calibri" w:hAnsi="Calibri" w:cs="Calibri"/>
          <w:i/>
          <w:iCs/>
          <w:lang w:val="de-DE"/>
        </w:rPr>
        <w:t>J. R. Soc. Interface</w:t>
      </w:r>
      <w:r w:rsidRPr="0083138F">
        <w:rPr>
          <w:rFonts w:ascii="Calibri" w:hAnsi="Calibri" w:cs="Calibri"/>
          <w:lang w:val="de-DE"/>
        </w:rPr>
        <w:t xml:space="preserve"> </w:t>
      </w:r>
      <w:r w:rsidRPr="0083138F">
        <w:rPr>
          <w:rFonts w:ascii="Calibri" w:hAnsi="Calibri" w:cs="Calibri"/>
          <w:b/>
          <w:bCs/>
          <w:lang w:val="de-DE"/>
        </w:rPr>
        <w:t>11</w:t>
      </w:r>
      <w:r w:rsidRPr="0083138F">
        <w:rPr>
          <w:rFonts w:ascii="Calibri" w:hAnsi="Calibri" w:cs="Calibri"/>
          <w:lang w:val="de-DE"/>
        </w:rPr>
        <w:t>: 20140564.</w:t>
      </w:r>
    </w:p>
    <w:p w:rsidR="0083138F" w:rsidRPr="0083138F" w:rsidRDefault="0083138F" w:rsidP="0083138F">
      <w:pPr>
        <w:pStyle w:val="Literaturverzeichnis"/>
        <w:rPr>
          <w:rFonts w:ascii="Calibri" w:hAnsi="Calibri" w:cs="Calibri"/>
        </w:rPr>
      </w:pPr>
      <w:r w:rsidRPr="0083138F">
        <w:rPr>
          <w:rFonts w:ascii="Calibri" w:hAnsi="Calibri" w:cs="Calibri"/>
          <w:lang w:val="de-DE"/>
        </w:rPr>
        <w:t xml:space="preserve">Weihmann, T., Reinhardt, L., Weißing, K., Siebert, T. &amp; Wipfler, B. 2015. </w:t>
      </w:r>
      <w:r w:rsidRPr="0083138F">
        <w:rPr>
          <w:rFonts w:ascii="Calibri" w:hAnsi="Calibri" w:cs="Calibri"/>
        </w:rPr>
        <w:t xml:space="preserve">Fast and Powerful: Biomechanics and Bite Forces of the Mandibles in the American Cockroach </w:t>
      </w:r>
      <w:r w:rsidRPr="0083138F">
        <w:rPr>
          <w:rFonts w:ascii="Calibri" w:hAnsi="Calibri" w:cs="Calibri"/>
          <w:i/>
          <w:iCs/>
        </w:rPr>
        <w:t>Periplaneta americana</w:t>
      </w:r>
      <w:r w:rsidRPr="0083138F">
        <w:rPr>
          <w:rFonts w:ascii="Calibri" w:hAnsi="Calibri" w:cs="Calibri"/>
        </w:rPr>
        <w:t xml:space="preserve">. </w:t>
      </w:r>
      <w:r w:rsidRPr="0083138F">
        <w:rPr>
          <w:rFonts w:ascii="Calibri" w:hAnsi="Calibri" w:cs="Calibri"/>
          <w:i/>
          <w:iCs/>
        </w:rPr>
        <w:t>PLoS ONE</w:t>
      </w:r>
      <w:r w:rsidRPr="0083138F">
        <w:rPr>
          <w:rFonts w:ascii="Calibri" w:hAnsi="Calibri" w:cs="Calibri"/>
        </w:rPr>
        <w:t xml:space="preserve"> </w:t>
      </w:r>
      <w:r w:rsidRPr="0083138F">
        <w:rPr>
          <w:rFonts w:ascii="Calibri" w:hAnsi="Calibri" w:cs="Calibri"/>
          <w:b/>
          <w:bCs/>
        </w:rPr>
        <w:t>10</w:t>
      </w:r>
      <w:r w:rsidRPr="0083138F">
        <w:rPr>
          <w:rFonts w:ascii="Calibri" w:hAnsi="Calibri" w:cs="Calibri"/>
        </w:rPr>
        <w:t>: e0141226.</w:t>
      </w:r>
    </w:p>
    <w:p w:rsidR="0083138F" w:rsidRPr="0083138F" w:rsidRDefault="0083138F" w:rsidP="0083138F">
      <w:pPr>
        <w:pStyle w:val="Literaturverzeichnis"/>
        <w:rPr>
          <w:rFonts w:ascii="Calibri" w:hAnsi="Calibri" w:cs="Calibri"/>
          <w:lang w:val="de-DE"/>
        </w:rPr>
      </w:pPr>
      <w:r w:rsidRPr="0083138F">
        <w:rPr>
          <w:rFonts w:ascii="Calibri" w:hAnsi="Calibri" w:cs="Calibri"/>
        </w:rPr>
        <w:t xml:space="preserve">Wheater, C.P. &amp; Evans, M.E.G. 1989. The mandibular forces and pressures of some predacious Coleoptera. </w:t>
      </w:r>
      <w:r w:rsidRPr="0083138F">
        <w:rPr>
          <w:rFonts w:ascii="Calibri" w:hAnsi="Calibri" w:cs="Calibri"/>
          <w:i/>
          <w:iCs/>
          <w:lang w:val="de-DE"/>
        </w:rPr>
        <w:t>J. Insect Physiol.</w:t>
      </w:r>
      <w:r w:rsidRPr="0083138F">
        <w:rPr>
          <w:rFonts w:ascii="Calibri" w:hAnsi="Calibri" w:cs="Calibri"/>
          <w:lang w:val="de-DE"/>
        </w:rPr>
        <w:t xml:space="preserve"> </w:t>
      </w:r>
      <w:r w:rsidRPr="0083138F">
        <w:rPr>
          <w:rFonts w:ascii="Calibri" w:hAnsi="Calibri" w:cs="Calibri"/>
          <w:b/>
          <w:bCs/>
          <w:lang w:val="de-DE"/>
        </w:rPr>
        <w:t>35</w:t>
      </w:r>
      <w:r w:rsidRPr="0083138F">
        <w:rPr>
          <w:rFonts w:ascii="Calibri" w:hAnsi="Calibri" w:cs="Calibri"/>
          <w:lang w:val="de-DE"/>
        </w:rPr>
        <w:t>: 815–820.</w:t>
      </w:r>
    </w:p>
    <w:p w:rsidR="0083138F" w:rsidRPr="0083138F" w:rsidRDefault="0083138F" w:rsidP="0083138F">
      <w:pPr>
        <w:pStyle w:val="Literaturverzeichnis"/>
        <w:rPr>
          <w:rFonts w:ascii="Calibri" w:hAnsi="Calibri" w:cs="Calibri"/>
        </w:rPr>
      </w:pPr>
      <w:r w:rsidRPr="0083138F">
        <w:rPr>
          <w:rFonts w:ascii="Calibri" w:hAnsi="Calibri" w:cs="Calibri"/>
          <w:lang w:val="de-DE"/>
        </w:rPr>
        <w:t xml:space="preserve">Wipfler, B., Machida, R., Müller, B. &amp; Beutel, R.G. 2011. </w:t>
      </w:r>
      <w:r w:rsidRPr="0083138F">
        <w:rPr>
          <w:rFonts w:ascii="Calibri" w:hAnsi="Calibri" w:cs="Calibri"/>
        </w:rPr>
        <w:t xml:space="preserve">On the head morphology of Grylloblattodea (Insecta) and the systematic position of the order, with a new nomenclature for the head muscles of Dicondylia. </w:t>
      </w:r>
      <w:r w:rsidRPr="0083138F">
        <w:rPr>
          <w:rFonts w:ascii="Calibri" w:hAnsi="Calibri" w:cs="Calibri"/>
          <w:i/>
          <w:iCs/>
        </w:rPr>
        <w:t>Syst. Entomol.</w:t>
      </w:r>
      <w:r w:rsidRPr="0083138F">
        <w:rPr>
          <w:rFonts w:ascii="Calibri" w:hAnsi="Calibri" w:cs="Calibri"/>
        </w:rPr>
        <w:t xml:space="preserve"> </w:t>
      </w:r>
      <w:r w:rsidRPr="0083138F">
        <w:rPr>
          <w:rFonts w:ascii="Calibri" w:hAnsi="Calibri" w:cs="Calibri"/>
          <w:b/>
          <w:bCs/>
        </w:rPr>
        <w:t>36</w:t>
      </w:r>
      <w:r w:rsidRPr="0083138F">
        <w:rPr>
          <w:rFonts w:ascii="Calibri" w:hAnsi="Calibri" w:cs="Calibri"/>
        </w:rPr>
        <w:t>: 241–266.</w:t>
      </w:r>
    </w:p>
    <w:p w:rsidR="0083138F" w:rsidRPr="0083138F" w:rsidRDefault="0083138F" w:rsidP="0083138F">
      <w:pPr>
        <w:pStyle w:val="Literaturverzeichnis"/>
        <w:rPr>
          <w:rFonts w:ascii="Calibri" w:hAnsi="Calibri" w:cs="Calibri"/>
        </w:rPr>
      </w:pPr>
      <w:r w:rsidRPr="0083138F">
        <w:rPr>
          <w:rFonts w:ascii="Calibri" w:hAnsi="Calibri" w:cs="Calibri"/>
        </w:rPr>
        <w:t xml:space="preserve">Wipfler, B., Wieland, F., DeCarlo, F. &amp; Hörnschemeyer, T. 2012. Cephalic morphology of </w:t>
      </w:r>
      <w:r w:rsidRPr="0083138F">
        <w:rPr>
          <w:rFonts w:ascii="Calibri" w:hAnsi="Calibri" w:cs="Calibri"/>
          <w:i/>
          <w:iCs/>
        </w:rPr>
        <w:t>Hymenopus coronatus</w:t>
      </w:r>
      <w:r w:rsidRPr="0083138F">
        <w:rPr>
          <w:rFonts w:ascii="Calibri" w:hAnsi="Calibri" w:cs="Calibri"/>
        </w:rPr>
        <w:t xml:space="preserve"> (Insecta: Mantodea) and its phylogenetic implications. </w:t>
      </w:r>
      <w:r w:rsidRPr="0083138F">
        <w:rPr>
          <w:rFonts w:ascii="Calibri" w:hAnsi="Calibri" w:cs="Calibri"/>
          <w:i/>
          <w:iCs/>
        </w:rPr>
        <w:t>Arthropod Struct. Dev.</w:t>
      </w:r>
      <w:r w:rsidRPr="0083138F">
        <w:rPr>
          <w:rFonts w:ascii="Calibri" w:hAnsi="Calibri" w:cs="Calibri"/>
        </w:rPr>
        <w:t xml:space="preserve"> </w:t>
      </w:r>
      <w:r w:rsidRPr="0083138F">
        <w:rPr>
          <w:rFonts w:ascii="Calibri" w:hAnsi="Calibri" w:cs="Calibri"/>
          <w:b/>
          <w:bCs/>
        </w:rPr>
        <w:t>41</w:t>
      </w:r>
      <w:r w:rsidRPr="0083138F">
        <w:rPr>
          <w:rFonts w:ascii="Calibri" w:hAnsi="Calibri" w:cs="Calibri"/>
        </w:rPr>
        <w:t>: 87–100.</w:t>
      </w:r>
    </w:p>
    <w:p w:rsidR="0083138F" w:rsidRPr="0083138F" w:rsidRDefault="0083138F" w:rsidP="0083138F">
      <w:pPr>
        <w:pStyle w:val="Literaturverzeichnis"/>
        <w:rPr>
          <w:rFonts w:ascii="Calibri" w:hAnsi="Calibri" w:cs="Calibri"/>
        </w:rPr>
      </w:pPr>
      <w:r w:rsidRPr="0083138F">
        <w:rPr>
          <w:rFonts w:ascii="Calibri" w:hAnsi="Calibri" w:cs="Calibri"/>
        </w:rPr>
        <w:t xml:space="preserve">Zajac, F.E. 1989. Muscle and tendon: properties, models, scaling, and application to biomechanics and motor control. </w:t>
      </w:r>
      <w:r w:rsidRPr="0083138F">
        <w:rPr>
          <w:rFonts w:ascii="Calibri" w:hAnsi="Calibri" w:cs="Calibri"/>
          <w:i/>
          <w:iCs/>
        </w:rPr>
        <w:t>Crit. Rev. Biomed. Eng.</w:t>
      </w:r>
      <w:r w:rsidRPr="0083138F">
        <w:rPr>
          <w:rFonts w:ascii="Calibri" w:hAnsi="Calibri" w:cs="Calibri"/>
        </w:rPr>
        <w:t xml:space="preserve"> </w:t>
      </w:r>
      <w:r w:rsidRPr="0083138F">
        <w:rPr>
          <w:rFonts w:ascii="Calibri" w:hAnsi="Calibri" w:cs="Calibri"/>
          <w:b/>
          <w:bCs/>
        </w:rPr>
        <w:t>17</w:t>
      </w:r>
      <w:r w:rsidRPr="0083138F">
        <w:rPr>
          <w:rFonts w:ascii="Calibri" w:hAnsi="Calibri" w:cs="Calibri"/>
        </w:rPr>
        <w:t>: 359–411.</w:t>
      </w:r>
    </w:p>
    <w:p w:rsidR="0083138F" w:rsidRDefault="0083138F" w:rsidP="00E8029C">
      <w:pPr>
        <w:spacing w:line="276" w:lineRule="auto"/>
        <w:jc w:val="both"/>
      </w:pPr>
      <w:r>
        <w:fldChar w:fldCharType="end"/>
      </w:r>
    </w:p>
    <w:p w:rsidR="00F32275" w:rsidRDefault="00F32275" w:rsidP="00E8029C">
      <w:pPr>
        <w:spacing w:line="276" w:lineRule="auto"/>
      </w:pPr>
    </w:p>
    <w:p w:rsidR="00E9027F" w:rsidRPr="00F32275" w:rsidRDefault="00E9027F" w:rsidP="00E8029C">
      <w:pPr>
        <w:spacing w:line="276" w:lineRule="auto"/>
      </w:pPr>
    </w:p>
    <w:sectPr w:rsidR="00E9027F" w:rsidRPr="00F322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43"/>
    <w:rsid w:val="000B1811"/>
    <w:rsid w:val="000E5C7C"/>
    <w:rsid w:val="001B62B2"/>
    <w:rsid w:val="00252D2F"/>
    <w:rsid w:val="002E2C8E"/>
    <w:rsid w:val="00304C8B"/>
    <w:rsid w:val="003629A6"/>
    <w:rsid w:val="003C549E"/>
    <w:rsid w:val="003E4042"/>
    <w:rsid w:val="004269CA"/>
    <w:rsid w:val="0047722B"/>
    <w:rsid w:val="004A3DD8"/>
    <w:rsid w:val="00503855"/>
    <w:rsid w:val="00584C92"/>
    <w:rsid w:val="005A15BB"/>
    <w:rsid w:val="005B71D5"/>
    <w:rsid w:val="00607CA3"/>
    <w:rsid w:val="00614C13"/>
    <w:rsid w:val="00637CBA"/>
    <w:rsid w:val="00691E1E"/>
    <w:rsid w:val="006A2966"/>
    <w:rsid w:val="007210F1"/>
    <w:rsid w:val="00725EAC"/>
    <w:rsid w:val="00726889"/>
    <w:rsid w:val="007441CF"/>
    <w:rsid w:val="00760AF6"/>
    <w:rsid w:val="007F0BD4"/>
    <w:rsid w:val="00830940"/>
    <w:rsid w:val="0083138F"/>
    <w:rsid w:val="0084755D"/>
    <w:rsid w:val="00942ADA"/>
    <w:rsid w:val="00963843"/>
    <w:rsid w:val="009F3DD4"/>
    <w:rsid w:val="00A11020"/>
    <w:rsid w:val="00A90B0F"/>
    <w:rsid w:val="00B04BAA"/>
    <w:rsid w:val="00B26406"/>
    <w:rsid w:val="00B953A5"/>
    <w:rsid w:val="00C31235"/>
    <w:rsid w:val="00C945D7"/>
    <w:rsid w:val="00CA1D91"/>
    <w:rsid w:val="00CE1B5B"/>
    <w:rsid w:val="00D92378"/>
    <w:rsid w:val="00DB7F98"/>
    <w:rsid w:val="00E72116"/>
    <w:rsid w:val="00E8029C"/>
    <w:rsid w:val="00E9027F"/>
    <w:rsid w:val="00EF2424"/>
    <w:rsid w:val="00F32275"/>
    <w:rsid w:val="00F327B0"/>
    <w:rsid w:val="00F473B6"/>
    <w:rsid w:val="00FC0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2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32275"/>
    <w:rPr>
      <w:sz w:val="16"/>
      <w:szCs w:val="16"/>
    </w:rPr>
  </w:style>
  <w:style w:type="paragraph" w:styleId="Kommentartext">
    <w:name w:val="annotation text"/>
    <w:basedOn w:val="Standard"/>
    <w:link w:val="KommentartextZchn"/>
    <w:uiPriority w:val="99"/>
    <w:semiHidden/>
    <w:unhideWhenUsed/>
    <w:rsid w:val="00F322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2275"/>
    <w:rPr>
      <w:sz w:val="20"/>
      <w:szCs w:val="20"/>
    </w:rPr>
  </w:style>
  <w:style w:type="paragraph" w:styleId="Sprechblasentext">
    <w:name w:val="Balloon Text"/>
    <w:basedOn w:val="Standard"/>
    <w:link w:val="SprechblasentextZchn"/>
    <w:uiPriority w:val="99"/>
    <w:semiHidden/>
    <w:unhideWhenUsed/>
    <w:rsid w:val="00F322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2275"/>
    <w:rPr>
      <w:rFonts w:ascii="Segoe UI" w:hAnsi="Segoe UI" w:cs="Segoe UI"/>
      <w:sz w:val="18"/>
      <w:szCs w:val="18"/>
    </w:rPr>
  </w:style>
  <w:style w:type="paragraph" w:styleId="Literaturverzeichnis">
    <w:name w:val="Bibliography"/>
    <w:basedOn w:val="Standard"/>
    <w:next w:val="Standard"/>
    <w:uiPriority w:val="37"/>
    <w:unhideWhenUsed/>
    <w:rsid w:val="0083138F"/>
    <w:pPr>
      <w:spacing w:after="24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2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32275"/>
    <w:rPr>
      <w:sz w:val="16"/>
      <w:szCs w:val="16"/>
    </w:rPr>
  </w:style>
  <w:style w:type="paragraph" w:styleId="Kommentartext">
    <w:name w:val="annotation text"/>
    <w:basedOn w:val="Standard"/>
    <w:link w:val="KommentartextZchn"/>
    <w:uiPriority w:val="99"/>
    <w:semiHidden/>
    <w:unhideWhenUsed/>
    <w:rsid w:val="00F322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2275"/>
    <w:rPr>
      <w:sz w:val="20"/>
      <w:szCs w:val="20"/>
    </w:rPr>
  </w:style>
  <w:style w:type="paragraph" w:styleId="Sprechblasentext">
    <w:name w:val="Balloon Text"/>
    <w:basedOn w:val="Standard"/>
    <w:link w:val="SprechblasentextZchn"/>
    <w:uiPriority w:val="99"/>
    <w:semiHidden/>
    <w:unhideWhenUsed/>
    <w:rsid w:val="00F322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2275"/>
    <w:rPr>
      <w:rFonts w:ascii="Segoe UI" w:hAnsi="Segoe UI" w:cs="Segoe UI"/>
      <w:sz w:val="18"/>
      <w:szCs w:val="18"/>
    </w:rPr>
  </w:style>
  <w:style w:type="paragraph" w:styleId="Literaturverzeichnis">
    <w:name w:val="Bibliography"/>
    <w:basedOn w:val="Standard"/>
    <w:next w:val="Standard"/>
    <w:uiPriority w:val="37"/>
    <w:unhideWhenUsed/>
    <w:rsid w:val="0083138F"/>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11873</Words>
  <Characters>67682</Characters>
  <Application>Microsoft Office Word</Application>
  <DocSecurity>0</DocSecurity>
  <Lines>564</Lines>
  <Paragraphs>158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xxx</cp:lastModifiedBy>
  <cp:revision>30</cp:revision>
  <dcterms:created xsi:type="dcterms:W3CDTF">2017-09-13T16:30:00Z</dcterms:created>
  <dcterms:modified xsi:type="dcterms:W3CDTF">2018-02-06T13:26:00Z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id="ug6b7Qry"/&gt;&lt;style id="http://www.zotero.org/styles/journal-of-evolutionary-biology"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value="0"/&gt;&lt;/prefs&gt;&lt;/data&gt;</vt:lpwstr>
  </property>
</Properties>
</file>