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459"/>
        <w:gridCol w:w="1294"/>
        <w:gridCol w:w="1294"/>
        <w:gridCol w:w="1294"/>
        <w:gridCol w:w="1294"/>
        <w:gridCol w:w="1294"/>
      </w:tblGrid>
      <w:tr w:rsidR="00DB1CBE" w:rsidRPr="00A86C4A" w14:paraId="5016A063" w14:textId="77777777" w:rsidTr="006E3B4A">
        <w:tc>
          <w:tcPr>
            <w:tcW w:w="10790" w:type="dxa"/>
            <w:gridSpan w:val="7"/>
            <w:tcBorders>
              <w:bottom w:val="single" w:sz="6" w:space="0" w:color="auto"/>
            </w:tcBorders>
            <w:tcMar>
              <w:left w:w="58" w:type="dxa"/>
              <w:bottom w:w="115" w:type="dxa"/>
              <w:right w:w="58" w:type="dxa"/>
            </w:tcMar>
            <w:vAlign w:val="center"/>
          </w:tcPr>
          <w:p w14:paraId="19403AA6" w14:textId="77777777" w:rsidR="00DB1CBE" w:rsidRPr="009042C5" w:rsidRDefault="00DB1CBE" w:rsidP="006E3B4A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Supplementary Table </w:t>
            </w:r>
            <w:r>
              <w:rPr>
                <w:rFonts w:ascii="Arial" w:hAnsi="Arial" w:cs="Arial"/>
                <w:b/>
                <w:sz w:val="21"/>
                <w:szCs w:val="21"/>
              </w:rPr>
              <w:t>4S.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 Anti-EBOV NP IgG </w:t>
            </w:r>
            <w:r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>esponses on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tudy </w:t>
            </w:r>
            <w:r>
              <w:rPr>
                <w:rFonts w:ascii="Arial" w:hAnsi="Arial" w:cs="Arial"/>
                <w:b/>
                <w:sz w:val="21"/>
                <w:szCs w:val="21"/>
              </w:rPr>
              <w:t>Day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 xml:space="preserve"> from </w:t>
            </w: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9042C5">
              <w:rPr>
                <w:rFonts w:ascii="Arial" w:hAnsi="Arial" w:cs="Arial"/>
                <w:b/>
                <w:sz w:val="21"/>
                <w:szCs w:val="21"/>
              </w:rPr>
              <w:t>xperiment 2</w:t>
            </w:r>
          </w:p>
        </w:tc>
      </w:tr>
      <w:tr w:rsidR="00DB1CBE" w:rsidRPr="00A86C4A" w14:paraId="1F488C6A" w14:textId="77777777" w:rsidTr="006E3B4A">
        <w:tc>
          <w:tcPr>
            <w:tcW w:w="286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0F13C4A5" w14:textId="77777777" w:rsidR="00DB1CBE" w:rsidRPr="000C16D9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0C16D9">
              <w:rPr>
                <w:rFonts w:ascii="Arial" w:hAnsi="Arial" w:cs="Arial"/>
                <w:sz w:val="21"/>
                <w:szCs w:val="21"/>
              </w:rPr>
              <w:t>Group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46B96C8" w14:textId="77777777" w:rsidR="00DB1CBE" w:rsidRPr="000C16D9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6D9">
              <w:rPr>
                <w:rFonts w:ascii="Arial" w:hAnsi="Arial" w:cs="Arial"/>
                <w:sz w:val="21"/>
                <w:szCs w:val="21"/>
              </w:rPr>
              <w:t>Animal</w:t>
            </w:r>
            <w:r w:rsidRPr="000C16D9">
              <w:rPr>
                <w:rFonts w:ascii="Arial" w:hAnsi="Arial" w:cs="Arial"/>
                <w:sz w:val="21"/>
                <w:szCs w:val="21"/>
              </w:rPr>
              <w:br/>
              <w:t>ID</w:t>
            </w:r>
          </w:p>
        </w:tc>
        <w:tc>
          <w:tcPr>
            <w:tcW w:w="647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E8429E9" w14:textId="77777777" w:rsidR="00DB1CBE" w:rsidRPr="000C16D9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6D9">
              <w:rPr>
                <w:rFonts w:ascii="Arial" w:hAnsi="Arial" w:cs="Arial"/>
                <w:sz w:val="21"/>
                <w:szCs w:val="21"/>
              </w:rPr>
              <w:t>Anti-EBOV NP IgG ELISA (EU/mL) by study day</w:t>
            </w:r>
          </w:p>
        </w:tc>
      </w:tr>
      <w:tr w:rsidR="00DB1CBE" w:rsidRPr="00A86C4A" w14:paraId="6D0DB1D9" w14:textId="77777777" w:rsidTr="006E3B4A">
        <w:tc>
          <w:tcPr>
            <w:tcW w:w="286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3D3F7DE6" w14:textId="77777777" w:rsidR="00DB1CBE" w:rsidRPr="000C16D9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CDADA8" w14:textId="77777777" w:rsidR="00DB1CBE" w:rsidRPr="000C16D9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88BDC59" w14:textId="77777777" w:rsidR="00DB1CBE" w:rsidRPr="000C16D9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6D9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89125C2" w14:textId="77777777" w:rsidR="00DB1CBE" w:rsidRPr="000C16D9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6D9">
              <w:rPr>
                <w:rFonts w:ascii="Arial" w:hAnsi="Arial" w:cs="Arial"/>
                <w:sz w:val="21"/>
                <w:szCs w:val="21"/>
              </w:rPr>
              <w:t>6/7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362851B" w14:textId="77777777" w:rsidR="00DB1CBE" w:rsidRPr="000C16D9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6D9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599196E" w14:textId="77777777" w:rsidR="00DB1CBE" w:rsidRPr="000C16D9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6D9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D71426A" w14:textId="77777777" w:rsidR="00DB1CBE" w:rsidRPr="000C16D9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6D9">
              <w:rPr>
                <w:rFonts w:ascii="Arial" w:hAnsi="Arial" w:cs="Arial"/>
                <w:sz w:val="21"/>
                <w:szCs w:val="21"/>
              </w:rPr>
              <w:t>70</w:t>
            </w:r>
          </w:p>
        </w:tc>
      </w:tr>
      <w:tr w:rsidR="00DB1CBE" w:rsidRPr="00A86C4A" w14:paraId="01DD0EB6" w14:textId="77777777" w:rsidTr="006E3B4A">
        <w:tc>
          <w:tcPr>
            <w:tcW w:w="2861" w:type="dxa"/>
            <w:vMerge w:val="restart"/>
            <w:tcBorders>
              <w:top w:val="single" w:sz="6" w:space="0" w:color="auto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416CCDC4" w14:textId="77777777" w:rsidR="00DB1CBE" w:rsidRPr="00A86C4A" w:rsidRDefault="00DB1CBE" w:rsidP="006E3B4A">
            <w:pPr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EI: Irrelevant Tc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86C4A">
              <w:rPr>
                <w:rFonts w:ascii="Arial" w:hAnsi="Arial" w:cs="Arial"/>
                <w:sz w:val="21"/>
                <w:szCs w:val="21"/>
              </w:rPr>
              <w:t>hIgG</w:t>
            </w:r>
            <w:proofErr w:type="spellEnd"/>
            <w:r w:rsidRPr="00A86C4A">
              <w:rPr>
                <w:rFonts w:ascii="Arial" w:hAnsi="Arial" w:cs="Arial"/>
                <w:sz w:val="21"/>
                <w:szCs w:val="21"/>
              </w:rPr>
              <w:t xml:space="preserve"> control</w:t>
            </w:r>
          </w:p>
        </w:tc>
        <w:tc>
          <w:tcPr>
            <w:tcW w:w="145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61E9C77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6546EA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29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5E5600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29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16136A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29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F3CC68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294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DF59835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DB1CBE" w:rsidRPr="00A86C4A" w14:paraId="2D82DD8E" w14:textId="77777777" w:rsidTr="006E3B4A">
        <w:tc>
          <w:tcPr>
            <w:tcW w:w="2861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188A0D7F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348F85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2728549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E6FFC31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2AB6E6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6B759E4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3004C7B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DB1CBE" w:rsidRPr="00A86C4A" w14:paraId="45E31BCC" w14:textId="77777777" w:rsidTr="006E3B4A">
        <w:tc>
          <w:tcPr>
            <w:tcW w:w="2861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107A6662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EI: SAB-139/V6-V8</w:t>
            </w:r>
          </w:p>
        </w:tc>
        <w:tc>
          <w:tcPr>
            <w:tcW w:w="145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2B67041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BFD3F5C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D748CC7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B499EE9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2,253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2622AC9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552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102833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DB1CBE" w:rsidRPr="00A86C4A" w14:paraId="3FA7CFB9" w14:textId="77777777" w:rsidTr="006E3B4A">
        <w:tc>
          <w:tcPr>
            <w:tcW w:w="2861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34AE30D6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9943F69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751656D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8ACEEF9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58A145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340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2FB39A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2,408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D09E520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DB1CBE" w:rsidRPr="00A86C4A" w14:paraId="7B434375" w14:textId="77777777" w:rsidTr="006E3B4A">
        <w:tc>
          <w:tcPr>
            <w:tcW w:w="2861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23D8B08B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AF99126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4231AC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788FA3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353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52B5F99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8,007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FF1BF7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2,255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E0B317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149</w:t>
            </w:r>
          </w:p>
        </w:tc>
      </w:tr>
      <w:tr w:rsidR="00DB1CBE" w:rsidRPr="00A86C4A" w14:paraId="3FC1C554" w14:textId="77777777" w:rsidTr="006E3B4A">
        <w:tc>
          <w:tcPr>
            <w:tcW w:w="2861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5E7FD1FE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8A7EC17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D192100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13AD08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256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E1CFF1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384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2F327B2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456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4694A8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DB1CBE" w:rsidRPr="00A86C4A" w14:paraId="0B907507" w14:textId="77777777" w:rsidTr="006E3B4A">
        <w:tc>
          <w:tcPr>
            <w:tcW w:w="2861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07BBFF43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3C555A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FA33762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9094B3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CA578A9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557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312B8DF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04B15CE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DB1CBE" w:rsidRPr="00A86C4A" w14:paraId="62B69DF3" w14:textId="77777777" w:rsidTr="006E3B4A">
        <w:tc>
          <w:tcPr>
            <w:tcW w:w="2861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3FE64451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FD7A8CB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737DFE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387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CB531B1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464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E404AE3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1,160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85BC68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775</w:t>
            </w:r>
          </w:p>
        </w:tc>
        <w:tc>
          <w:tcPr>
            <w:tcW w:w="1294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C99C8BB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DB1CBE" w:rsidRPr="00A86C4A" w14:paraId="29B49908" w14:textId="77777777" w:rsidTr="006E3B4A">
        <w:tc>
          <w:tcPr>
            <w:tcW w:w="2861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12D66266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DI: SAB-139/V6-V8</w:t>
            </w:r>
          </w:p>
        </w:tc>
        <w:tc>
          <w:tcPr>
            <w:tcW w:w="145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89A4D7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C85B860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0FF26C6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77F42FD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5,621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8399B36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2,120</w:t>
            </w:r>
          </w:p>
        </w:tc>
        <w:tc>
          <w:tcPr>
            <w:tcW w:w="1294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041C0B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DB1CBE" w:rsidRPr="00A86C4A" w14:paraId="5DF816C1" w14:textId="77777777" w:rsidTr="006E3B4A">
        <w:tc>
          <w:tcPr>
            <w:tcW w:w="2861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5F82E1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2CA357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8323E3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0488CA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D00989B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12,454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EB4960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3,149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F6AC444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DB1CBE" w:rsidRPr="00A86C4A" w14:paraId="0691BB34" w14:textId="77777777" w:rsidTr="006E3B4A">
        <w:tc>
          <w:tcPr>
            <w:tcW w:w="2861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18DD0D8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891A312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29B0A5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6A923F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121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79285E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1,116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20E81CF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1,810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19685A5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DB1CBE" w:rsidRPr="00A86C4A" w14:paraId="13ACE665" w14:textId="77777777" w:rsidTr="006E3B4A">
        <w:tc>
          <w:tcPr>
            <w:tcW w:w="2861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FC75D1A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E4B8365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1FC9AA5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2C5ADCC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A91657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27,727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5CB0065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7,545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7DAE5C1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308</w:t>
            </w:r>
          </w:p>
        </w:tc>
      </w:tr>
      <w:tr w:rsidR="00DB1CBE" w:rsidRPr="00A86C4A" w14:paraId="236A32F7" w14:textId="77777777" w:rsidTr="006E3B4A">
        <w:tc>
          <w:tcPr>
            <w:tcW w:w="2861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B0F7CE4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C372C9D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BB7718D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8C2B5A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76802B8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2,879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C3D43AF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2,489</w:t>
            </w:r>
          </w:p>
        </w:tc>
        <w:tc>
          <w:tcPr>
            <w:tcW w:w="1294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5A4732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DB1CBE" w:rsidRPr="00A86C4A" w14:paraId="50F7D2FD" w14:textId="77777777" w:rsidTr="006E3B4A">
        <w:tc>
          <w:tcPr>
            <w:tcW w:w="2861" w:type="dxa"/>
            <w:vMerge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C31F37D" w14:textId="77777777" w:rsidR="00DB1CBE" w:rsidRPr="00A86C4A" w:rsidRDefault="00DB1CBE" w:rsidP="006E3B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56E05E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29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6EA6DD0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837B1C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29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116C400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806</w:t>
            </w:r>
          </w:p>
        </w:tc>
        <w:tc>
          <w:tcPr>
            <w:tcW w:w="129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16A243E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307</w:t>
            </w:r>
          </w:p>
        </w:tc>
        <w:tc>
          <w:tcPr>
            <w:tcW w:w="1294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FFD3C1C" w14:textId="77777777" w:rsidR="00DB1CBE" w:rsidRPr="00A86C4A" w:rsidRDefault="00DB1CBE" w:rsidP="006E3B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6C4A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</w:tbl>
    <w:p w14:paraId="4E66256D" w14:textId="77777777" w:rsidR="00DB1CBE" w:rsidRDefault="00DB1CBE" w:rsidP="00DB1CBE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BF6353">
        <w:rPr>
          <w:rFonts w:ascii="Arial" w:hAnsi="Arial" w:cs="Arial"/>
          <w:sz w:val="21"/>
          <w:szCs w:val="21"/>
        </w:rPr>
        <w:t xml:space="preserve">Humoral responses to EBOV NP (a protein not recognized by the SAB-139) confirm infection of the NHPs with EBOV </w:t>
      </w:r>
      <w:proofErr w:type="spellStart"/>
      <w:r w:rsidRPr="00BF6353">
        <w:rPr>
          <w:rFonts w:ascii="Arial" w:hAnsi="Arial" w:cs="Arial"/>
          <w:sz w:val="21"/>
          <w:szCs w:val="21"/>
        </w:rPr>
        <w:t>Makona</w:t>
      </w:r>
      <w:proofErr w:type="spellEnd"/>
      <w:r w:rsidRPr="00BF6353">
        <w:rPr>
          <w:rFonts w:ascii="Arial" w:hAnsi="Arial" w:cs="Arial"/>
          <w:sz w:val="21"/>
          <w:szCs w:val="21"/>
        </w:rPr>
        <w:t xml:space="preserve"> isolate. Abbreviations: </w:t>
      </w:r>
      <w:r w:rsidRPr="00A90A6A"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z w:val="21"/>
          <w:szCs w:val="21"/>
        </w:rPr>
        <w:t>,</w:t>
      </w:r>
      <w:r w:rsidRPr="00A90A6A">
        <w:rPr>
          <w:rFonts w:ascii="Arial" w:hAnsi="Arial" w:cs="Arial"/>
          <w:sz w:val="21"/>
          <w:szCs w:val="21"/>
        </w:rPr>
        <w:t xml:space="preserve"> delayed intervention (treatment initiated d</w:t>
      </w:r>
      <w:r>
        <w:rPr>
          <w:rFonts w:ascii="Arial" w:hAnsi="Arial" w:cs="Arial"/>
          <w:sz w:val="21"/>
          <w:szCs w:val="21"/>
        </w:rPr>
        <w:t>ay</w:t>
      </w:r>
      <w:r w:rsidRPr="00A90A6A">
        <w:rPr>
          <w:rFonts w:ascii="Arial" w:hAnsi="Arial" w:cs="Arial"/>
          <w:sz w:val="21"/>
          <w:szCs w:val="21"/>
        </w:rPr>
        <w:t xml:space="preserve"> 3 </w:t>
      </w:r>
      <w:proofErr w:type="spellStart"/>
      <w:r w:rsidRPr="00A90A6A">
        <w:rPr>
          <w:rFonts w:ascii="Arial" w:hAnsi="Arial" w:cs="Arial"/>
          <w:sz w:val="21"/>
          <w:szCs w:val="21"/>
        </w:rPr>
        <w:t>postexposure</w:t>
      </w:r>
      <w:proofErr w:type="spellEnd"/>
      <w:r w:rsidRPr="00A90A6A">
        <w:rPr>
          <w:rFonts w:ascii="Arial" w:hAnsi="Arial" w:cs="Arial"/>
          <w:sz w:val="21"/>
          <w:szCs w:val="21"/>
        </w:rPr>
        <w:t>);</w:t>
      </w:r>
      <w:r>
        <w:rPr>
          <w:rFonts w:ascii="Arial" w:hAnsi="Arial" w:cs="Arial"/>
          <w:sz w:val="21"/>
          <w:szCs w:val="21"/>
        </w:rPr>
        <w:t xml:space="preserve"> </w:t>
      </w:r>
      <w:r w:rsidRPr="00BF6353">
        <w:rPr>
          <w:rFonts w:ascii="Arial" w:hAnsi="Arial" w:cs="Arial"/>
          <w:sz w:val="21"/>
          <w:szCs w:val="21"/>
        </w:rPr>
        <w:t>EBOV</w:t>
      </w:r>
      <w:r>
        <w:rPr>
          <w:rFonts w:ascii="Arial" w:hAnsi="Arial" w:cs="Arial"/>
          <w:sz w:val="21"/>
          <w:szCs w:val="21"/>
        </w:rPr>
        <w:t>,</w:t>
      </w:r>
      <w:r w:rsidRPr="00BF6353">
        <w:rPr>
          <w:rFonts w:ascii="Arial" w:hAnsi="Arial" w:cs="Arial"/>
          <w:sz w:val="21"/>
          <w:szCs w:val="21"/>
        </w:rPr>
        <w:t xml:space="preserve"> Ebola virus; EI: early intervention (treatment initiated d 1 </w:t>
      </w:r>
      <w:proofErr w:type="spellStart"/>
      <w:r w:rsidRPr="00BF6353">
        <w:rPr>
          <w:rFonts w:ascii="Arial" w:hAnsi="Arial" w:cs="Arial"/>
          <w:sz w:val="21"/>
          <w:szCs w:val="21"/>
        </w:rPr>
        <w:t>postexposure</w:t>
      </w:r>
      <w:proofErr w:type="spellEnd"/>
      <w:r w:rsidRPr="00BF6353">
        <w:rPr>
          <w:rFonts w:ascii="Arial" w:hAnsi="Arial" w:cs="Arial"/>
          <w:sz w:val="21"/>
          <w:szCs w:val="21"/>
        </w:rPr>
        <w:t xml:space="preserve">); </w:t>
      </w:r>
      <w:r>
        <w:rPr>
          <w:rFonts w:ascii="Arial" w:hAnsi="Arial" w:cs="Arial"/>
          <w:sz w:val="21"/>
          <w:szCs w:val="21"/>
        </w:rPr>
        <w:t>EU, ELISA units;</w:t>
      </w:r>
      <w:r w:rsidRPr="00BF635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ID, identification number; </w:t>
      </w:r>
      <w:r w:rsidRPr="00BF6353">
        <w:rPr>
          <w:rFonts w:ascii="Arial" w:hAnsi="Arial" w:cs="Arial"/>
          <w:sz w:val="21"/>
          <w:szCs w:val="21"/>
        </w:rPr>
        <w:t>LOQ</w:t>
      </w:r>
      <w:r>
        <w:rPr>
          <w:rFonts w:ascii="Arial" w:hAnsi="Arial" w:cs="Arial"/>
          <w:sz w:val="21"/>
          <w:szCs w:val="21"/>
        </w:rPr>
        <w:t>,</w:t>
      </w:r>
      <w:r w:rsidRPr="00BF6353">
        <w:rPr>
          <w:rFonts w:ascii="Arial" w:hAnsi="Arial" w:cs="Arial"/>
          <w:sz w:val="21"/>
          <w:szCs w:val="21"/>
        </w:rPr>
        <w:t xml:space="preserve"> limit of quantification; NP</w:t>
      </w:r>
      <w:r>
        <w:rPr>
          <w:rFonts w:ascii="Arial" w:hAnsi="Arial" w:cs="Arial"/>
          <w:sz w:val="21"/>
          <w:szCs w:val="21"/>
        </w:rPr>
        <w:t>,</w:t>
      </w:r>
      <w:r w:rsidRPr="00BF6353">
        <w:rPr>
          <w:rFonts w:ascii="Arial" w:hAnsi="Arial" w:cs="Arial"/>
          <w:sz w:val="21"/>
          <w:szCs w:val="21"/>
        </w:rPr>
        <w:t xml:space="preserve"> nucleoprotein; NT</w:t>
      </w:r>
      <w:r>
        <w:rPr>
          <w:rFonts w:ascii="Arial" w:hAnsi="Arial" w:cs="Arial"/>
          <w:sz w:val="21"/>
          <w:szCs w:val="21"/>
        </w:rPr>
        <w:t>,</w:t>
      </w:r>
      <w:r w:rsidRPr="00BF6353">
        <w:rPr>
          <w:rFonts w:ascii="Arial" w:hAnsi="Arial" w:cs="Arial"/>
          <w:sz w:val="21"/>
          <w:szCs w:val="21"/>
        </w:rPr>
        <w:t xml:space="preserve"> not tested; Tc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hIgG</w:t>
      </w:r>
      <w:proofErr w:type="spellEnd"/>
      <w:r w:rsidRPr="00BF6353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BF6353">
        <w:rPr>
          <w:rFonts w:ascii="Arial" w:hAnsi="Arial" w:cs="Arial"/>
          <w:sz w:val="21"/>
          <w:szCs w:val="21"/>
        </w:rPr>
        <w:t>transchromosomic</w:t>
      </w:r>
      <w:proofErr w:type="spellEnd"/>
      <w:proofErr w:type="gramEnd"/>
      <w:r w:rsidRPr="00BF6353">
        <w:rPr>
          <w:rFonts w:ascii="Arial" w:hAnsi="Arial" w:cs="Arial"/>
          <w:sz w:val="21"/>
          <w:szCs w:val="21"/>
        </w:rPr>
        <w:t xml:space="preserve"> human immunoglobulin G.</w:t>
      </w:r>
    </w:p>
    <w:p w14:paraId="6266E7F0" w14:textId="77777777" w:rsidR="005669CB" w:rsidRDefault="005669CB">
      <w:bookmarkStart w:id="0" w:name="_GoBack"/>
      <w:bookmarkEnd w:id="0"/>
    </w:p>
    <w:sectPr w:rsidR="005669CB" w:rsidSect="00DB1CB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BE"/>
    <w:rsid w:val="000C2225"/>
    <w:rsid w:val="00166359"/>
    <w:rsid w:val="005669CB"/>
    <w:rsid w:val="00D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CCEE"/>
  <w15:chartTrackingRefBased/>
  <w15:docId w15:val="{6964A718-F4A3-4B6C-84F4-8F20AE2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1</cp:revision>
  <dcterms:created xsi:type="dcterms:W3CDTF">2018-01-29T20:39:00Z</dcterms:created>
  <dcterms:modified xsi:type="dcterms:W3CDTF">2018-01-29T20:40:00Z</dcterms:modified>
</cp:coreProperties>
</file>