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900"/>
        <w:gridCol w:w="779"/>
        <w:gridCol w:w="779"/>
        <w:gridCol w:w="780"/>
        <w:gridCol w:w="779"/>
        <w:gridCol w:w="780"/>
        <w:gridCol w:w="779"/>
        <w:gridCol w:w="780"/>
        <w:gridCol w:w="779"/>
        <w:gridCol w:w="780"/>
        <w:gridCol w:w="985"/>
      </w:tblGrid>
      <w:tr w:rsidR="00EE4209" w:rsidRPr="00E90F86" w:rsidTr="006E3B4A">
        <w:tc>
          <w:tcPr>
            <w:tcW w:w="10790" w:type="dxa"/>
            <w:gridSpan w:val="13"/>
            <w:tcBorders>
              <w:bottom w:val="single" w:sz="4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:rsidR="00EE4209" w:rsidRPr="00E242FB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b/>
                <w:sz w:val="21"/>
                <w:szCs w:val="21"/>
              </w:rPr>
            </w:pPr>
            <w:r w:rsidRPr="00E242FB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6S</w:t>
            </w:r>
            <w:r w:rsidRPr="00E242FB">
              <w:rPr>
                <w:rFonts w:ascii="Arial" w:hAnsi="Arial" w:cs="Arial"/>
                <w:b/>
                <w:sz w:val="21"/>
                <w:szCs w:val="21"/>
              </w:rPr>
              <w:t xml:space="preserve">. Outcome 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E242FB">
              <w:rPr>
                <w:rFonts w:ascii="Arial" w:hAnsi="Arial" w:cs="Arial"/>
                <w:b/>
                <w:sz w:val="21"/>
                <w:szCs w:val="21"/>
              </w:rPr>
              <w:t>nd EBOV Genome Equivalents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</w:t>
            </w:r>
            <w:r w:rsidRPr="00E242FB">
              <w:rPr>
                <w:rFonts w:ascii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Plasma a</w:t>
            </w:r>
            <w:r w:rsidRPr="00E242FB">
              <w:rPr>
                <w:rFonts w:ascii="Arial" w:hAnsi="Arial" w:cs="Arial"/>
                <w:b/>
                <w:sz w:val="21"/>
                <w:szCs w:val="21"/>
              </w:rPr>
              <w:t xml:space="preserve">nd CSF </w:t>
            </w: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E242FB">
              <w:rPr>
                <w:rFonts w:ascii="Arial" w:hAnsi="Arial" w:cs="Arial"/>
                <w:b/>
                <w:sz w:val="21"/>
                <w:szCs w:val="21"/>
              </w:rPr>
              <w:t>rom Experiment 1</w:t>
            </w:r>
          </w:p>
        </w:tc>
      </w:tr>
      <w:tr w:rsidR="00EE4209" w:rsidRPr="00E90F86" w:rsidTr="006E3B4A">
        <w:trPr>
          <w:trHeight w:val="326"/>
        </w:trPr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0F86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B7">
              <w:rPr>
                <w:rFonts w:ascii="Arial" w:hAnsi="Arial" w:cs="Arial"/>
                <w:i/>
                <w:sz w:val="20"/>
                <w:szCs w:val="20"/>
              </w:rPr>
              <w:t>In vivo</w:t>
            </w:r>
            <w:r w:rsidRPr="00E90F86">
              <w:rPr>
                <w:rFonts w:ascii="Arial" w:hAnsi="Arial" w:cs="Arial"/>
                <w:sz w:val="20"/>
                <w:szCs w:val="20"/>
              </w:rPr>
              <w:t xml:space="preserve"> outcome (day)</w:t>
            </w:r>
          </w:p>
        </w:tc>
        <w:tc>
          <w:tcPr>
            <w:tcW w:w="7015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Plasma </w:t>
            </w:r>
            <w:r w:rsidRPr="00E90F86">
              <w:rPr>
                <w:rFonts w:ascii="Arial" w:hAnsi="Arial" w:cs="Arial"/>
                <w:sz w:val="20"/>
                <w:szCs w:val="20"/>
              </w:rPr>
              <w:t xml:space="preserve">EBOV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90F86">
              <w:rPr>
                <w:rFonts w:ascii="Arial" w:hAnsi="Arial" w:cs="Arial"/>
                <w:sz w:val="20"/>
                <w:szCs w:val="20"/>
              </w:rPr>
              <w:t>GE/mL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90F86">
              <w:rPr>
                <w:rFonts w:ascii="Arial" w:hAnsi="Arial" w:cs="Arial"/>
                <w:sz w:val="20"/>
                <w:szCs w:val="20"/>
              </w:rPr>
              <w:t xml:space="preserve"> by study day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 at necropsy</w:t>
            </w:r>
            <w:r w:rsidRPr="00E90F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90F86">
              <w:rPr>
                <w:rFonts w:ascii="Arial" w:hAnsi="Arial" w:cs="Arial"/>
                <w:sz w:val="20"/>
                <w:szCs w:val="20"/>
              </w:rPr>
              <w:t>GE/mL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4209" w:rsidRPr="00E90F86" w:rsidTr="006E3B4A">
        <w:trPr>
          <w:trHeight w:val="326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09" w:rsidRPr="00E90F86" w:rsidTr="006E3B4A">
        <w:tc>
          <w:tcPr>
            <w:tcW w:w="1080" w:type="dxa"/>
            <w:vMerge w:val="restart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Saline Control</w:t>
            </w:r>
          </w:p>
        </w:tc>
        <w:tc>
          <w:tcPr>
            <w:tcW w:w="81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77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1.1E8</w:t>
            </w:r>
          </w:p>
        </w:tc>
        <w:tc>
          <w:tcPr>
            <w:tcW w:w="78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1.0E8</w:t>
            </w:r>
          </w:p>
        </w:tc>
        <w:tc>
          <w:tcPr>
            <w:tcW w:w="78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EE4209" w:rsidRPr="00E90F86" w:rsidTr="006E3B4A">
        <w:tc>
          <w:tcPr>
            <w:tcW w:w="1080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2.3E6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7.5E9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1.6E10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5.8E7</w:t>
            </w:r>
          </w:p>
        </w:tc>
      </w:tr>
      <w:tr w:rsidR="00EE4209" w:rsidRPr="00E90F86" w:rsidTr="006E3B4A">
        <w:tc>
          <w:tcPr>
            <w:tcW w:w="1080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EI: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F86">
              <w:rPr>
                <w:rFonts w:ascii="Arial" w:hAnsi="Arial" w:cs="Arial"/>
                <w:sz w:val="20"/>
                <w:szCs w:val="20"/>
              </w:rPr>
              <w:t xml:space="preserve"> Irrelevant Tc </w:t>
            </w:r>
            <w:proofErr w:type="spellStart"/>
            <w:r w:rsidRPr="00E90F86">
              <w:rPr>
                <w:rFonts w:ascii="Arial" w:hAnsi="Arial" w:cs="Arial"/>
                <w:sz w:val="20"/>
                <w:szCs w:val="20"/>
              </w:rPr>
              <w:t>hIgG</w:t>
            </w:r>
            <w:proofErr w:type="spellEnd"/>
            <w:r w:rsidRPr="00E90F86">
              <w:rPr>
                <w:rFonts w:ascii="Arial" w:hAnsi="Arial" w:cs="Arial"/>
                <w:sz w:val="20"/>
                <w:szCs w:val="20"/>
              </w:rPr>
              <w:t xml:space="preserve"> control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5.0E9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1.8E10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4.0E5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6.9E5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8.6E4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4.1E8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1.4E9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5.2E9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1.5E10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7.9E5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6.1E9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4.4E9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5.9E7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4.8E9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2.5E9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4.4E6</w:t>
            </w:r>
          </w:p>
        </w:tc>
      </w:tr>
      <w:tr w:rsidR="00EE4209" w:rsidRPr="00E90F86" w:rsidTr="006E3B4A">
        <w:tc>
          <w:tcPr>
            <w:tcW w:w="1080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1.4E5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4.2E10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7.9E10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</w:tr>
      <w:tr w:rsidR="00EE4209" w:rsidRPr="00E90F86" w:rsidTr="006E3B4A">
        <w:tc>
          <w:tcPr>
            <w:tcW w:w="1080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EI: SAB-139/V3-V4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D9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7.7E6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2.6E10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2.4E5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D12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1.6E5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1.7E8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2.1E10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2.3E9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D12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2.0E8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5.3E8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3.9E6</w:t>
            </w:r>
          </w:p>
        </w:tc>
      </w:tr>
      <w:tr w:rsidR="00EE4209" w:rsidRPr="00E90F86" w:rsidTr="006E3B4A">
        <w:tc>
          <w:tcPr>
            <w:tcW w:w="1080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S29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4.5E5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8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98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</w:tr>
      <w:tr w:rsidR="00EE4209" w:rsidRPr="00E90F86" w:rsidTr="006E3B4A">
        <w:tc>
          <w:tcPr>
            <w:tcW w:w="1080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S29</w:t>
            </w:r>
          </w:p>
        </w:tc>
        <w:tc>
          <w:tcPr>
            <w:tcW w:w="77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7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5.9E5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7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&lt;LOQ</w:t>
            </w:r>
          </w:p>
        </w:tc>
        <w:tc>
          <w:tcPr>
            <w:tcW w:w="985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EE4209" w:rsidRPr="00E90F86" w:rsidRDefault="00EE4209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86">
              <w:rPr>
                <w:rFonts w:ascii="Arial" w:hAnsi="Arial" w:cs="Arial"/>
                <w:sz w:val="20"/>
                <w:szCs w:val="20"/>
              </w:rPr>
              <w:t>7.4E8</w:t>
            </w:r>
          </w:p>
        </w:tc>
      </w:tr>
    </w:tbl>
    <w:p w:rsidR="00EE4209" w:rsidRDefault="00EE4209" w:rsidP="00EE4209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2A31B7">
        <w:rPr>
          <w:rFonts w:ascii="Arial" w:hAnsi="Arial" w:cs="Arial"/>
          <w:sz w:val="21"/>
          <w:szCs w:val="21"/>
        </w:rPr>
        <w:t>Abbreviations: CSF</w:t>
      </w:r>
      <w:r>
        <w:rPr>
          <w:rFonts w:ascii="Arial" w:hAnsi="Arial" w:cs="Arial"/>
          <w:sz w:val="21"/>
          <w:szCs w:val="21"/>
        </w:rPr>
        <w:t>,</w:t>
      </w:r>
      <w:r w:rsidRPr="002A31B7">
        <w:rPr>
          <w:rFonts w:ascii="Arial" w:hAnsi="Arial" w:cs="Arial"/>
          <w:sz w:val="21"/>
          <w:szCs w:val="21"/>
        </w:rPr>
        <w:t xml:space="preserve"> cerebro</w:t>
      </w:r>
      <w:r>
        <w:rPr>
          <w:rFonts w:ascii="Arial" w:hAnsi="Arial" w:cs="Arial"/>
          <w:sz w:val="21"/>
          <w:szCs w:val="21"/>
        </w:rPr>
        <w:t>s</w:t>
      </w:r>
      <w:r w:rsidRPr="002A31B7">
        <w:rPr>
          <w:rFonts w:ascii="Arial" w:hAnsi="Arial" w:cs="Arial"/>
          <w:sz w:val="21"/>
          <w:szCs w:val="21"/>
        </w:rPr>
        <w:t>pinal fluid; D</w:t>
      </w:r>
      <w:r>
        <w:rPr>
          <w:rFonts w:ascii="Arial" w:hAnsi="Arial" w:cs="Arial"/>
          <w:sz w:val="21"/>
          <w:szCs w:val="21"/>
        </w:rPr>
        <w:t>,</w:t>
      </w:r>
      <w:r w:rsidRPr="002A31B7">
        <w:rPr>
          <w:rFonts w:ascii="Arial" w:hAnsi="Arial" w:cs="Arial"/>
          <w:sz w:val="21"/>
          <w:szCs w:val="21"/>
        </w:rPr>
        <w:t xml:space="preserve"> died (</w:t>
      </w:r>
      <w:r>
        <w:rPr>
          <w:rFonts w:ascii="Arial" w:hAnsi="Arial" w:cs="Arial"/>
          <w:sz w:val="21"/>
          <w:szCs w:val="21"/>
        </w:rPr>
        <w:t>day); EI, early intervention (</w:t>
      </w:r>
      <w:r w:rsidRPr="00DF21E4">
        <w:rPr>
          <w:rFonts w:ascii="Arial" w:hAnsi="Arial" w:cs="Arial"/>
          <w:sz w:val="21"/>
          <w:szCs w:val="21"/>
        </w:rPr>
        <w:t>treatment initiated on day</w:t>
      </w:r>
      <w:r>
        <w:rPr>
          <w:rFonts w:ascii="Arial" w:hAnsi="Arial" w:cs="Arial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sz w:val="21"/>
          <w:szCs w:val="21"/>
        </w:rPr>
        <w:t>postexposure</w:t>
      </w:r>
      <w:proofErr w:type="spellEnd"/>
      <w:r w:rsidRPr="002A31B7">
        <w:rPr>
          <w:rFonts w:ascii="Arial" w:hAnsi="Arial" w:cs="Arial"/>
          <w:sz w:val="21"/>
          <w:szCs w:val="21"/>
        </w:rPr>
        <w:t>); GE</w:t>
      </w:r>
      <w:r>
        <w:rPr>
          <w:rFonts w:ascii="Arial" w:hAnsi="Arial" w:cs="Arial"/>
          <w:sz w:val="21"/>
          <w:szCs w:val="21"/>
        </w:rPr>
        <w:t>,</w:t>
      </w:r>
      <w:r w:rsidRPr="002A31B7">
        <w:rPr>
          <w:rFonts w:ascii="Arial" w:hAnsi="Arial" w:cs="Arial"/>
          <w:sz w:val="21"/>
          <w:szCs w:val="21"/>
        </w:rPr>
        <w:t xml:space="preserve"> genome equivalents; ID</w:t>
      </w:r>
      <w:r>
        <w:rPr>
          <w:rFonts w:ascii="Arial" w:hAnsi="Arial" w:cs="Arial"/>
          <w:sz w:val="21"/>
          <w:szCs w:val="21"/>
        </w:rPr>
        <w:t>,</w:t>
      </w:r>
      <w:r w:rsidRPr="002A31B7">
        <w:rPr>
          <w:rFonts w:ascii="Arial" w:hAnsi="Arial" w:cs="Arial"/>
          <w:sz w:val="21"/>
          <w:szCs w:val="21"/>
        </w:rPr>
        <w:t xml:space="preserve"> identification number; S</w:t>
      </w:r>
      <w:r>
        <w:rPr>
          <w:rFonts w:ascii="Arial" w:hAnsi="Arial" w:cs="Arial"/>
          <w:sz w:val="21"/>
          <w:szCs w:val="21"/>
        </w:rPr>
        <w:t>,</w:t>
      </w:r>
      <w:r w:rsidRPr="002A31B7">
        <w:rPr>
          <w:rFonts w:ascii="Arial" w:hAnsi="Arial" w:cs="Arial"/>
          <w:sz w:val="21"/>
          <w:szCs w:val="21"/>
        </w:rPr>
        <w:t xml:space="preserve"> survived (day 29 </w:t>
      </w:r>
      <w:proofErr w:type="spellStart"/>
      <w:r w:rsidRPr="002A31B7">
        <w:rPr>
          <w:rFonts w:ascii="Arial" w:hAnsi="Arial" w:cs="Arial"/>
          <w:sz w:val="21"/>
          <w:szCs w:val="21"/>
        </w:rPr>
        <w:t>postexposure</w:t>
      </w:r>
      <w:proofErr w:type="spellEnd"/>
      <w:r w:rsidRPr="002A31B7">
        <w:rPr>
          <w:rFonts w:ascii="Arial" w:hAnsi="Arial" w:cs="Arial"/>
          <w:sz w:val="21"/>
          <w:szCs w:val="21"/>
        </w:rPr>
        <w:t>); LOQ</w:t>
      </w:r>
      <w:r>
        <w:rPr>
          <w:rFonts w:ascii="Arial" w:hAnsi="Arial" w:cs="Arial"/>
          <w:sz w:val="21"/>
          <w:szCs w:val="21"/>
        </w:rPr>
        <w:t>,</w:t>
      </w:r>
      <w:r w:rsidRPr="002A31B7">
        <w:rPr>
          <w:rFonts w:ascii="Arial" w:hAnsi="Arial" w:cs="Arial"/>
          <w:sz w:val="21"/>
          <w:szCs w:val="21"/>
        </w:rPr>
        <w:t xml:space="preserve"> limit of quantification; NT</w:t>
      </w:r>
      <w:r>
        <w:rPr>
          <w:rFonts w:ascii="Arial" w:hAnsi="Arial" w:cs="Arial"/>
          <w:sz w:val="21"/>
          <w:szCs w:val="21"/>
        </w:rPr>
        <w:t>,</w:t>
      </w:r>
      <w:r w:rsidRPr="002A31B7">
        <w:rPr>
          <w:rFonts w:ascii="Arial" w:hAnsi="Arial" w:cs="Arial"/>
          <w:sz w:val="21"/>
          <w:szCs w:val="21"/>
        </w:rPr>
        <w:t xml:space="preserve"> not tested; Tc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hIgG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A31B7">
        <w:rPr>
          <w:rFonts w:ascii="Arial" w:hAnsi="Arial" w:cs="Arial"/>
          <w:sz w:val="21"/>
          <w:szCs w:val="21"/>
        </w:rPr>
        <w:t>transchromosomic</w:t>
      </w:r>
      <w:proofErr w:type="spellEnd"/>
      <w:r>
        <w:rPr>
          <w:rFonts w:ascii="Arial" w:hAnsi="Arial" w:cs="Arial"/>
          <w:sz w:val="21"/>
          <w:szCs w:val="21"/>
        </w:rPr>
        <w:t xml:space="preserve"> human Immunoglobulin G</w:t>
      </w:r>
      <w:r w:rsidRPr="002A31B7">
        <w:rPr>
          <w:rFonts w:ascii="Arial" w:hAnsi="Arial" w:cs="Arial"/>
          <w:sz w:val="21"/>
          <w:szCs w:val="21"/>
        </w:rPr>
        <w:t>.</w:t>
      </w:r>
    </w:p>
    <w:p w:rsidR="00EE4209" w:rsidRDefault="00EE4209" w:rsidP="00EE42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5669CB" w:rsidRDefault="005669CB">
      <w:bookmarkStart w:id="0" w:name="_GoBack"/>
      <w:bookmarkEnd w:id="0"/>
    </w:p>
    <w:sectPr w:rsidR="005669CB" w:rsidSect="00EE420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9"/>
    <w:rsid w:val="000C2225"/>
    <w:rsid w:val="00166359"/>
    <w:rsid w:val="005669CB"/>
    <w:rsid w:val="00E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D0695-7236-4BCE-9DF8-9B03354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1</cp:revision>
  <dcterms:created xsi:type="dcterms:W3CDTF">2018-01-29T20:52:00Z</dcterms:created>
  <dcterms:modified xsi:type="dcterms:W3CDTF">2018-01-29T20:53:00Z</dcterms:modified>
</cp:coreProperties>
</file>