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079"/>
        <w:gridCol w:w="922"/>
        <w:gridCol w:w="1418"/>
        <w:gridCol w:w="1419"/>
        <w:gridCol w:w="1418"/>
        <w:gridCol w:w="1419"/>
        <w:gridCol w:w="1326"/>
      </w:tblGrid>
      <w:tr w:rsidR="00620F52" w:rsidRPr="001121C6" w14:paraId="06E97FA7" w14:textId="77777777" w:rsidTr="006E3B4A">
        <w:tc>
          <w:tcPr>
            <w:tcW w:w="10800" w:type="dxa"/>
            <w:gridSpan w:val="8"/>
            <w:tcBorders>
              <w:bottom w:val="single" w:sz="4" w:space="0" w:color="auto"/>
            </w:tcBorders>
            <w:tcMar>
              <w:top w:w="14" w:type="dxa"/>
              <w:left w:w="58" w:type="dxa"/>
              <w:bottom w:w="115" w:type="dxa"/>
              <w:right w:w="58" w:type="dxa"/>
            </w:tcMar>
            <w:vAlign w:val="center"/>
          </w:tcPr>
          <w:p w14:paraId="2AB54374" w14:textId="77777777" w:rsidR="00620F52" w:rsidRPr="003C072C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b/>
                <w:sz w:val="21"/>
                <w:szCs w:val="21"/>
              </w:rPr>
            </w:pPr>
            <w:r w:rsidRPr="003C072C">
              <w:rPr>
                <w:rFonts w:ascii="Arial" w:hAnsi="Arial" w:cs="Arial"/>
                <w:b/>
                <w:sz w:val="21"/>
                <w:szCs w:val="21"/>
              </w:rPr>
              <w:t xml:space="preserve">Supplementary Table </w:t>
            </w:r>
            <w:r>
              <w:rPr>
                <w:rFonts w:ascii="Arial" w:hAnsi="Arial" w:cs="Arial"/>
                <w:b/>
                <w:sz w:val="21"/>
                <w:szCs w:val="21"/>
              </w:rPr>
              <w:t>7S.</w:t>
            </w:r>
            <w:r w:rsidRPr="003C072C">
              <w:rPr>
                <w:rFonts w:ascii="Arial" w:hAnsi="Arial" w:cs="Arial"/>
                <w:b/>
                <w:sz w:val="21"/>
                <w:szCs w:val="21"/>
              </w:rPr>
              <w:t xml:space="preserve"> Outcome and EBOV Genome Equivalents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i</w:t>
            </w:r>
            <w:r w:rsidRPr="003C072C">
              <w:rPr>
                <w:rFonts w:ascii="Arial" w:hAnsi="Arial" w:cs="Arial"/>
                <w:b/>
                <w:sz w:val="21"/>
                <w:szCs w:val="21"/>
              </w:rPr>
              <w:t xml:space="preserve">n </w:t>
            </w:r>
            <w:r>
              <w:rPr>
                <w:rFonts w:ascii="Arial" w:hAnsi="Arial" w:cs="Arial"/>
                <w:b/>
                <w:sz w:val="21"/>
                <w:szCs w:val="21"/>
              </w:rPr>
              <w:t>Plasma</w:t>
            </w:r>
            <w:r w:rsidRPr="003C072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3C072C">
              <w:rPr>
                <w:rFonts w:ascii="Arial" w:hAnsi="Arial" w:cs="Arial"/>
                <w:b/>
                <w:sz w:val="21"/>
                <w:szCs w:val="21"/>
              </w:rPr>
              <w:t xml:space="preserve">nd CSF </w:t>
            </w:r>
            <w:r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3C072C">
              <w:rPr>
                <w:rFonts w:ascii="Arial" w:hAnsi="Arial" w:cs="Arial"/>
                <w:b/>
                <w:sz w:val="21"/>
                <w:szCs w:val="21"/>
              </w:rPr>
              <w:t>rom Experiment 2</w:t>
            </w:r>
          </w:p>
        </w:tc>
      </w:tr>
      <w:tr w:rsidR="00620F52" w:rsidRPr="001121C6" w14:paraId="758BAAE8" w14:textId="77777777" w:rsidTr="006E3B4A">
        <w:trPr>
          <w:trHeight w:val="343"/>
        </w:trPr>
        <w:tc>
          <w:tcPr>
            <w:tcW w:w="179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46D2DA39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Treatment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20A8B29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Animal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1121C6">
              <w:rPr>
                <w:rFonts w:ascii="Arial" w:hAnsi="Arial" w:cs="Arial"/>
                <w:sz w:val="21"/>
                <w:szCs w:val="21"/>
              </w:rPr>
              <w:t>ID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9895E3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i/>
                <w:sz w:val="21"/>
                <w:szCs w:val="21"/>
              </w:rPr>
              <w:t>In vivo</w:t>
            </w:r>
            <w:r w:rsidRPr="001121C6">
              <w:rPr>
                <w:rFonts w:ascii="Arial" w:hAnsi="Arial" w:cs="Arial"/>
                <w:sz w:val="21"/>
                <w:szCs w:val="21"/>
              </w:rPr>
              <w:t xml:space="preserve"> outcome (day)</w:t>
            </w:r>
          </w:p>
        </w:tc>
        <w:tc>
          <w:tcPr>
            <w:tcW w:w="5674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5EF3D69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 xml:space="preserve">Plasma EBOV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1121C6">
              <w:rPr>
                <w:rFonts w:ascii="Arial" w:hAnsi="Arial" w:cs="Arial"/>
                <w:sz w:val="21"/>
                <w:szCs w:val="21"/>
              </w:rPr>
              <w:t>GE/mL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1121C6">
              <w:rPr>
                <w:rFonts w:ascii="Arial" w:hAnsi="Arial" w:cs="Arial"/>
                <w:sz w:val="21"/>
                <w:szCs w:val="21"/>
              </w:rPr>
              <w:t xml:space="preserve"> by study day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613ED83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CSF at day 35</w:t>
            </w:r>
            <w:r w:rsidRPr="001121C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1121C6">
              <w:rPr>
                <w:rFonts w:ascii="Arial" w:hAnsi="Arial" w:cs="Arial"/>
                <w:sz w:val="21"/>
                <w:szCs w:val="21"/>
              </w:rPr>
              <w:t>GE/mL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620F52" w:rsidRPr="001121C6" w14:paraId="1442271A" w14:textId="77777777" w:rsidTr="006E3B4A">
        <w:trPr>
          <w:trHeight w:val="343"/>
        </w:trPr>
        <w:tc>
          <w:tcPr>
            <w:tcW w:w="1799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0A286AEA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B9A4463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2" w:type="dxa"/>
            <w:vMerge/>
            <w:tcBorders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3E5856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ACFDB4C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4/6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31CB66B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7/9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F8F0F78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E515E5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1326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29BF63B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0F52" w:rsidRPr="001121C6" w14:paraId="090118DB" w14:textId="77777777" w:rsidTr="006E3B4A">
        <w:tc>
          <w:tcPr>
            <w:tcW w:w="1799" w:type="dxa"/>
            <w:vMerge w:val="restart"/>
            <w:tcBorders>
              <w:top w:val="single" w:sz="6" w:space="0" w:color="auto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48E2D8FA" w14:textId="77777777" w:rsidR="00620F52" w:rsidRPr="001121C6" w:rsidRDefault="00620F52" w:rsidP="001D0E58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 xml:space="preserve">EI: Irrelevant Tc </w:t>
            </w:r>
            <w:proofErr w:type="spellStart"/>
            <w:r w:rsidRPr="001121C6">
              <w:rPr>
                <w:rFonts w:ascii="Arial" w:hAnsi="Arial" w:cs="Arial"/>
                <w:sz w:val="21"/>
                <w:szCs w:val="21"/>
              </w:rPr>
              <w:t>hIgG</w:t>
            </w:r>
            <w:proofErr w:type="spellEnd"/>
            <w:r w:rsidRPr="001121C6">
              <w:rPr>
                <w:rFonts w:ascii="Arial" w:hAnsi="Arial" w:cs="Arial"/>
                <w:sz w:val="21"/>
                <w:szCs w:val="21"/>
              </w:rPr>
              <w:t xml:space="preserve"> control</w:t>
            </w:r>
          </w:p>
        </w:tc>
        <w:tc>
          <w:tcPr>
            <w:tcW w:w="1079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1AAC21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EE3D872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D8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5F3783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1.9E6</w:t>
            </w:r>
          </w:p>
        </w:tc>
        <w:tc>
          <w:tcPr>
            <w:tcW w:w="1419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8569D0F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2.0E10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DD41732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2.0E10</w:t>
            </w:r>
          </w:p>
        </w:tc>
        <w:tc>
          <w:tcPr>
            <w:tcW w:w="1419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8AD5B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326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534E34E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620F52" w:rsidRPr="001121C6" w14:paraId="7BAAEBAC" w14:textId="77777777" w:rsidTr="006E3B4A">
        <w:tc>
          <w:tcPr>
            <w:tcW w:w="1799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0A23443B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5FD4788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22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0ADD37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D7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795883F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1.4E7</w:t>
            </w:r>
          </w:p>
        </w:tc>
        <w:tc>
          <w:tcPr>
            <w:tcW w:w="141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E988579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5.7E10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C45295C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4505CF4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326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A0ACEC4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</w:tr>
      <w:tr w:rsidR="00620F52" w:rsidRPr="001121C6" w14:paraId="7B304E3D" w14:textId="77777777" w:rsidTr="006E3B4A">
        <w:tc>
          <w:tcPr>
            <w:tcW w:w="1799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672027B5" w14:textId="77777777" w:rsidR="00620F52" w:rsidRPr="001121C6" w:rsidRDefault="00620F52" w:rsidP="001D0E58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EI: SAB-139/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1121C6">
              <w:rPr>
                <w:rFonts w:ascii="Arial" w:hAnsi="Arial" w:cs="Arial"/>
                <w:sz w:val="21"/>
                <w:szCs w:val="21"/>
              </w:rPr>
              <w:t>V6-V8</w:t>
            </w:r>
          </w:p>
        </w:tc>
        <w:tc>
          <w:tcPr>
            <w:tcW w:w="107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7A03F44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9A7FEDA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E8C14A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84C3AC2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4.3E5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F76D627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D02806B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326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405523A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20F52" w:rsidRPr="001121C6" w14:paraId="108AB90F" w14:textId="77777777" w:rsidTr="006E3B4A">
        <w:tc>
          <w:tcPr>
            <w:tcW w:w="1799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07366BD5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DD36C9F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22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2FAE9FA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EEEE9F9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E92BA3E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DFFAC9E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48E3045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326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DDE9F1B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20F52" w:rsidRPr="001121C6" w14:paraId="2558F571" w14:textId="77777777" w:rsidTr="006E3B4A">
        <w:tc>
          <w:tcPr>
            <w:tcW w:w="1799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34EA3DCE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951DB02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22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44BA707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553A67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524E9EF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42F4819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4EDAB7F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326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D8D464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20F52" w:rsidRPr="001121C6" w14:paraId="54070685" w14:textId="77777777" w:rsidTr="006E3B4A">
        <w:tc>
          <w:tcPr>
            <w:tcW w:w="1799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60CCC64B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AE007B6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22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F948A23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0844352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D177C20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2.7E5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901C192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6BF81A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1.8E5</w:t>
            </w:r>
          </w:p>
        </w:tc>
        <w:tc>
          <w:tcPr>
            <w:tcW w:w="1326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019ACCC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20F52" w:rsidRPr="001121C6" w14:paraId="6C7B2A2F" w14:textId="77777777" w:rsidTr="006E3B4A">
        <w:tc>
          <w:tcPr>
            <w:tcW w:w="1799" w:type="dxa"/>
            <w:vMerge/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2C91F230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604D50E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22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26E6E13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181AFA2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73BC6CB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B465DFF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590CA0A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326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EA3C9A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20F52" w:rsidRPr="001121C6" w14:paraId="5BEC5359" w14:textId="77777777" w:rsidTr="006E3B4A">
        <w:tc>
          <w:tcPr>
            <w:tcW w:w="1799" w:type="dxa"/>
            <w:vMerge/>
            <w:tcBorders>
              <w:bottom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4C0E414A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9EB833B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922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B1655FC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2ED7F6F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C3EABD3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B52AA13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D536E5F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326" w:type="dxa"/>
            <w:tcBorders>
              <w:bottom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4BE19B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20F52" w:rsidRPr="001121C6" w14:paraId="31768CCA" w14:textId="77777777" w:rsidTr="006E3B4A">
        <w:tc>
          <w:tcPr>
            <w:tcW w:w="1799" w:type="dxa"/>
            <w:vMerge w:val="restart"/>
            <w:tcBorders>
              <w:top w:val="single" w:sz="4" w:space="0" w:color="7F7F7F" w:themeColor="text1" w:themeTint="80"/>
            </w:tcBorders>
            <w:tcMar>
              <w:top w:w="14" w:type="dxa"/>
              <w:left w:w="173" w:type="dxa"/>
              <w:bottom w:w="14" w:type="dxa"/>
              <w:right w:w="58" w:type="dxa"/>
            </w:tcMar>
            <w:vAlign w:val="center"/>
          </w:tcPr>
          <w:p w14:paraId="14465214" w14:textId="77777777" w:rsidR="00620F52" w:rsidRPr="001121C6" w:rsidRDefault="00620F52" w:rsidP="001D0E58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DI: SAB-139/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1121C6">
              <w:rPr>
                <w:rFonts w:ascii="Arial" w:hAnsi="Arial" w:cs="Arial"/>
                <w:sz w:val="21"/>
                <w:szCs w:val="21"/>
              </w:rPr>
              <w:t>V6-V8</w:t>
            </w:r>
          </w:p>
        </w:tc>
        <w:tc>
          <w:tcPr>
            <w:tcW w:w="107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8C78D73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A8A59DB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8A601AC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39AF887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B3D3319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5DE4109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326" w:type="dxa"/>
            <w:tcBorders>
              <w:top w:val="single" w:sz="4" w:space="0" w:color="7F7F7F" w:themeColor="text1" w:themeTint="80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A71F95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20F52" w:rsidRPr="001121C6" w14:paraId="7EAEFFE9" w14:textId="77777777" w:rsidTr="006E3B4A">
        <w:tc>
          <w:tcPr>
            <w:tcW w:w="1799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C03FE98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04AE58F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922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557EB5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EEAC4D7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F8E32D7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D412790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97A7C3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326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00BC5C6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20F52" w:rsidRPr="001121C6" w14:paraId="6ACFF02E" w14:textId="77777777" w:rsidTr="006E3B4A">
        <w:tc>
          <w:tcPr>
            <w:tcW w:w="1799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A9C9CAF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533B5FA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922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BD8E77A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B34FAE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A894F1E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0AD39BF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08D140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326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F452603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20F52" w:rsidRPr="001121C6" w14:paraId="7AA77420" w14:textId="77777777" w:rsidTr="006E3B4A">
        <w:tc>
          <w:tcPr>
            <w:tcW w:w="1799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63E07EA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4C26D27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922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1E26682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5834DF0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951B95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F3F3D0F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81619C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326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E6C885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20F52" w:rsidRPr="001121C6" w14:paraId="0BC0DA55" w14:textId="77777777" w:rsidTr="006E3B4A">
        <w:tc>
          <w:tcPr>
            <w:tcW w:w="1799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51ED95A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B851090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922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AD92701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B9F7CD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645448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8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8021BB5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3EDC884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326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4326105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  <w:tr w:rsidR="00620F52" w:rsidRPr="00F864E8" w14:paraId="43882AFB" w14:textId="77777777" w:rsidTr="006E3B4A">
        <w:tc>
          <w:tcPr>
            <w:tcW w:w="1799" w:type="dxa"/>
            <w:vMerge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084965F" w14:textId="77777777" w:rsidR="00620F52" w:rsidRPr="001121C6" w:rsidRDefault="00620F52" w:rsidP="006E3B4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989636B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922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6B806D2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EA6A8C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9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80668E8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8F3636C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1419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C3A0996" w14:textId="77777777" w:rsidR="00620F52" w:rsidRPr="001121C6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  <w:tc>
          <w:tcPr>
            <w:tcW w:w="1326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98EBA27" w14:textId="77777777" w:rsidR="00620F52" w:rsidRPr="00F864E8" w:rsidRDefault="00620F52" w:rsidP="006E3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121C6">
              <w:rPr>
                <w:rFonts w:ascii="Arial" w:hAnsi="Arial" w:cs="Arial"/>
                <w:sz w:val="21"/>
                <w:szCs w:val="21"/>
              </w:rPr>
              <w:t>&lt;LOQ</w:t>
            </w:r>
          </w:p>
        </w:tc>
      </w:tr>
    </w:tbl>
    <w:p w14:paraId="59E5BD98" w14:textId="7EF1879E" w:rsidR="00620F52" w:rsidRDefault="00620F52" w:rsidP="00620F52">
      <w:pPr>
        <w:spacing w:before="240" w:after="0" w:line="276" w:lineRule="auto"/>
        <w:rPr>
          <w:rFonts w:ascii="Arial" w:hAnsi="Arial" w:cs="Arial"/>
          <w:sz w:val="21"/>
          <w:szCs w:val="21"/>
        </w:rPr>
      </w:pPr>
      <w:r w:rsidRPr="003C072C">
        <w:rPr>
          <w:rFonts w:ascii="Arial" w:hAnsi="Arial" w:cs="Arial"/>
          <w:sz w:val="21"/>
          <w:szCs w:val="21"/>
        </w:rPr>
        <w:t xml:space="preserve">Virus in the </w:t>
      </w:r>
      <w:r>
        <w:rPr>
          <w:rFonts w:ascii="Arial" w:hAnsi="Arial" w:cs="Arial"/>
          <w:sz w:val="21"/>
          <w:szCs w:val="21"/>
        </w:rPr>
        <w:t>plasma</w:t>
      </w:r>
      <w:r w:rsidRPr="003C072C">
        <w:rPr>
          <w:rFonts w:ascii="Arial" w:hAnsi="Arial" w:cs="Arial"/>
          <w:sz w:val="21"/>
          <w:szCs w:val="21"/>
        </w:rPr>
        <w:t xml:space="preserve"> and CSF of EBOV Makona-C05-infected NHPs was assessed by quantitative </w:t>
      </w:r>
      <w:r>
        <w:rPr>
          <w:rFonts w:ascii="Arial" w:hAnsi="Arial" w:cs="Arial"/>
          <w:sz w:val="21"/>
          <w:szCs w:val="21"/>
        </w:rPr>
        <w:t>RT-</w:t>
      </w:r>
      <w:r w:rsidRPr="003C072C">
        <w:rPr>
          <w:rFonts w:ascii="Arial" w:hAnsi="Arial" w:cs="Arial"/>
          <w:sz w:val="21"/>
          <w:szCs w:val="21"/>
        </w:rPr>
        <w:t xml:space="preserve">PCR). Both irrelevant Tc </w:t>
      </w:r>
      <w:proofErr w:type="spellStart"/>
      <w:r w:rsidRPr="003C072C">
        <w:rPr>
          <w:rFonts w:ascii="Arial" w:hAnsi="Arial" w:cs="Arial"/>
          <w:sz w:val="21"/>
          <w:szCs w:val="21"/>
        </w:rPr>
        <w:t>hIgG</w:t>
      </w:r>
      <w:proofErr w:type="spellEnd"/>
      <w:r w:rsidRPr="003C072C">
        <w:rPr>
          <w:rFonts w:ascii="Arial" w:hAnsi="Arial" w:cs="Arial"/>
          <w:sz w:val="21"/>
          <w:szCs w:val="21"/>
        </w:rPr>
        <w:t xml:space="preserve"> control </w:t>
      </w:r>
      <w:r w:rsidR="001D0E58">
        <w:rPr>
          <w:rFonts w:ascii="Arial" w:hAnsi="Arial" w:cs="Arial"/>
          <w:sz w:val="21"/>
          <w:szCs w:val="21"/>
        </w:rPr>
        <w:t xml:space="preserve">animals developed high viremia and </w:t>
      </w:r>
      <w:r w:rsidRPr="003C072C">
        <w:rPr>
          <w:rFonts w:ascii="Arial" w:hAnsi="Arial" w:cs="Arial"/>
          <w:sz w:val="21"/>
          <w:szCs w:val="21"/>
        </w:rPr>
        <w:t xml:space="preserve">died by day 8 </w:t>
      </w:r>
      <w:r w:rsidR="001D0E58">
        <w:rPr>
          <w:rFonts w:ascii="Arial" w:hAnsi="Arial" w:cs="Arial"/>
          <w:sz w:val="21"/>
          <w:szCs w:val="21"/>
        </w:rPr>
        <w:t>postexposure</w:t>
      </w:r>
      <w:bookmarkStart w:id="0" w:name="_GoBack"/>
      <w:bookmarkEnd w:id="0"/>
      <w:r w:rsidRPr="003C072C">
        <w:rPr>
          <w:rFonts w:ascii="Arial" w:hAnsi="Arial" w:cs="Arial"/>
          <w:sz w:val="21"/>
          <w:szCs w:val="21"/>
        </w:rPr>
        <w:t>. All EI-group animals survived</w:t>
      </w:r>
      <w:r>
        <w:rPr>
          <w:rFonts w:ascii="Arial" w:hAnsi="Arial" w:cs="Arial"/>
          <w:sz w:val="21"/>
          <w:szCs w:val="21"/>
        </w:rPr>
        <w:t>,</w:t>
      </w:r>
      <w:r w:rsidRPr="003C072C">
        <w:rPr>
          <w:rFonts w:ascii="Arial" w:hAnsi="Arial" w:cs="Arial"/>
          <w:sz w:val="21"/>
          <w:szCs w:val="21"/>
        </w:rPr>
        <w:t xml:space="preserve"> but two animals had sporad</w:t>
      </w:r>
      <w:r>
        <w:rPr>
          <w:rFonts w:ascii="Arial" w:hAnsi="Arial" w:cs="Arial"/>
          <w:sz w:val="21"/>
          <w:szCs w:val="21"/>
        </w:rPr>
        <w:t>ic EBOV RNA (peak 4.3E5 GE/mL).</w:t>
      </w:r>
      <w:r w:rsidRPr="003C072C">
        <w:rPr>
          <w:rFonts w:ascii="Arial" w:hAnsi="Arial" w:cs="Arial"/>
          <w:sz w:val="21"/>
          <w:szCs w:val="21"/>
        </w:rPr>
        <w:t xml:space="preserve"> All DI-group animals survived with an undetectable amount of EBOV RNA by qPCR.</w:t>
      </w:r>
      <w:r>
        <w:rPr>
          <w:rFonts w:ascii="Arial" w:hAnsi="Arial" w:cs="Arial"/>
          <w:sz w:val="21"/>
          <w:szCs w:val="21"/>
        </w:rPr>
        <w:t xml:space="preserve"> </w:t>
      </w:r>
      <w:r w:rsidRPr="003C072C">
        <w:rPr>
          <w:rFonts w:ascii="Arial" w:hAnsi="Arial" w:cs="Arial"/>
          <w:sz w:val="21"/>
          <w:szCs w:val="21"/>
        </w:rPr>
        <w:t>Abbreviations: D: died (day); DI</w:t>
      </w:r>
      <w:r>
        <w:rPr>
          <w:rFonts w:ascii="Arial" w:hAnsi="Arial" w:cs="Arial"/>
          <w:sz w:val="21"/>
          <w:szCs w:val="21"/>
        </w:rPr>
        <w:t>,</w:t>
      </w:r>
      <w:r w:rsidRPr="003C072C">
        <w:rPr>
          <w:rFonts w:ascii="Arial" w:hAnsi="Arial" w:cs="Arial"/>
          <w:sz w:val="21"/>
          <w:szCs w:val="21"/>
        </w:rPr>
        <w:t xml:space="preserve"> delayed in</w:t>
      </w:r>
      <w:r>
        <w:rPr>
          <w:rFonts w:ascii="Arial" w:hAnsi="Arial" w:cs="Arial"/>
          <w:sz w:val="21"/>
          <w:szCs w:val="21"/>
        </w:rPr>
        <w:t>tervention (</w:t>
      </w:r>
      <w:r w:rsidRPr="00DF21E4">
        <w:rPr>
          <w:rFonts w:ascii="Arial" w:hAnsi="Arial" w:cs="Arial"/>
          <w:sz w:val="21"/>
          <w:szCs w:val="21"/>
        </w:rPr>
        <w:t>treatment initiated on day</w:t>
      </w:r>
      <w:r>
        <w:rPr>
          <w:rFonts w:ascii="Arial" w:hAnsi="Arial" w:cs="Arial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sz w:val="21"/>
          <w:szCs w:val="21"/>
        </w:rPr>
        <w:t>post</w:t>
      </w:r>
      <w:r w:rsidRPr="003C072C">
        <w:rPr>
          <w:rFonts w:ascii="Arial" w:hAnsi="Arial" w:cs="Arial"/>
          <w:sz w:val="21"/>
          <w:szCs w:val="21"/>
        </w:rPr>
        <w:t>exposure</w:t>
      </w:r>
      <w:proofErr w:type="spellEnd"/>
      <w:r w:rsidRPr="003C072C">
        <w:rPr>
          <w:rFonts w:ascii="Arial" w:hAnsi="Arial" w:cs="Arial"/>
          <w:sz w:val="21"/>
          <w:szCs w:val="21"/>
        </w:rPr>
        <w:t xml:space="preserve">); </w:t>
      </w:r>
      <w:r>
        <w:rPr>
          <w:rFonts w:ascii="Arial" w:hAnsi="Arial" w:cs="Arial"/>
          <w:sz w:val="21"/>
          <w:szCs w:val="21"/>
        </w:rPr>
        <w:t xml:space="preserve">EBOV, Ebola virus; </w:t>
      </w:r>
      <w:r w:rsidRPr="005E7576">
        <w:rPr>
          <w:rFonts w:ascii="Arial" w:hAnsi="Arial" w:cs="Arial"/>
          <w:sz w:val="21"/>
          <w:szCs w:val="21"/>
        </w:rPr>
        <w:t>EI</w:t>
      </w:r>
      <w:r>
        <w:rPr>
          <w:rFonts w:ascii="Arial" w:hAnsi="Arial" w:cs="Arial"/>
          <w:sz w:val="21"/>
          <w:szCs w:val="21"/>
        </w:rPr>
        <w:t>,</w:t>
      </w:r>
      <w:r w:rsidRPr="005E7576">
        <w:rPr>
          <w:rFonts w:ascii="Arial" w:hAnsi="Arial" w:cs="Arial"/>
          <w:sz w:val="21"/>
          <w:szCs w:val="21"/>
        </w:rPr>
        <w:t xml:space="preserve"> early intervention (treatment initiated on day 1 </w:t>
      </w:r>
      <w:proofErr w:type="spellStart"/>
      <w:r w:rsidRPr="005E7576">
        <w:rPr>
          <w:rFonts w:ascii="Arial" w:hAnsi="Arial" w:cs="Arial"/>
          <w:sz w:val="21"/>
          <w:szCs w:val="21"/>
        </w:rPr>
        <w:t>postexposure</w:t>
      </w:r>
      <w:proofErr w:type="spellEnd"/>
      <w:r w:rsidRPr="005E7576">
        <w:rPr>
          <w:rFonts w:ascii="Arial" w:hAnsi="Arial" w:cs="Arial"/>
          <w:sz w:val="21"/>
          <w:szCs w:val="21"/>
        </w:rPr>
        <w:t xml:space="preserve">); </w:t>
      </w:r>
      <w:r w:rsidRPr="003C072C">
        <w:rPr>
          <w:rFonts w:ascii="Arial" w:hAnsi="Arial" w:cs="Arial"/>
          <w:sz w:val="21"/>
          <w:szCs w:val="21"/>
        </w:rPr>
        <w:t>GE</w:t>
      </w:r>
      <w:r>
        <w:rPr>
          <w:rFonts w:ascii="Arial" w:hAnsi="Arial" w:cs="Arial"/>
          <w:sz w:val="21"/>
          <w:szCs w:val="21"/>
        </w:rPr>
        <w:t>,</w:t>
      </w:r>
      <w:r w:rsidRPr="003C072C">
        <w:rPr>
          <w:rFonts w:ascii="Arial" w:hAnsi="Arial" w:cs="Arial"/>
          <w:sz w:val="21"/>
          <w:szCs w:val="21"/>
        </w:rPr>
        <w:t xml:space="preserve"> genome equivalents; ID</w:t>
      </w:r>
      <w:r>
        <w:rPr>
          <w:rFonts w:ascii="Arial" w:hAnsi="Arial" w:cs="Arial"/>
          <w:sz w:val="21"/>
          <w:szCs w:val="21"/>
        </w:rPr>
        <w:t>,</w:t>
      </w:r>
      <w:r w:rsidRPr="003C072C">
        <w:rPr>
          <w:rFonts w:ascii="Arial" w:hAnsi="Arial" w:cs="Arial"/>
          <w:sz w:val="21"/>
          <w:szCs w:val="21"/>
        </w:rPr>
        <w:t xml:space="preserve"> identification number; S</w:t>
      </w:r>
      <w:r>
        <w:rPr>
          <w:rFonts w:ascii="Arial" w:hAnsi="Arial" w:cs="Arial"/>
          <w:sz w:val="21"/>
          <w:szCs w:val="21"/>
        </w:rPr>
        <w:t>,</w:t>
      </w:r>
      <w:r w:rsidRPr="003C072C">
        <w:rPr>
          <w:rFonts w:ascii="Arial" w:hAnsi="Arial" w:cs="Arial"/>
          <w:sz w:val="21"/>
          <w:szCs w:val="21"/>
        </w:rPr>
        <w:t xml:space="preserve"> survived; LOQ</w:t>
      </w:r>
      <w:r>
        <w:rPr>
          <w:rFonts w:ascii="Arial" w:hAnsi="Arial" w:cs="Arial"/>
          <w:sz w:val="21"/>
          <w:szCs w:val="21"/>
        </w:rPr>
        <w:t>,</w:t>
      </w:r>
      <w:r w:rsidRPr="003C072C">
        <w:rPr>
          <w:rFonts w:ascii="Arial" w:hAnsi="Arial" w:cs="Arial"/>
          <w:sz w:val="21"/>
          <w:szCs w:val="21"/>
        </w:rPr>
        <w:t xml:space="preserve"> limit of quantification; NT</w:t>
      </w:r>
      <w:r>
        <w:rPr>
          <w:rFonts w:ascii="Arial" w:hAnsi="Arial" w:cs="Arial"/>
          <w:sz w:val="21"/>
          <w:szCs w:val="21"/>
        </w:rPr>
        <w:t>,</w:t>
      </w:r>
      <w:r w:rsidRPr="003C072C">
        <w:rPr>
          <w:rFonts w:ascii="Arial" w:hAnsi="Arial" w:cs="Arial"/>
          <w:sz w:val="21"/>
          <w:szCs w:val="21"/>
        </w:rPr>
        <w:t xml:space="preserve"> not tested; Tc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hIgG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072C">
        <w:rPr>
          <w:rFonts w:ascii="Arial" w:hAnsi="Arial" w:cs="Arial"/>
          <w:sz w:val="21"/>
          <w:szCs w:val="21"/>
        </w:rPr>
        <w:t>transchromosomic</w:t>
      </w:r>
      <w:proofErr w:type="spellEnd"/>
      <w:r>
        <w:rPr>
          <w:rFonts w:ascii="Arial" w:hAnsi="Arial" w:cs="Arial"/>
          <w:sz w:val="21"/>
          <w:szCs w:val="21"/>
        </w:rPr>
        <w:t xml:space="preserve"> human Immunoglobulin G</w:t>
      </w:r>
      <w:r w:rsidRPr="003C072C">
        <w:rPr>
          <w:rFonts w:ascii="Arial" w:hAnsi="Arial" w:cs="Arial"/>
          <w:sz w:val="21"/>
          <w:szCs w:val="21"/>
        </w:rPr>
        <w:t>.</w:t>
      </w:r>
    </w:p>
    <w:p w14:paraId="7A370E6F" w14:textId="77777777" w:rsidR="005669CB" w:rsidRDefault="005669CB"/>
    <w:sectPr w:rsidR="005669CB" w:rsidSect="00620F5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52"/>
    <w:rsid w:val="000C2225"/>
    <w:rsid w:val="00166359"/>
    <w:rsid w:val="001D0E58"/>
    <w:rsid w:val="005669CB"/>
    <w:rsid w:val="006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0C1A"/>
  <w15:chartTrackingRefBased/>
  <w15:docId w15:val="{AB57DD5C-FCD1-4016-B85F-E69D773A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Laura (NIH/NIAID) [C]</dc:creator>
  <cp:keywords/>
  <dc:description/>
  <cp:lastModifiedBy>Bollinger, Laura (NIH/NIAID) [C]</cp:lastModifiedBy>
  <cp:revision>2</cp:revision>
  <dcterms:created xsi:type="dcterms:W3CDTF">2018-02-26T19:25:00Z</dcterms:created>
  <dcterms:modified xsi:type="dcterms:W3CDTF">2018-02-26T19:25:00Z</dcterms:modified>
</cp:coreProperties>
</file>