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5EC86" w14:textId="03556506" w:rsidR="00325B16" w:rsidRDefault="00325B16">
      <w:pPr>
        <w:rPr>
          <w:rFonts w:ascii="Times New Roman" w:hAnsi="Times New Roman" w:cs="Times New Roman"/>
        </w:rPr>
      </w:pPr>
      <w:r w:rsidRPr="00325B1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731EB52" wp14:editId="1687D8AF">
            <wp:simplePos x="0" y="0"/>
            <wp:positionH relativeFrom="column">
              <wp:posOffset>-87630</wp:posOffset>
            </wp:positionH>
            <wp:positionV relativeFrom="paragraph">
              <wp:posOffset>0</wp:posOffset>
            </wp:positionV>
            <wp:extent cx="8229600" cy="30384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C76C" w14:textId="77777777" w:rsidR="00325B16" w:rsidRDefault="00325B16">
      <w:pPr>
        <w:rPr>
          <w:rFonts w:ascii="Times New Roman" w:hAnsi="Times New Roman" w:cs="Times New Roman"/>
        </w:rPr>
      </w:pPr>
    </w:p>
    <w:p w14:paraId="2B39A291" w14:textId="1042E8A4" w:rsidR="00A95C5E" w:rsidRPr="00325B16" w:rsidRDefault="00325B16">
      <w:pPr>
        <w:rPr>
          <w:rFonts w:ascii="Times New Roman" w:hAnsi="Times New Roman" w:cs="Times New Roman"/>
        </w:rPr>
      </w:pPr>
      <w:r w:rsidRPr="00325B16">
        <w:rPr>
          <w:rFonts w:ascii="Times New Roman" w:hAnsi="Times New Roman" w:cs="Times New Roman"/>
          <w:b/>
          <w:bCs/>
        </w:rPr>
        <w:t xml:space="preserve">Supplementary Figure </w:t>
      </w:r>
      <w:r w:rsidR="00EC095E">
        <w:rPr>
          <w:rFonts w:ascii="Times New Roman" w:hAnsi="Times New Roman" w:cs="Times New Roman"/>
          <w:b/>
          <w:bCs/>
        </w:rPr>
        <w:t>4</w:t>
      </w:r>
      <w:r w:rsidRPr="00325B16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 xml:space="preserve">Expression of proinflammatory </w:t>
      </w:r>
      <w:proofErr w:type="spellStart"/>
      <w:r>
        <w:rPr>
          <w:rFonts w:ascii="Times New Roman" w:hAnsi="Times New Roman" w:cs="Times New Roman"/>
          <w:b/>
          <w:bCs/>
        </w:rPr>
        <w:t>cyotkines</w:t>
      </w:r>
      <w:proofErr w:type="spellEnd"/>
      <w:r>
        <w:rPr>
          <w:rFonts w:ascii="Times New Roman" w:hAnsi="Times New Roman" w:cs="Times New Roman"/>
          <w:b/>
          <w:bCs/>
        </w:rPr>
        <w:t xml:space="preserve"> in 3-D EEC model. 3</w:t>
      </w:r>
      <w:r w:rsidRPr="00325B16">
        <w:rPr>
          <w:rFonts w:ascii="Times New Roman" w:hAnsi="Times New Roman" w:cs="Times New Roman"/>
        </w:rPr>
        <w:t xml:space="preserve">-D ECC model were infected with Prevotella </w:t>
      </w:r>
      <w:proofErr w:type="spellStart"/>
      <w:r w:rsidRPr="00325B16">
        <w:rPr>
          <w:rFonts w:ascii="Times New Roman" w:hAnsi="Times New Roman" w:cs="Times New Roman"/>
        </w:rPr>
        <w:t>spp</w:t>
      </w:r>
      <w:proofErr w:type="spellEnd"/>
      <w:r w:rsidRPr="00325B16">
        <w:rPr>
          <w:rFonts w:ascii="Times New Roman" w:hAnsi="Times New Roman" w:cs="Times New Roman"/>
        </w:rPr>
        <w:t xml:space="preserve">, G. vaginalis, PBS, poly(I:C), and FLA fir 24 hours at a multiplicity of infection of 10 or treated with PBS, FLA, or poly (I:C). The gene expression levels were normalized to GAPDH. Data are representative of at least three independent experiments. ANOVA analysis with multiple comparisons was performed to measure statistical significance. **** p &lt; 0.0001. </w:t>
      </w:r>
    </w:p>
    <w:sectPr w:rsidR="00A95C5E" w:rsidRPr="00325B16" w:rsidSect="00325B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B16"/>
    <w:rsid w:val="00325B16"/>
    <w:rsid w:val="0073533B"/>
    <w:rsid w:val="00A95C5E"/>
    <w:rsid w:val="00CA01F0"/>
    <w:rsid w:val="00EC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18E273"/>
  <w15:chartTrackingRefBased/>
  <w15:docId w15:val="{8A91C105-2AA5-2C40-8F48-00AE7AFE7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66</Words>
  <Characters>427</Characters>
  <Application>Microsoft Office Word</Application>
  <DocSecurity>0</DocSecurity>
  <Lines>11</Lines>
  <Paragraphs>3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</dc:creator>
  <cp:keywords/>
  <dc:description/>
  <cp:lastModifiedBy>esra</cp:lastModifiedBy>
  <cp:revision>3</cp:revision>
  <dcterms:created xsi:type="dcterms:W3CDTF">2020-05-25T22:57:00Z</dcterms:created>
  <dcterms:modified xsi:type="dcterms:W3CDTF">2020-05-26T17:03:00Z</dcterms:modified>
</cp:coreProperties>
</file>