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36" w:rsidRPr="00413236" w:rsidRDefault="00413236" w:rsidP="0041323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13236">
        <w:rPr>
          <w:rFonts w:ascii="Times New Roman" w:hAnsi="Times New Roman" w:cs="Times New Roman"/>
          <w:b/>
          <w:sz w:val="24"/>
          <w:lang w:val="en-US"/>
        </w:rPr>
        <w:t>Online Appendix</w:t>
      </w:r>
    </w:p>
    <w:p w:rsidR="00413236" w:rsidRDefault="00413236" w:rsidP="00413236">
      <w:pPr>
        <w:rPr>
          <w:rFonts w:ascii="Times New Roman" w:hAnsi="Times New Roman" w:cs="Times New Roman"/>
          <w:sz w:val="20"/>
          <w:lang w:val="en-US"/>
        </w:rPr>
      </w:pPr>
    </w:p>
    <w:p w:rsidR="00776F8B" w:rsidRPr="00776F8B" w:rsidRDefault="00776F8B" w:rsidP="00776F8B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A1: Selected cases</w:t>
      </w:r>
    </w:p>
    <w:tbl>
      <w:tblPr>
        <w:tblStyle w:val="Tabelraster"/>
        <w:tblpPr w:leftFromText="141" w:rightFromText="141" w:vertAnchor="text" w:tblpXSpec="right" w:tblpY="1"/>
        <w:tblOverlap w:val="never"/>
        <w:tblW w:w="14781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742"/>
        <w:gridCol w:w="469"/>
        <w:gridCol w:w="5627"/>
        <w:gridCol w:w="3260"/>
        <w:gridCol w:w="4296"/>
      </w:tblGrid>
      <w:tr w:rsidR="00776F8B" w:rsidRPr="009E1555" w:rsidTr="00332A26">
        <w:trPr>
          <w:trHeight w:val="48"/>
          <w:tblHeader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F8B" w:rsidRPr="009E1555" w:rsidRDefault="00776F8B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Cases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F8B" w:rsidRPr="009E1555" w:rsidRDefault="00776F8B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Collaboration partners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6F8B" w:rsidRPr="009E1555" w:rsidRDefault="00776F8B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User involvement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F8B" w:rsidRPr="009E1555" w:rsidRDefault="00776F8B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eHealth innovation</w:t>
            </w:r>
          </w:p>
        </w:tc>
      </w:tr>
      <w:tr w:rsidR="00776F8B" w:rsidRPr="00BA7A12" w:rsidTr="00332A26">
        <w:trPr>
          <w:trHeight w:val="32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Belgium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Default="00776F8B" w:rsidP="00332A26">
            <w:pPr>
              <w:ind w:left="113" w:right="113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Mixed Napoleonic adm. regime</w:t>
            </w:r>
          </w:p>
          <w:p w:rsidR="00776F8B" w:rsidRPr="009E1555" w:rsidRDefault="00776F8B" w:rsidP="00332A26">
            <w:pPr>
              <w:ind w:left="113" w:right="113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BF2763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Etatist Social Health Ins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.</w:t>
            </w:r>
            <w:r w:rsidRPr="00BF2763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B1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Multiple national government agencies, ministerial cabinet, multiple hospital networks, regional governments, private health suppliers, and insurance organizations, and user organizations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Presence of patient representatives in ‘core team’ of project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national portal website that connects patient information from different healthcare organizations.</w:t>
            </w:r>
          </w:p>
        </w:tc>
      </w:tr>
      <w:tr w:rsidR="00776F8B" w:rsidRPr="00BA7A12" w:rsidTr="00332A26">
        <w:trPr>
          <w:trHeight w:val="13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Private nursing organizations and federation, ministerial cabinets, national government agencies, hospital networks, individual GPs, and several private health organizations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GPs involved throughout the project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7B1FB4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 xml:space="preserve">A web-tool that allows general practitioners to access patient information from home care organizations. </w:t>
            </w:r>
          </w:p>
        </w:tc>
      </w:tr>
      <w:tr w:rsidR="00776F8B" w:rsidRPr="00BA7A12" w:rsidTr="00332A26">
        <w:trPr>
          <w:trHeight w:val="37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  <w:t>B3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Universities, private health organizations, national and regional government agencies, red cross organizations, knowledge organizations, ICT suppliers, and individual health professionals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GPs and health professionals as initiators of the project and involved throughout the project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14624B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 xml:space="preserve">A new way to create, validate, and disseminate official evidence-based guidelines and principles for healthcare professionals. </w:t>
            </w:r>
          </w:p>
        </w:tc>
      </w:tr>
      <w:tr w:rsidR="00776F8B" w:rsidRPr="00BA7A12" w:rsidTr="00332A26">
        <w:trPr>
          <w:trHeight w:val="522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Public nursing home (local government), private construction companies and contractors, consultant companies, nurses, and patients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 xml:space="preserve">Health professionals and patient (representatives) involved in conceptual phase and testing phase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14624B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Several technologies (wearables, smart cameras, …) that are implemented in a nursing home, with the purpose to facilitate residents and health staff in their daily activities.</w:t>
            </w:r>
          </w:p>
        </w:tc>
      </w:tr>
      <w:tr w:rsidR="00776F8B" w:rsidRPr="00BA7A12" w:rsidTr="00332A26">
        <w:trPr>
          <w:trHeight w:val="36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Municipalities, communal network, private hospitals, private ICT companies, consultant companies, citizens, and health professionals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Citizens involved in conceptual phase and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An online platform that connects citizens with healthcare and social care demands with volunteers.</w:t>
            </w:r>
          </w:p>
        </w:tc>
      </w:tr>
      <w:tr w:rsidR="00776F8B" w:rsidRPr="00BA7A12" w:rsidTr="00332A26">
        <w:trPr>
          <w:trHeight w:val="8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The Netherlands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BF2763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BF276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Continental 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adm.</w:t>
            </w:r>
            <w:r w:rsidRPr="00BF276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 regime</w:t>
            </w:r>
          </w:p>
          <w:p w:rsidR="00776F8B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BF276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Etatist Social Health Ins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.</w:t>
            </w:r>
            <w:r w:rsidRPr="00BF2763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 </w:t>
            </w:r>
          </w:p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N1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Municipality, public hospital, and several private health organizations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 xml:space="preserve">Patient (representatives) and health professionals involved in pilot testing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A digital platform that allow the exchange of health information between patients and healthcare providers.</w:t>
            </w:r>
          </w:p>
        </w:tc>
      </w:tr>
      <w:tr w:rsidR="00776F8B" w:rsidRPr="00BA7A12" w:rsidTr="00332A26">
        <w:trPr>
          <w:trHeight w:val="30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Municipality (departments of social affairs, ICT, and service quality), private health care provider, neighbourhood teams, citizens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Family of patients and nurses involved in pilot testing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An online platform that stimulates the establishment of local neighbourhood collaborations between service providers and clients. </w:t>
            </w:r>
          </w:p>
        </w:tc>
      </w:tr>
      <w:tr w:rsidR="00776F8B" w:rsidRPr="00BA7A12" w:rsidTr="00332A26">
        <w:trPr>
          <w:trHeight w:val="26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Semi-private association, software developer, and patient organization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Family of patients and nurses involved in pilot testing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E142B1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 xml:space="preserve">A system of tracking technologies that supports patients to freely walk around in the nursing home.  </w:t>
            </w:r>
          </w:p>
        </w:tc>
      </w:tr>
      <w:tr w:rsidR="00776F8B" w:rsidRPr="00BA7A12" w:rsidTr="00332A26">
        <w:trPr>
          <w:trHeight w:val="19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Semi-private association, ICT company, consultant company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 xml:space="preserve">Health professionals and patient (representatives) involved in conceptual phase and testing phase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 xml:space="preserve">A diaper in which sensors are integrated which automatically detect defecation and signal this to the staff. </w:t>
            </w:r>
          </w:p>
        </w:tc>
      </w:tr>
      <w:tr w:rsidR="00776F8B" w:rsidRPr="00BA7A12" w:rsidTr="00332A26">
        <w:trPr>
          <w:trHeight w:val="5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Spain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Napoleonic adm. regime</w:t>
            </w:r>
          </w:p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National Health Service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Several public hospitals, private ICT companies, several patient organizations,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involved in conceptual phase and patient associations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Several hard- and software innovations for hospital services (i.e. digital prescription and appointment systems, robot for automatic storage and dispensing)</w:t>
            </w:r>
          </w:p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</w:p>
        </w:tc>
      </w:tr>
      <w:tr w:rsidR="00776F8B" w:rsidRPr="00BA7A12" w:rsidTr="00332A26">
        <w:trPr>
          <w:trHeight w:val="2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S2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Public hospital/health service, regional government, ICT companies, consultancy companies, several other private companies, universities, health professionals and patients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Patients, health professionals and social workers involved in conceptual phase and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Digital systems for integrated, patient-centred home health care for chronic patients</w:t>
            </w:r>
          </w:p>
        </w:tc>
      </w:tr>
      <w:tr w:rsidR="00776F8B" w:rsidRPr="00BA7A12" w:rsidTr="00332A26">
        <w:trPr>
          <w:trHeight w:val="24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S3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hospitals and healthcare services, public research institute, private technology centre, several health professionals (e.g. psychiatrist, psychologists, physicians,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involved in conceptual phase, patients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An online application for computerised cognitive behaviour therapy (CCBT) that facilitates self-administered treatments</w:t>
            </w:r>
          </w:p>
        </w:tc>
      </w:tr>
      <w:tr w:rsidR="00776F8B" w:rsidRPr="00BA7A12" w:rsidTr="00332A26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S4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hospitals, ICT and telecom companies, physicians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involved in conceptual phase, patients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An AI-application that helps to diagnose eyesight related problems in uncooperative patients</w:t>
            </w:r>
          </w:p>
        </w:tc>
      </w:tr>
      <w:tr w:rsidR="00776F8B" w:rsidRPr="00BA7A12" w:rsidTr="00332A26">
        <w:trPr>
          <w:trHeight w:val="18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Estonia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Eastern-European adm. regime</w:t>
            </w:r>
          </w:p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BF2763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Etatist Social Health Ins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Ministry, government agencies and public authorities, ICT companies, private health care providers, physician associations, hospital associations, individual physicians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Various health care providers (public and private) involved in different phases of the process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A central registration tool, as part of the national patient portal, which allow patients to book appointments with healthcare providers.  </w:t>
            </w:r>
          </w:p>
        </w:tc>
      </w:tr>
      <w:tr w:rsidR="00776F8B" w:rsidRPr="00BA7A12" w:rsidTr="00332A26">
        <w:trPr>
          <w:trHeight w:val="22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Ministries, public health insurance authority, government agencies, physician association, interest groups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Representatives of user organizations and target groups involved in conceptual phase and children and parents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A new service that integrates patients’ 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application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s for disability, rehabilitation services, and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general 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aids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.</w:t>
            </w:r>
          </w:p>
        </w:tc>
      </w:tr>
      <w:tr w:rsidR="00776F8B" w:rsidRPr="00BA7A12" w:rsidTr="00332A26">
        <w:trPr>
          <w:trHeight w:val="53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E3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Ministry, public health insurance authority, colleges, network of healthcare providers, ICT companies, several health care organizations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Health care providers (public and private) involved in conceptual phase, individual nurses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A voice command app with digitalised guidelines that facilitates the execution of specific procedures by the healthcare provider</w:t>
            </w:r>
          </w:p>
        </w:tc>
      </w:tr>
      <w:tr w:rsidR="00776F8B" w:rsidRPr="00BA7A12" w:rsidTr="00332A26">
        <w:trPr>
          <w:trHeight w:val="3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Denmark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F8B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Nordic adm. regime</w:t>
            </w:r>
          </w:p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ind w:left="113" w:right="113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National Health Service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Regional government, municipalities, public hospitals, ICT company, representatives of health professionals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Health care providers involved in conceptual phase, individual nurses and social workers involved in testing phase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An e-learning 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tool</w:t>
            </w: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 that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 xml:space="preserve"> allows healthcare staff to learn about </w:t>
            </w: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dysphagia.</w:t>
            </w:r>
          </w:p>
        </w:tc>
      </w:tr>
      <w:tr w:rsidR="00776F8B" w:rsidRPr="00BA7A12" w:rsidTr="00332A26">
        <w:trPr>
          <w:trHeight w:val="33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hospital, ICT company, health professionals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Nurses involved in the conceptual phase and the testing phase of the project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mobile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 app for patient reported outcomes.</w:t>
            </w:r>
          </w:p>
        </w:tc>
      </w:tr>
      <w:tr w:rsidR="00776F8B" w:rsidRPr="00BA7A12" w:rsidTr="00332A26">
        <w:trPr>
          <w:trHeight w:val="34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hospital, university, ICT and health service companies, patient associations, health professionals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Clinical staff, GPs and patients involved throughout the project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8B" w:rsidRPr="009E1555" w:rsidRDefault="00776F8B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mobile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 app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for patients with osteoporosis that communicates the results of bone scans</w:t>
            </w:r>
            <w:r w:rsidRPr="009E155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 xml:space="preserve">. </w:t>
            </w:r>
          </w:p>
        </w:tc>
      </w:tr>
    </w:tbl>
    <w:p w:rsidR="00776F8B" w:rsidRDefault="00776F8B" w:rsidP="00776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F8B" w:rsidRPr="00776F8B" w:rsidRDefault="00776F8B">
      <w:pPr>
        <w:rPr>
          <w:rFonts w:ascii="Times New Roman" w:hAnsi="Times New Roman" w:cs="Times New Roman"/>
          <w:sz w:val="20"/>
          <w:highlight w:val="yellow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br w:type="page"/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2</w:t>
      </w:r>
      <w:r w:rsidRPr="00776F8B">
        <w:rPr>
          <w:rFonts w:ascii="Times New Roman" w:hAnsi="Times New Roman" w:cs="Times New Roman"/>
          <w:sz w:val="24"/>
          <w:lang w:val="en-US"/>
        </w:rPr>
        <w:t xml:space="preserve"> Features of the selected countries</w:t>
      </w:r>
    </w:p>
    <w:tbl>
      <w:tblPr>
        <w:tblStyle w:val="Tabelraster"/>
        <w:tblW w:w="14089" w:type="dxa"/>
        <w:tblLook w:val="04A0" w:firstRow="1" w:lastRow="0" w:firstColumn="1" w:lastColumn="0" w:noHBand="0" w:noVBand="1"/>
      </w:tblPr>
      <w:tblGrid>
        <w:gridCol w:w="2263"/>
        <w:gridCol w:w="2266"/>
        <w:gridCol w:w="2569"/>
        <w:gridCol w:w="2252"/>
        <w:gridCol w:w="2397"/>
        <w:gridCol w:w="2342"/>
      </w:tblGrid>
      <w:tr w:rsidR="00413236" w:rsidRPr="00F0012E" w:rsidTr="00332A26">
        <w:trPr>
          <w:trHeight w:val="154"/>
        </w:trPr>
        <w:tc>
          <w:tcPr>
            <w:tcW w:w="2263" w:type="dxa"/>
          </w:tcPr>
          <w:p w:rsidR="00413236" w:rsidRPr="00F0012E" w:rsidRDefault="00413236" w:rsidP="00332A2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413236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Denmark</w:t>
            </w:r>
          </w:p>
          <w:p w:rsidR="00413236" w:rsidRPr="00415FE8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2569" w:type="dxa"/>
          </w:tcPr>
          <w:p w:rsidR="00413236" w:rsidRPr="00415FE8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The Netherlands</w:t>
            </w:r>
          </w:p>
        </w:tc>
        <w:tc>
          <w:tcPr>
            <w:tcW w:w="2252" w:type="dxa"/>
          </w:tcPr>
          <w:p w:rsidR="00413236" w:rsidRPr="00415FE8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Spain</w:t>
            </w:r>
          </w:p>
        </w:tc>
        <w:tc>
          <w:tcPr>
            <w:tcW w:w="2397" w:type="dxa"/>
          </w:tcPr>
          <w:p w:rsidR="00413236" w:rsidRPr="00415FE8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Belgium</w:t>
            </w:r>
          </w:p>
        </w:tc>
        <w:tc>
          <w:tcPr>
            <w:tcW w:w="2342" w:type="dxa"/>
          </w:tcPr>
          <w:p w:rsidR="00413236" w:rsidRPr="00415FE8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Estonia</w:t>
            </w:r>
          </w:p>
        </w:tc>
      </w:tr>
      <w:tr w:rsidR="00413236" w:rsidRPr="00F0012E" w:rsidTr="00332A26">
        <w:trPr>
          <w:trHeight w:val="463"/>
        </w:trPr>
        <w:tc>
          <w:tcPr>
            <w:tcW w:w="2263" w:type="dxa"/>
          </w:tcPr>
          <w:p w:rsidR="00413236" w:rsidRPr="00415FE8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Politico-administrative regime</w:t>
            </w:r>
          </w:p>
        </w:tc>
        <w:tc>
          <w:tcPr>
            <w:tcW w:w="2266" w:type="dxa"/>
          </w:tcPr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Nordic</w:t>
            </w:r>
          </w:p>
        </w:tc>
        <w:tc>
          <w:tcPr>
            <w:tcW w:w="2569" w:type="dxa"/>
          </w:tcPr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Continental</w:t>
            </w:r>
          </w:p>
        </w:tc>
        <w:tc>
          <w:tcPr>
            <w:tcW w:w="2252" w:type="dxa"/>
          </w:tcPr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Napoleonic</w:t>
            </w:r>
          </w:p>
        </w:tc>
        <w:tc>
          <w:tcPr>
            <w:tcW w:w="2397" w:type="dxa"/>
          </w:tcPr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Mixed Napoleonic </w:t>
            </w:r>
          </w:p>
        </w:tc>
        <w:tc>
          <w:tcPr>
            <w:tcW w:w="2342" w:type="dxa"/>
          </w:tcPr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Eastern European</w:t>
            </w:r>
          </w:p>
        </w:tc>
      </w:tr>
      <w:tr w:rsidR="00413236" w:rsidRPr="00BA7A12" w:rsidTr="00332A26">
        <w:trPr>
          <w:trHeight w:val="3233"/>
        </w:trPr>
        <w:tc>
          <w:tcPr>
            <w:tcW w:w="2263" w:type="dxa"/>
          </w:tcPr>
          <w:p w:rsidR="00413236" w:rsidRPr="00415FE8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Tradition of user/citizen involvement</w:t>
            </w:r>
          </w:p>
        </w:tc>
        <w:tc>
          <w:tcPr>
            <w:tcW w:w="2266" w:type="dxa"/>
          </w:tcPr>
          <w:p w:rsidR="00413236" w:rsidRPr="00415FE8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Egalitarian system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with high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accessibi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lity of administration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for citizens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and outspoken c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itizen participation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BA7A1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Pollitt and Bouckaert </w:t>
            </w:r>
            <w:r w:rsidRPr="00E351F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569" w:type="dxa"/>
          </w:tcPr>
          <w:p w:rsidR="00413236" w:rsidRPr="00415FE8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Larger distance between administration and citizens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</w:t>
            </w:r>
            <w:r w:rsidR="00BA7A1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Pollitt and Bouckaert </w:t>
            </w:r>
            <w:r w:rsidRPr="00E351F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:rsidR="00413236" w:rsidRPr="00415FE8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Large power distance between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politicians and citizens (Hofstede 2001)</w:t>
            </w:r>
          </w:p>
        </w:tc>
        <w:tc>
          <w:tcPr>
            <w:tcW w:w="2397" w:type="dxa"/>
          </w:tcPr>
          <w:p w:rsidR="00413236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 between continental and Napoleonic regime</w:t>
            </w:r>
            <w:r w:rsidRPr="00415FE8">
              <w:rPr>
                <w:lang w:val="en-US"/>
              </w:rPr>
              <w:t xml:space="preserve"> 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because of administrative and cultural differences between Flanders and Wallonia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:rsidR="00413236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Mixed Napoleonic because of 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large politization of the administration, and its legal tradition and administrative culture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342" w:type="dxa"/>
          </w:tcPr>
          <w:p w:rsidR="00413236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Largely molded by administrative traditions of the Soviet Union. </w:t>
            </w:r>
          </w:p>
          <w:p w:rsidR="00413236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413236" w:rsidRPr="00F0012E" w:rsidRDefault="00413236" w:rsidP="00332A2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415FE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 strong tradition of involving citizens and lack a solid civil society (Tõnnisson and Randma-Liiv 2008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</w:tr>
    </w:tbl>
    <w:p w:rsidR="00413236" w:rsidRDefault="00413236" w:rsidP="00413236">
      <w:pPr>
        <w:rPr>
          <w:rFonts w:ascii="Times New Roman" w:hAnsi="Times New Roman" w:cs="Times New Roman"/>
          <w:sz w:val="18"/>
          <w:highlight w:val="yellow"/>
          <w:lang w:val="en-US"/>
        </w:rPr>
      </w:pPr>
      <w:r>
        <w:rPr>
          <w:rFonts w:ascii="Times New Roman" w:hAnsi="Times New Roman" w:cs="Times New Roman"/>
          <w:sz w:val="18"/>
          <w:highlight w:val="yellow"/>
          <w:lang w:val="en-US"/>
        </w:rPr>
        <w:br w:type="page"/>
      </w:r>
    </w:p>
    <w:p w:rsidR="00413236" w:rsidRPr="00205100" w:rsidRDefault="00413236" w:rsidP="00413236">
      <w:pPr>
        <w:rPr>
          <w:rFonts w:ascii="Times New Roman" w:hAnsi="Times New Roman" w:cs="Times New Roman"/>
          <w:sz w:val="24"/>
          <w:szCs w:val="24"/>
          <w:lang w:val="en-US"/>
        </w:rPr>
        <w:sectPr w:rsidR="00413236" w:rsidRPr="00205100" w:rsidSect="00332A26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3</w:t>
      </w:r>
      <w:r w:rsidRPr="00776F8B">
        <w:rPr>
          <w:rFonts w:ascii="Times New Roman" w:hAnsi="Times New Roman" w:cs="Times New Roman"/>
          <w:sz w:val="24"/>
          <w:lang w:val="en-US"/>
        </w:rPr>
        <w:t>: Data collection</w:t>
      </w:r>
    </w:p>
    <w:tbl>
      <w:tblPr>
        <w:tblStyle w:val="Tabelraster"/>
        <w:tblW w:w="9458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278"/>
        <w:gridCol w:w="1420"/>
        <w:gridCol w:w="1701"/>
        <w:gridCol w:w="1502"/>
        <w:gridCol w:w="1475"/>
        <w:gridCol w:w="1562"/>
        <w:gridCol w:w="1238"/>
      </w:tblGrid>
      <w:tr w:rsidR="00413236" w:rsidRPr="009E1555" w:rsidTr="00332A26">
        <w:trPr>
          <w:trHeight w:val="32"/>
          <w:tblHeader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Case ID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Default="00413236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Surveys (124)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sz w:val="18"/>
                <w:szCs w:val="20"/>
                <w:lang w:val="en-GB"/>
              </w:rPr>
              <w:t>Interviews (132)</w:t>
            </w:r>
          </w:p>
        </w:tc>
      </w:tr>
      <w:tr w:rsidR="00413236" w:rsidRPr="009E1555" w:rsidTr="00332A26">
        <w:trPr>
          <w:trHeight w:val="223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Coordinator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Public and private partners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Users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Coordinator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Public and private partners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Users</w:t>
            </w:r>
          </w:p>
        </w:tc>
      </w:tr>
      <w:tr w:rsidR="00413236" w:rsidRPr="00BA7A12" w:rsidTr="00332A26">
        <w:trPr>
          <w:trHeight w:val="22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Belgium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B1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Government agency (1) and ministerial cabinet (1)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Public hospital (1) and private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Representatives of patient organizations (2), physician association (2), and user groups (1)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Government agency (1) and ministerial cabinet (1)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Public hospita</w:t>
            </w:r>
            <w:r w:rsidR="00B17A1C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l (1) and private ICT company (1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Representatives of patient organizations (2), physician association (2), and user groups (1)  </w:t>
            </w:r>
          </w:p>
        </w:tc>
      </w:tr>
      <w:tr w:rsidR="00413236" w:rsidRPr="00CA59E0" w:rsidTr="00332A26">
        <w:trPr>
          <w:trHeight w:val="8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Government agency (1), private service provider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GPs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Government agency (1), private service provider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GPs (3)</w:t>
            </w:r>
          </w:p>
        </w:tc>
      </w:tr>
      <w:tr w:rsidR="00413236" w:rsidRPr="00CA59E0" w:rsidTr="00332A26">
        <w:trPr>
          <w:trHeight w:val="25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dark1"/>
                <w:kern w:val="24"/>
                <w:sz w:val="18"/>
                <w:lang w:val="en-GB"/>
              </w:rPr>
              <w:t>B3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Chairman and CEO network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Representative government steering committee (1), private service providers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GPs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B17A1C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Chairman and CEO network (3</w:t>
            </w:r>
            <w:r w:rsidR="00413236"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Representative government steering committee (1), private service providers (2),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GPs (3)</w:t>
            </w:r>
          </w:p>
        </w:tc>
      </w:tr>
      <w:tr w:rsidR="00413236" w:rsidRPr="009E1555" w:rsidTr="00332A26">
        <w:trPr>
          <w:trHeight w:val="35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Manager nursing home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Municipality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Nurses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Manager nursing home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Municipality (1), external private consultant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Bidi"/>
                <w:color w:val="000000" w:themeColor="dark1"/>
                <w:kern w:val="24"/>
                <w:sz w:val="18"/>
                <w:lang w:val="en-GB"/>
              </w:rPr>
              <w:t>Nurses (3)</w:t>
            </w:r>
          </w:p>
        </w:tc>
      </w:tr>
      <w:tr w:rsidR="00413236" w:rsidRPr="009E1555" w:rsidTr="00332A26">
        <w:trPr>
          <w:trHeight w:val="141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B5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Project coordinator municipality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Employee municipality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Citizens (2)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Project coordinator municipality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Employee municipality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Citizens (3)</w:t>
            </w:r>
          </w:p>
        </w:tc>
      </w:tr>
      <w:tr w:rsidR="00413236" w:rsidRPr="007D315B" w:rsidTr="00332A26">
        <w:trPr>
          <w:trHeight w:val="5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The Netherlands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N1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organization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Service organization (1), physicians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organization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Service organization (1), physicians (3)</w:t>
            </w:r>
          </w:p>
        </w:tc>
      </w:tr>
      <w:tr w:rsidR="00413236" w:rsidRPr="00BA7A12" w:rsidTr="00332A26">
        <w:trPr>
          <w:trHeight w:val="20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Project coordinator municipality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Coordinator private service provider (1), employee municipality (4)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Social workers and other professional users (4)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Project coordinator municipality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Coordinator private service provider (1), employee municipality (4)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Social workers and other professional users (5)</w:t>
            </w:r>
          </w:p>
        </w:tc>
      </w:tr>
      <w:tr w:rsidR="00413236" w:rsidRPr="00BA7A12" w:rsidTr="00332A26">
        <w:trPr>
          <w:trHeight w:val="18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Manager/project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provider (2),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Representative user organization (1), nurse (1), physician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provider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Representative user organization (1), nurse (</w:t>
            </w:r>
            <w:r w:rsidR="00332A26"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2</w:t>
            </w: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), physician (1)</w:t>
            </w:r>
          </w:p>
        </w:tc>
      </w:tr>
      <w:tr w:rsidR="00413236" w:rsidRPr="009E1555" w:rsidTr="00332A26">
        <w:trPr>
          <w:trHeight w:val="13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N4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Manager/project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provider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/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Manager/project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service provider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Nurses (2)</w:t>
            </w:r>
          </w:p>
        </w:tc>
      </w:tr>
      <w:tr w:rsidR="00413236" w:rsidRPr="009E1555" w:rsidTr="00332A26">
        <w:trPr>
          <w:trHeight w:val="34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Spain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S1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(4)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(4)</w:t>
            </w:r>
          </w:p>
        </w:tc>
      </w:tr>
      <w:tr w:rsidR="00413236" w:rsidRPr="003C49A6" w:rsidTr="00332A26">
        <w:trPr>
          <w:trHeight w:val="16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S2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Innovation director ICT company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Public hospital (1), private service organization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Patient (1), physician (1), social worker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Innovation director ICT company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Public hospital (1), private service organization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Patient (1), physician (1), social worker (1)</w:t>
            </w:r>
          </w:p>
        </w:tc>
      </w:tr>
      <w:tr w:rsidR="00413236" w:rsidRPr="00067916" w:rsidTr="00332A26">
        <w:trPr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S3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hospitals/health care organization (3),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Physicians (4), nurse (1) and technician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hospitals/health care organization (2),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Physicians (4), nurse (1) and technician (1)</w:t>
            </w:r>
          </w:p>
        </w:tc>
      </w:tr>
      <w:tr w:rsidR="00413236" w:rsidRPr="009E1555" w:rsidTr="00332A26">
        <w:trPr>
          <w:trHeight w:val="174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sz w:val="18"/>
                <w:lang w:val="en-GB"/>
              </w:rPr>
              <w:t>S4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dark1"/>
                <w:kern w:val="24"/>
                <w:sz w:val="18"/>
                <w:lang w:val="en-GB"/>
              </w:rPr>
              <w:t>Health professionals (3)</w:t>
            </w:r>
          </w:p>
        </w:tc>
      </w:tr>
      <w:tr w:rsidR="00413236" w:rsidRPr="004A5ACC" w:rsidTr="00332A26">
        <w:trPr>
          <w:trHeight w:val="12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Estonia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ICT technicians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ICT technicians (3)</w:t>
            </w:r>
          </w:p>
        </w:tc>
      </w:tr>
      <w:tr w:rsidR="00413236" w:rsidRPr="00BA7A12" w:rsidTr="00332A26">
        <w:trPr>
          <w:trHeight w:val="15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E2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physicians association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Representatives of users (2) and individual user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physicians association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Representatives of users (2) and individual user (1)</w:t>
            </w:r>
          </w:p>
        </w:tc>
      </w:tr>
      <w:tr w:rsidR="00413236" w:rsidRPr="009E1555" w:rsidTr="00332A26">
        <w:trPr>
          <w:trHeight w:val="91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E3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private health network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Representatives users (1), nurse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Ministry (1), private health network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Representatives users (2), nurse (1)</w:t>
            </w:r>
          </w:p>
        </w:tc>
      </w:tr>
      <w:tr w:rsidR="00413236" w:rsidRPr="009E1555" w:rsidTr="00332A26">
        <w:trPr>
          <w:trHeight w:val="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Denmark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Program manager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Health professionals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Program manager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Public hospital (1),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18"/>
                <w:lang w:val="en-GB"/>
              </w:rPr>
              <w:t>Health professionals (3)</w:t>
            </w:r>
          </w:p>
        </w:tc>
      </w:tr>
      <w:tr w:rsidR="00413236" w:rsidRPr="009E1555" w:rsidTr="00332A26">
        <w:trPr>
          <w:trHeight w:val="2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Physician (1), nurse (3)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Physician (1), nurse (3)</w:t>
            </w:r>
          </w:p>
        </w:tc>
      </w:tr>
      <w:tr w:rsidR="00413236" w:rsidRPr="00BA7A12" w:rsidTr="00332A26">
        <w:trPr>
          <w:trHeight w:val="23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</w:pPr>
            <w:r w:rsidRPr="009E1555">
              <w:rPr>
                <w:rFonts w:asciiTheme="majorHAnsi" w:hAnsiTheme="majorHAnsi" w:cstheme="majorHAnsi"/>
                <w:color w:val="000000" w:themeColor="text1"/>
                <w:sz w:val="18"/>
                <w:lang w:val="en-GB"/>
              </w:rPr>
              <w:t>D3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 (1) and ICT company (1)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Health professional (1), social worker (1), user representative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Project coordinator (1)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Public hospital (1) and ICT company (1)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6" w:rsidRPr="009E1555" w:rsidRDefault="00413236" w:rsidP="00332A26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lang w:val="en-GB"/>
              </w:rPr>
              <w:t>Health professional (1), social worker (1), user representative (1)</w:t>
            </w:r>
          </w:p>
        </w:tc>
      </w:tr>
    </w:tbl>
    <w:p w:rsidR="00413236" w:rsidRDefault="00413236" w:rsidP="00413236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br w:type="page"/>
      </w:r>
    </w:p>
    <w:p w:rsidR="00413236" w:rsidRPr="00776F8B" w:rsidRDefault="00413236" w:rsidP="00413236">
      <w:pPr>
        <w:spacing w:before="24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4</w:t>
      </w:r>
      <w:r w:rsidRPr="00776F8B">
        <w:rPr>
          <w:rFonts w:ascii="Times New Roman" w:hAnsi="Times New Roman" w:cs="Times New Roman"/>
          <w:sz w:val="24"/>
          <w:lang w:val="en-US"/>
        </w:rPr>
        <w:t xml:space="preserve">: Operationalization of </w:t>
      </w:r>
      <w:r w:rsidRPr="00776F8B">
        <w:rPr>
          <w:rFonts w:ascii="Times New Roman" w:hAnsi="Times New Roman" w:cs="Times New Roman"/>
          <w:i/>
          <w:sz w:val="24"/>
          <w:lang w:val="en-US"/>
        </w:rPr>
        <w:t>innovativeness</w:t>
      </w:r>
    </w:p>
    <w:tbl>
      <w:tblPr>
        <w:tblStyle w:val="Tabelraster"/>
        <w:tblW w:w="9150" w:type="dxa"/>
        <w:tblLook w:val="04A0" w:firstRow="1" w:lastRow="0" w:firstColumn="1" w:lastColumn="0" w:noHBand="0" w:noVBand="1"/>
      </w:tblPr>
      <w:tblGrid>
        <w:gridCol w:w="4575"/>
        <w:gridCol w:w="4575"/>
      </w:tblGrid>
      <w:tr w:rsidR="00413236" w:rsidRPr="00D2676A" w:rsidTr="00332A26">
        <w:trPr>
          <w:trHeight w:val="216"/>
        </w:trPr>
        <w:tc>
          <w:tcPr>
            <w:tcW w:w="4575" w:type="dxa"/>
          </w:tcPr>
          <w:p w:rsidR="00413236" w:rsidRPr="00D2676A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Newness</w:t>
            </w:r>
          </w:p>
        </w:tc>
        <w:tc>
          <w:tcPr>
            <w:tcW w:w="4575" w:type="dxa"/>
          </w:tcPr>
          <w:p w:rsidR="00413236" w:rsidRPr="00D2676A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Adoption</w:t>
            </w:r>
          </w:p>
        </w:tc>
      </w:tr>
      <w:tr w:rsidR="00413236" w:rsidRPr="00BA7A12" w:rsidTr="00332A26">
        <w:trPr>
          <w:trHeight w:val="438"/>
        </w:trPr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No/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A lot of innovative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ideas are developed in 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this project</w:t>
            </w:r>
          </w:p>
        </w:tc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The frequency of use will typically be very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low/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high</w:t>
            </w:r>
          </w:p>
        </w:tc>
      </w:tr>
      <w:tr w:rsidR="00413236" w:rsidRPr="00BA7A12" w:rsidTr="00332A26">
        <w:trPr>
          <w:trHeight w:val="332"/>
        </w:trPr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i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nnovativeness of the developed 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innovation is very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low/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high</w:t>
            </w:r>
          </w:p>
        </w:tc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The effect on a user’s life will be very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small/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extensive </w:t>
            </w:r>
          </w:p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413236" w:rsidRPr="00BA7A12" w:rsidTr="00332A26">
        <w:trPr>
          <w:trHeight w:val="230"/>
        </w:trPr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The innovative character of the project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is lower than/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exceeds my initial expectations </w:t>
            </w:r>
          </w:p>
        </w:tc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Only a selective subgroup of users/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All users that would benefit from this innovation can use it</w:t>
            </w:r>
          </w:p>
        </w:tc>
      </w:tr>
      <w:tr w:rsidR="00413236" w:rsidRPr="00BA7A12" w:rsidTr="00332A26">
        <w:trPr>
          <w:trHeight w:val="211"/>
        </w:trPr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The users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could do exactly the same thing with other tools/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would be unable to do those things without this innovation </w:t>
            </w:r>
          </w:p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innovati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ve ideas that are developed in 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project are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not feasible at all/very feasible </w:t>
            </w:r>
          </w:p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413236" w:rsidRPr="00BA7A12" w:rsidTr="00332A26">
        <w:trPr>
          <w:trHeight w:val="748"/>
        </w:trPr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It is very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easy/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difficult (or impossible) to find tools that have the same functionalities as this innovation (at the moment of implementation)</w:t>
            </w:r>
          </w:p>
        </w:tc>
        <w:tc>
          <w:tcPr>
            <w:tcW w:w="4575" w:type="dxa"/>
          </w:tcPr>
          <w:p w:rsidR="00413236" w:rsidRPr="00D2676A" w:rsidRDefault="00413236" w:rsidP="00332A2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The 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innovation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does not deal with the problems at hand at all/</w:t>
            </w:r>
            <w:r w:rsidRPr="00D2676A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really deals with the problems at hand </w:t>
            </w:r>
          </w:p>
        </w:tc>
      </w:tr>
    </w:tbl>
    <w:p w:rsidR="00413236" w:rsidRDefault="00413236" w:rsidP="00413236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</w:p>
    <w:p w:rsidR="00413236" w:rsidRDefault="00413236" w:rsidP="00413236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br w:type="page"/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5</w:t>
      </w:r>
      <w:r w:rsidRPr="00776F8B">
        <w:rPr>
          <w:rFonts w:ascii="Times New Roman" w:hAnsi="Times New Roman" w:cs="Times New Roman"/>
          <w:sz w:val="24"/>
          <w:lang w:val="en-US"/>
        </w:rPr>
        <w:t>: Calibrated dataset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417"/>
        <w:gridCol w:w="1846"/>
        <w:gridCol w:w="1549"/>
      </w:tblGrid>
      <w:tr w:rsidR="00413236" w:rsidRPr="008E71A6" w:rsidTr="00332A26">
        <w:tc>
          <w:tcPr>
            <w:tcW w:w="704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Case</w:t>
            </w:r>
          </w:p>
        </w:tc>
        <w:tc>
          <w:tcPr>
            <w:tcW w:w="1418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User empowerment</w:t>
            </w:r>
          </w:p>
        </w:tc>
        <w:tc>
          <w:tcPr>
            <w:tcW w:w="2126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Rules and procedures that restrict users’ activities</w:t>
            </w:r>
          </w:p>
        </w:tc>
        <w:tc>
          <w:tcPr>
            <w:tcW w:w="1417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Knowledgeable users</w:t>
            </w:r>
          </w:p>
        </w:tc>
        <w:tc>
          <w:tcPr>
            <w:tcW w:w="1846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artnership</w:t>
            </w:r>
          </w:p>
        </w:tc>
        <w:tc>
          <w:tcPr>
            <w:tcW w:w="1549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Perceived innovativeness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N3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B5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E1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E3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D1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B3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1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N4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N2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S3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B1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B2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D3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S2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E2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D2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S1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S4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B4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0.67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0.67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413236" w:rsidRPr="008E71A6" w:rsidTr="00332A26">
        <w:tc>
          <w:tcPr>
            <w:tcW w:w="704" w:type="dxa"/>
            <w:vAlign w:val="bottom"/>
          </w:tcPr>
          <w:p w:rsidR="00413236" w:rsidRPr="00B728D8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728D8">
              <w:rPr>
                <w:rFonts w:ascii="Times New Roman" w:hAnsi="Times New Roman" w:cs="Times New Roman"/>
                <w:color w:val="000000"/>
                <w:sz w:val="18"/>
              </w:rPr>
              <w:t>N1</w:t>
            </w:r>
          </w:p>
        </w:tc>
        <w:tc>
          <w:tcPr>
            <w:tcW w:w="1418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212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0.33</w:t>
            </w:r>
          </w:p>
        </w:tc>
        <w:tc>
          <w:tcPr>
            <w:tcW w:w="1417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</w:p>
        </w:tc>
        <w:tc>
          <w:tcPr>
            <w:tcW w:w="1846" w:type="dxa"/>
            <w:vAlign w:val="bottom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49" w:type="dxa"/>
            <w:vAlign w:val="center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</w:tbl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</w:p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  <w:r w:rsidRPr="008E71A6">
        <w:rPr>
          <w:rFonts w:ascii="Times New Roman" w:hAnsi="Times New Roman" w:cs="Times New Roman"/>
          <w:lang w:val="en-US"/>
        </w:rPr>
        <w:br w:type="page"/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6</w:t>
      </w:r>
      <w:r w:rsidRPr="00776F8B">
        <w:rPr>
          <w:rFonts w:ascii="Times New Roman" w:hAnsi="Times New Roman" w:cs="Times New Roman"/>
          <w:sz w:val="24"/>
          <w:lang w:val="en-US"/>
        </w:rPr>
        <w:t>: Analysis of necessary conditions – absence of highly innovative services</w:t>
      </w: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5066"/>
        <w:gridCol w:w="2114"/>
        <w:gridCol w:w="1974"/>
      </w:tblGrid>
      <w:tr w:rsidR="00413236" w:rsidRPr="00BA7A12" w:rsidTr="00332A26">
        <w:trPr>
          <w:trHeight w:val="542"/>
        </w:trPr>
        <w:tc>
          <w:tcPr>
            <w:tcW w:w="9154" w:type="dxa"/>
            <w:gridSpan w:val="3"/>
            <w:shd w:val="clear" w:color="auto" w:fill="D9D9D9" w:themeFill="background1" w:themeFillShade="D9"/>
            <w:vAlign w:val="center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i/>
                <w:sz w:val="18"/>
                <w:lang w:val="en-US"/>
              </w:rPr>
              <w:t>Absence of highly innovative services</w:t>
            </w:r>
          </w:p>
        </w:tc>
      </w:tr>
      <w:tr w:rsidR="00413236" w:rsidRPr="008E71A6" w:rsidTr="00332A26">
        <w:trPr>
          <w:trHeight w:val="233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b/>
                <w:sz w:val="18"/>
              </w:rPr>
              <w:t>Conditions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b/>
                <w:sz w:val="18"/>
              </w:rPr>
              <w:t>Consistency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b/>
                <w:sz w:val="18"/>
              </w:rPr>
              <w:t>Coverage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Government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partnership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0.591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0.482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Societally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partnership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0.592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0.666</w:t>
            </w:r>
          </w:p>
        </w:tc>
      </w:tr>
      <w:tr w:rsidR="00413236" w:rsidRPr="008E71A6" w:rsidTr="00332A26">
        <w:trPr>
          <w:trHeight w:val="233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High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of user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0.702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0.630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Low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0.703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0.701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Presence of rules and procedures that restrict users’ activities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0.702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0.651</w:t>
            </w:r>
          </w:p>
        </w:tc>
      </w:tr>
      <w:tr w:rsidR="00413236" w:rsidRPr="008E71A6" w:rsidTr="00332A26">
        <w:trPr>
          <w:trHeight w:val="233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Absence of rules and procedures that restrict users’ activities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0.739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0.712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Presence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knowledge from the user in the project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0.702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0.589</w:t>
            </w:r>
          </w:p>
        </w:tc>
      </w:tr>
      <w:tr w:rsidR="00413236" w:rsidRPr="008E71A6" w:rsidTr="00332A26">
        <w:trPr>
          <w:trHeight w:val="220"/>
        </w:trPr>
        <w:tc>
          <w:tcPr>
            <w:tcW w:w="506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Absence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knowledge from the user in the project</w:t>
            </w:r>
          </w:p>
        </w:tc>
        <w:tc>
          <w:tcPr>
            <w:tcW w:w="21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0.739</w:t>
            </w:r>
          </w:p>
        </w:tc>
        <w:tc>
          <w:tcPr>
            <w:tcW w:w="197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0.799</w:t>
            </w:r>
          </w:p>
        </w:tc>
      </w:tr>
    </w:tbl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</w:p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  <w:r w:rsidRPr="008E71A6">
        <w:rPr>
          <w:rFonts w:ascii="Times New Roman" w:hAnsi="Times New Roman" w:cs="Times New Roman"/>
          <w:lang w:val="en-US"/>
        </w:rPr>
        <w:br w:type="page"/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7</w:t>
      </w:r>
      <w:r w:rsidRPr="00776F8B">
        <w:rPr>
          <w:rFonts w:ascii="Times New Roman" w:hAnsi="Times New Roman" w:cs="Times New Roman"/>
          <w:sz w:val="24"/>
          <w:lang w:val="en-US"/>
        </w:rPr>
        <w:t>: Parsimonious solution for the presence of highly innovative services</w:t>
      </w:r>
    </w:p>
    <w:tbl>
      <w:tblPr>
        <w:tblStyle w:val="Tabelraster"/>
        <w:tblW w:w="9347" w:type="dxa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559"/>
        <w:gridCol w:w="1414"/>
      </w:tblGrid>
      <w:tr w:rsidR="00413236" w:rsidRPr="008E71A6" w:rsidTr="00332A26">
        <w:trPr>
          <w:trHeight w:val="25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Consistency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Raw coverage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Unique coverage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Cases in path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Government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partnership * high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* absence of rules and procedures that restrict users’ activities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0.890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 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0.531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0.136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D1, S3, D3, B4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Societally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partnership * presence of rules and procedures that restrict users’ activities * presence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knowledge from the user 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0.858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 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0.397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0.101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B2, B3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Low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* presence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knowledge from the user 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0.792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.631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0.170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N2, B1, E2, S1, S4, E1</w:t>
            </w:r>
            <w:r w:rsidRPr="005B4679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~</w:t>
            </w:r>
          </w:p>
        </w:tc>
      </w:tr>
      <w:tr w:rsidR="00413236" w:rsidRPr="008E71A6" w:rsidTr="00332A26">
        <w:trPr>
          <w:trHeight w:val="251"/>
        </w:trPr>
        <w:tc>
          <w:tcPr>
            <w:tcW w:w="9347" w:type="dxa"/>
            <w:gridSpan w:val="5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413236" w:rsidRPr="008E71A6" w:rsidTr="00332A26">
        <w:trPr>
          <w:trHeight w:val="260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Solution consistency</w:t>
            </w:r>
          </w:p>
        </w:tc>
        <w:tc>
          <w:tcPr>
            <w:tcW w:w="5383" w:type="dxa"/>
            <w:gridSpan w:val="4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0.840</w:t>
            </w:r>
          </w:p>
        </w:tc>
      </w:tr>
      <w:tr w:rsidR="00413236" w:rsidRPr="008E71A6" w:rsidTr="00332A26">
        <w:trPr>
          <w:trHeight w:val="25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Solution coverage</w:t>
            </w:r>
          </w:p>
        </w:tc>
        <w:tc>
          <w:tcPr>
            <w:tcW w:w="5383" w:type="dxa"/>
            <w:gridSpan w:val="4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0.867</w:t>
            </w:r>
          </w:p>
        </w:tc>
      </w:tr>
    </w:tbl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</w:p>
    <w:p w:rsidR="00413236" w:rsidRPr="008E71A6" w:rsidRDefault="00413236" w:rsidP="00413236">
      <w:pPr>
        <w:rPr>
          <w:rFonts w:ascii="Times New Roman" w:hAnsi="Times New Roman" w:cs="Times New Roman"/>
          <w:lang w:val="en-US"/>
        </w:rPr>
      </w:pPr>
      <w:r w:rsidRPr="008E71A6">
        <w:rPr>
          <w:rFonts w:ascii="Times New Roman" w:hAnsi="Times New Roman" w:cs="Times New Roman"/>
          <w:lang w:val="en-US"/>
        </w:rPr>
        <w:br w:type="page"/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8</w:t>
      </w:r>
      <w:r w:rsidRPr="00776F8B">
        <w:rPr>
          <w:rFonts w:ascii="Times New Roman" w:hAnsi="Times New Roman" w:cs="Times New Roman"/>
          <w:sz w:val="24"/>
          <w:lang w:val="en-US"/>
        </w:rPr>
        <w:t>: Complex solution for the presence of highly innovative services</w:t>
      </w:r>
    </w:p>
    <w:tbl>
      <w:tblPr>
        <w:tblStyle w:val="Tabelraster"/>
        <w:tblW w:w="9347" w:type="dxa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559"/>
        <w:gridCol w:w="1414"/>
      </w:tblGrid>
      <w:tr w:rsidR="00413236" w:rsidRPr="008E71A6" w:rsidTr="00332A26">
        <w:trPr>
          <w:trHeight w:val="25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Consistency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Raw coverage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Unique coverage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Cases in path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Government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partnership * high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* absence of rules and procedures that restrict users’ activities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0.890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 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0.531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0.136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D1, S3, D3, B4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Societally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partnership * high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* presence of rules and procedures that restrict users’ activities * presence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knowledge from the user 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0.858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 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0.397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0.167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B2, B3</w:t>
            </w:r>
          </w:p>
        </w:tc>
      </w:tr>
      <w:tr w:rsidR="00413236" w:rsidRPr="008E71A6" w:rsidTr="00332A26">
        <w:trPr>
          <w:trHeight w:val="24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Government </w:t>
            </w:r>
            <w:r w:rsidRPr="00E679D7">
              <w:rPr>
                <w:rFonts w:ascii="Times New Roman" w:hAnsi="Times New Roman" w:cs="Times New Roman"/>
                <w:sz w:val="18"/>
                <w:lang w:val="en-US"/>
              </w:rPr>
              <w:t xml:space="preserve">coordinated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partnership * low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empowerment of users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* presence of </w:t>
            </w:r>
            <w:r w:rsidRPr="00AF4D65">
              <w:rPr>
                <w:rFonts w:ascii="Times New Roman" w:hAnsi="Times New Roman" w:cs="Times New Roman"/>
                <w:sz w:val="18"/>
                <w:lang w:val="en-US"/>
              </w:rPr>
              <w:t xml:space="preserve">specialized 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knowledge from the user </w:t>
            </w:r>
          </w:p>
        </w:tc>
        <w:tc>
          <w:tcPr>
            <w:tcW w:w="113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0.850</w:t>
            </w:r>
            <w:r w:rsidRPr="008E71A6">
              <w:rPr>
                <w:rFonts w:ascii="Times New Roman" w:hAnsi="Times New Roman" w:cs="Times New Roman"/>
                <w:sz w:val="18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0.565</w:t>
            </w:r>
          </w:p>
        </w:tc>
        <w:tc>
          <w:tcPr>
            <w:tcW w:w="1559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0.170</w:t>
            </w:r>
          </w:p>
        </w:tc>
        <w:tc>
          <w:tcPr>
            <w:tcW w:w="141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N2, B1, E2, S1, S4, E1</w:t>
            </w:r>
            <w:r w:rsidRPr="005B4679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~</w:t>
            </w:r>
          </w:p>
        </w:tc>
      </w:tr>
      <w:tr w:rsidR="00413236" w:rsidRPr="008E71A6" w:rsidTr="00332A26">
        <w:trPr>
          <w:trHeight w:val="251"/>
        </w:trPr>
        <w:tc>
          <w:tcPr>
            <w:tcW w:w="9347" w:type="dxa"/>
            <w:gridSpan w:val="5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413236" w:rsidRPr="008E71A6" w:rsidTr="00332A26">
        <w:trPr>
          <w:trHeight w:val="260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Solution consistency</w:t>
            </w:r>
          </w:p>
        </w:tc>
        <w:tc>
          <w:tcPr>
            <w:tcW w:w="5383" w:type="dxa"/>
            <w:gridSpan w:val="4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0.840</w:t>
            </w:r>
          </w:p>
        </w:tc>
      </w:tr>
      <w:tr w:rsidR="00413236" w:rsidRPr="008E71A6" w:rsidTr="00332A26">
        <w:trPr>
          <w:trHeight w:val="251"/>
        </w:trPr>
        <w:tc>
          <w:tcPr>
            <w:tcW w:w="3964" w:type="dxa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71A6">
              <w:rPr>
                <w:rFonts w:ascii="Times New Roman" w:hAnsi="Times New Roman" w:cs="Times New Roman"/>
                <w:sz w:val="18"/>
              </w:rPr>
              <w:t>Solution coverage</w:t>
            </w:r>
          </w:p>
        </w:tc>
        <w:tc>
          <w:tcPr>
            <w:tcW w:w="5383" w:type="dxa"/>
            <w:gridSpan w:val="4"/>
          </w:tcPr>
          <w:p w:rsidR="00413236" w:rsidRPr="008E71A6" w:rsidRDefault="00413236" w:rsidP="00332A2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0.867</w:t>
            </w:r>
            <w:r w:rsidRPr="008E71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413236" w:rsidRDefault="00413236" w:rsidP="00413236">
      <w:pPr>
        <w:rPr>
          <w:rFonts w:ascii="Times New Roman" w:hAnsi="Times New Roman" w:cs="Times New Roman"/>
          <w:lang w:val="en-US"/>
        </w:rPr>
      </w:pPr>
    </w:p>
    <w:p w:rsidR="00413236" w:rsidRDefault="00413236" w:rsidP="00413236">
      <w:pPr>
        <w:rPr>
          <w:rFonts w:ascii="Times New Roman" w:hAnsi="Times New Roman" w:cs="Times New Roman"/>
          <w:lang w:val="en-US"/>
        </w:rPr>
        <w:sectPr w:rsidR="00413236" w:rsidSect="00332A2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413236" w:rsidRPr="00776F8B" w:rsidRDefault="00413236" w:rsidP="00413236">
      <w:pPr>
        <w:rPr>
          <w:rFonts w:ascii="Times New Roman" w:hAnsi="Times New Roman" w:cs="Times New Roman"/>
          <w:sz w:val="24"/>
          <w:lang w:val="en-US"/>
        </w:rPr>
      </w:pPr>
      <w:r w:rsidRPr="00776F8B">
        <w:rPr>
          <w:rFonts w:ascii="Times New Roman" w:hAnsi="Times New Roman" w:cs="Times New Roman"/>
          <w:sz w:val="24"/>
          <w:lang w:val="en-US"/>
        </w:rPr>
        <w:t>Table A</w:t>
      </w:r>
      <w:r w:rsidR="00776F8B" w:rsidRPr="00776F8B">
        <w:rPr>
          <w:rFonts w:ascii="Times New Roman" w:hAnsi="Times New Roman" w:cs="Times New Roman"/>
          <w:sz w:val="24"/>
          <w:lang w:val="en-US"/>
        </w:rPr>
        <w:t>9</w:t>
      </w:r>
      <w:r w:rsidRPr="00776F8B">
        <w:rPr>
          <w:rFonts w:ascii="Times New Roman" w:hAnsi="Times New Roman" w:cs="Times New Roman"/>
          <w:sz w:val="24"/>
          <w:lang w:val="en-US"/>
        </w:rPr>
        <w:t>: Calibration of outcome/conditions</w:t>
      </w:r>
    </w:p>
    <w:tbl>
      <w:tblPr>
        <w:tblStyle w:val="Tabelraster"/>
        <w:tblW w:w="15730" w:type="dxa"/>
        <w:tblLook w:val="04A0" w:firstRow="1" w:lastRow="0" w:firstColumn="1" w:lastColumn="0" w:noHBand="0" w:noVBand="1"/>
      </w:tblPr>
      <w:tblGrid>
        <w:gridCol w:w="2263"/>
        <w:gridCol w:w="5529"/>
        <w:gridCol w:w="3685"/>
        <w:gridCol w:w="2268"/>
        <w:gridCol w:w="1985"/>
      </w:tblGrid>
      <w:tr w:rsidR="00413236" w:rsidRPr="0016005E" w:rsidTr="00332A26">
        <w:tc>
          <w:tcPr>
            <w:tcW w:w="2263" w:type="dxa"/>
          </w:tcPr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sz w:val="16"/>
                <w:lang w:val="en-US"/>
              </w:rPr>
              <w:t>Innovativeness of services (outcome)</w:t>
            </w:r>
          </w:p>
        </w:tc>
        <w:tc>
          <w:tcPr>
            <w:tcW w:w="5529" w:type="dxa"/>
          </w:tcPr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sz w:val="16"/>
                <w:lang w:val="en-US"/>
              </w:rPr>
              <w:t>User empowerment</w:t>
            </w:r>
          </w:p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3685" w:type="dxa"/>
          </w:tcPr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S</w:t>
            </w:r>
            <w:r w:rsidRPr="00AF4D6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pecialized </w:t>
            </w:r>
            <w:r w:rsidRPr="0016005E">
              <w:rPr>
                <w:rFonts w:ascii="Times New Roman" w:hAnsi="Times New Roman" w:cs="Times New Roman"/>
                <w:b/>
                <w:sz w:val="16"/>
                <w:lang w:val="en-US"/>
              </w:rPr>
              <w:t>knowledge of users</w:t>
            </w:r>
          </w:p>
        </w:tc>
        <w:tc>
          <w:tcPr>
            <w:tcW w:w="2268" w:type="dxa"/>
          </w:tcPr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sz w:val="16"/>
                <w:lang w:val="en-US"/>
              </w:rPr>
              <w:t>Rules and procedures that hinder users’ activities</w:t>
            </w:r>
          </w:p>
        </w:tc>
        <w:tc>
          <w:tcPr>
            <w:tcW w:w="1985" w:type="dxa"/>
          </w:tcPr>
          <w:p w:rsidR="00413236" w:rsidRPr="0016005E" w:rsidRDefault="00413236" w:rsidP="00332A2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sz w:val="16"/>
                <w:lang w:val="en-US"/>
              </w:rPr>
              <w:t>Type of partnership</w:t>
            </w:r>
          </w:p>
        </w:tc>
      </w:tr>
      <w:tr w:rsidR="00413236" w:rsidRPr="00BA7A12" w:rsidTr="00332A26">
        <w:tc>
          <w:tcPr>
            <w:tcW w:w="2263" w:type="dxa"/>
          </w:tcPr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tructured s</w:t>
            </w: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urvey</w:t>
            </w:r>
            <w: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 and interview</w:t>
            </w: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 data leading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Questions: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see table A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Measurement: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seven-point scale, cross-over point = 5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answers of the respondents above the cross-over point 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answers above the cross-over point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answers below or on the cross-over point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answers below the cross-over point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Equal amount above and below/on the cross-over point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Larger distance to the cross-over point of answer resp. above and below/on cross-over point is indicative for assigning case score above or below cross-over point (i.e. 0/0.33 or 0.67) + qualitative interpretation to assign 0 or 0.33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General qualitative check of the assigned scores using the interview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and case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data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5529" w:type="dxa"/>
          </w:tcPr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1: Levels of user empowerment: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Six levels: 1) listening to partnerships; 2) being consulted by the partnership; 3) advise the partnership; 4) collaborate and co-produce with the partnership; 5) decision making; 6) leading the process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answer level 4 (collaborate and co-produce with the partnership) or higher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answer level 4 or higher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answer below level 4 (i.e. level 1, 2 or 3)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answer below level 4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STEP 2: Specific qualitative check 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Answers of the respondents on the levels of empowerment are checked against the qualitative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case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information provided. Each case receives a score (0; 0.33; 0.67; 1) that matches the qualitative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case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information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3: Survey data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>Question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: The users were given no/extensive freedom to act within the project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>Measurement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: seven-point scale, cross-over point = 5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respondent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4: Qualitative interpretation of level of empowerment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Using additional qualitative interview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and case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material on the user empowerment, a score of 0; 0.33; 0.67 or 1 was assigned to each case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5: Integration of the scores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Average of scores calculated in steps 1, 2 and 3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intermediate score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Intermediate score matches qualitative inte</w:t>
            </w:r>
            <w:bookmarkStart w:id="0" w:name="_GoBack"/>
            <w:bookmarkEnd w:id="0"/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rpretation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follow intermediate score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Intermediate score does not match qualitative interpretation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round towards qualitative interpretation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685" w:type="dxa"/>
          </w:tcPr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1: Survey data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Question: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The involved users brought no/crucial knowledge in the project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Measurement: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seven-point scale, cross-over = 5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respondent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STEP 2: Specific qualitative check 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Answers of the respondents in step 1 are checked against the qualitative information provided: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Superficial experiences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New perspectives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Some technical knowledge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 lot of technical knowledge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STEP 3: Qualitative interpretation of </w:t>
            </w:r>
            <w:r w:rsidRPr="00AF4D65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 xml:space="preserve">specialized </w:t>
            </w: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knowledge of users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Using additional qualitative interview material, a score of 0; 0.33; 0.67 or 1 was assigned to each case 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STEP 4: Integration of the scores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Average of scores calculated in steps 1 and 2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intermediate score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Intermediate score matches qualitative interpretation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follow intermediate score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Intermediate score does not match qualitative interpretation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round towards qualitative interpretation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8" w:type="dxa"/>
          </w:tcPr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Survey data leading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>Question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: The users’ activities were hindered/ were not hindered at all by the rules and procedures of the actors in the partnership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i/>
                <w:sz w:val="16"/>
                <w:lang w:val="en-US"/>
              </w:rPr>
              <w:t>Measurement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: seven-point scale, cross-over point = 5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the respondents above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More than half of respondent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All respondents below or on cross-over point </w:t>
            </w:r>
            <w:r w:rsidRPr="0016005E">
              <w:rPr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General qualitative check of the assigned scores using the interview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and case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data</w:t>
            </w:r>
          </w:p>
        </w:tc>
        <w:tc>
          <w:tcPr>
            <w:tcW w:w="1985" w:type="dxa"/>
          </w:tcPr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  <w:t>Interview data leading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>Coordinating actor is: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Government (e.g. local government, a government agency, a ministry, etc.)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1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Public hospital or public health care organization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0.67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Private health care provider of public interest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0.33</w:t>
            </w:r>
          </w:p>
          <w:p w:rsidR="00413236" w:rsidRPr="0016005E" w:rsidRDefault="00413236" w:rsidP="00413236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Private organization (for-profit/non-profit) </w:t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sym w:font="Wingdings" w:char="F0E0"/>
            </w:r>
            <w:r w:rsidRPr="0016005E">
              <w:rPr>
                <w:rFonts w:ascii="Times New Roman" w:hAnsi="Times New Roman" w:cs="Times New Roman"/>
                <w:sz w:val="16"/>
                <w:lang w:val="en-US"/>
              </w:rPr>
              <w:t xml:space="preserve"> 0</w:t>
            </w: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413236" w:rsidRPr="0016005E" w:rsidRDefault="00413236" w:rsidP="00332A26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</w:tbl>
    <w:p w:rsidR="00413236" w:rsidRDefault="00413236" w:rsidP="00413236">
      <w:pPr>
        <w:rPr>
          <w:rFonts w:ascii="Times New Roman" w:hAnsi="Times New Roman" w:cs="Times New Roman"/>
          <w:lang w:val="en-US"/>
        </w:rPr>
      </w:pPr>
    </w:p>
    <w:p w:rsidR="00BA7A12" w:rsidRDefault="00BA7A12">
      <w:pPr>
        <w:rPr>
          <w:rFonts w:ascii="Times New Roman" w:hAnsi="Times New Roman" w:cs="Times New Roman"/>
          <w:lang w:val="en-US"/>
        </w:rPr>
        <w:sectPr w:rsidR="00BA7A12" w:rsidSect="00332A2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br w:type="page"/>
      </w:r>
    </w:p>
    <w:p w:rsidR="00BA7A12" w:rsidRPr="008E71A6" w:rsidRDefault="00BA7A12" w:rsidP="00413236">
      <w:pPr>
        <w:rPr>
          <w:rFonts w:ascii="Times New Roman" w:hAnsi="Times New Roman" w:cs="Times New Roman"/>
          <w:lang w:val="en-US"/>
        </w:rPr>
      </w:pPr>
    </w:p>
    <w:p w:rsidR="00332A26" w:rsidRPr="00BA7A12" w:rsidRDefault="00BA7A12">
      <w:pPr>
        <w:rPr>
          <w:rFonts w:ascii="Times New Roman" w:hAnsi="Times New Roman" w:cs="Times New Roman"/>
          <w:b/>
          <w:sz w:val="24"/>
          <w:lang w:val="en-US"/>
        </w:rPr>
      </w:pPr>
      <w:r w:rsidRPr="00BA7A12">
        <w:rPr>
          <w:rFonts w:ascii="Times New Roman" w:hAnsi="Times New Roman" w:cs="Times New Roman"/>
          <w:b/>
          <w:sz w:val="24"/>
          <w:lang w:val="en-US"/>
        </w:rPr>
        <w:t>References</w:t>
      </w:r>
    </w:p>
    <w:p w:rsidR="00BA7A12" w:rsidRDefault="00BA7A12" w:rsidP="00BA7A1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A12" w:rsidRPr="005C454E" w:rsidRDefault="00BA7A12" w:rsidP="00BA7A1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Hofstede, G. 2001.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 xml:space="preserve"> Culture’s consequences: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comparing valu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es, behaviors, institutions and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organizations across nations, Thousand Oaks, CA,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Sage.</w:t>
      </w:r>
    </w:p>
    <w:p w:rsidR="00BA7A12" w:rsidRDefault="00BA7A12" w:rsidP="00BA7A1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314">
        <w:rPr>
          <w:rFonts w:ascii="Times New Roman" w:hAnsi="Times New Roman" w:cs="Times New Roman"/>
          <w:sz w:val="24"/>
          <w:szCs w:val="24"/>
          <w:lang w:val="en-US"/>
        </w:rPr>
        <w:t>Tõnnisson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Kristiina and Tiina Randma-Liiv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Public Management Reforms: Estonia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 xml:space="preserve">Bouckaert, Nemec,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Nakrošis,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Hajnal, Tõnnisson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(eds.) Public Management Reforms in Central and Eastern Europe,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NISPAcee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4314">
        <w:rPr>
          <w:rFonts w:ascii="Times New Roman" w:hAnsi="Times New Roman" w:cs="Times New Roman"/>
          <w:sz w:val="24"/>
          <w:szCs w:val="24"/>
          <w:lang w:val="en-US"/>
        </w:rPr>
        <w:t>Slovak Republic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A7A12" w:rsidRPr="005C454E" w:rsidRDefault="00BA7A12" w:rsidP="00BA7A1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54E">
        <w:rPr>
          <w:rFonts w:ascii="Times New Roman" w:hAnsi="Times New Roman" w:cs="Times New Roman"/>
          <w:sz w:val="24"/>
          <w:szCs w:val="24"/>
          <w:lang w:val="en-US"/>
        </w:rPr>
        <w:t xml:space="preserve">Pollitt, C., and Bouckaert, G. 2017. Public management reform: A comparative analysis - Into the age of austerity, Oxford University Press, Oxford. </w:t>
      </w:r>
    </w:p>
    <w:p w:rsidR="00BA7A12" w:rsidRPr="00BA7A12" w:rsidRDefault="00BA7A12">
      <w:pPr>
        <w:rPr>
          <w:rFonts w:ascii="Times New Roman" w:hAnsi="Times New Roman" w:cs="Times New Roman"/>
          <w:sz w:val="24"/>
          <w:lang w:val="en-US"/>
        </w:rPr>
      </w:pPr>
    </w:p>
    <w:sectPr w:rsidR="00BA7A12" w:rsidRPr="00BA7A12" w:rsidSect="00BA7A1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26" w:rsidRDefault="00332A26" w:rsidP="004A6858">
      <w:pPr>
        <w:spacing w:after="0" w:line="240" w:lineRule="auto"/>
      </w:pPr>
      <w:r>
        <w:separator/>
      </w:r>
    </w:p>
  </w:endnote>
  <w:endnote w:type="continuationSeparator" w:id="0">
    <w:p w:rsidR="00332A26" w:rsidRDefault="00332A26" w:rsidP="004A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64126"/>
      <w:docPartObj>
        <w:docPartGallery w:val="Page Numbers (Bottom of Page)"/>
        <w:docPartUnique/>
      </w:docPartObj>
    </w:sdtPr>
    <w:sdtEndPr/>
    <w:sdtContent>
      <w:p w:rsidR="00332A26" w:rsidRDefault="00332A2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F8" w:rsidRPr="00FB5DF8">
          <w:rPr>
            <w:noProof/>
            <w:lang w:val="nl-NL"/>
          </w:rPr>
          <w:t>1</w:t>
        </w:r>
        <w:r>
          <w:fldChar w:fldCharType="end"/>
        </w:r>
      </w:p>
    </w:sdtContent>
  </w:sdt>
  <w:p w:rsidR="00332A26" w:rsidRDefault="00332A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26" w:rsidRDefault="00332A26" w:rsidP="004A6858">
      <w:pPr>
        <w:spacing w:after="0" w:line="240" w:lineRule="auto"/>
      </w:pPr>
      <w:r>
        <w:separator/>
      </w:r>
    </w:p>
  </w:footnote>
  <w:footnote w:type="continuationSeparator" w:id="0">
    <w:p w:rsidR="00332A26" w:rsidRDefault="00332A26" w:rsidP="004A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DDD"/>
    <w:multiLevelType w:val="hybridMultilevel"/>
    <w:tmpl w:val="960AA0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A3624"/>
    <w:multiLevelType w:val="hybridMultilevel"/>
    <w:tmpl w:val="9230DF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D55E3"/>
    <w:multiLevelType w:val="hybridMultilevel"/>
    <w:tmpl w:val="3D3EC3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51B39"/>
    <w:multiLevelType w:val="hybridMultilevel"/>
    <w:tmpl w:val="9AC853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50AF5"/>
    <w:multiLevelType w:val="hybridMultilevel"/>
    <w:tmpl w:val="FB347E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6"/>
    <w:rsid w:val="001F75D0"/>
    <w:rsid w:val="00273748"/>
    <w:rsid w:val="00275CDD"/>
    <w:rsid w:val="002F5378"/>
    <w:rsid w:val="00332A26"/>
    <w:rsid w:val="00391567"/>
    <w:rsid w:val="00413236"/>
    <w:rsid w:val="004A6858"/>
    <w:rsid w:val="00776F8B"/>
    <w:rsid w:val="0081243F"/>
    <w:rsid w:val="00957ECB"/>
    <w:rsid w:val="009E30F5"/>
    <w:rsid w:val="00B17A1C"/>
    <w:rsid w:val="00BA1C35"/>
    <w:rsid w:val="00BA7A12"/>
    <w:rsid w:val="00CF16F8"/>
    <w:rsid w:val="00F542CF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4435"/>
  <w15:chartTrackingRefBased/>
  <w15:docId w15:val="{B88628CC-A577-409E-8EDE-5F978C3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3236"/>
    <w:pPr>
      <w:ind w:left="720"/>
      <w:contextualSpacing/>
    </w:pPr>
  </w:style>
  <w:style w:type="table" w:styleId="Tabelraster">
    <w:name w:val="Table Grid"/>
    <w:basedOn w:val="Standaardtabel"/>
    <w:uiPriority w:val="39"/>
    <w:rsid w:val="0041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1323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A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858"/>
  </w:style>
  <w:style w:type="paragraph" w:styleId="Voettekst">
    <w:name w:val="footer"/>
    <w:basedOn w:val="Standaard"/>
    <w:link w:val="VoettekstChar"/>
    <w:uiPriority w:val="99"/>
    <w:unhideWhenUsed/>
    <w:rsid w:val="004A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24B4-73A3-4F63-BDA5-4DE08F00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3162</Words>
  <Characters>17397</Characters>
  <Application>Microsoft Office Word</Application>
  <DocSecurity>0</DocSecurity>
  <Lines>144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Callens</dc:creator>
  <cp:keywords/>
  <dc:description/>
  <cp:lastModifiedBy>Chesney Callens</cp:lastModifiedBy>
  <cp:revision>2</cp:revision>
  <dcterms:created xsi:type="dcterms:W3CDTF">2022-07-19T09:23:00Z</dcterms:created>
  <dcterms:modified xsi:type="dcterms:W3CDTF">2022-07-19T09:23:00Z</dcterms:modified>
</cp:coreProperties>
</file>