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SUPPLEMENTARY MATERIAL</w:t>
      </w: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en-US"/>
        </w:rPr>
      </w:pPr>
    </w:p>
    <w:p w:rsidR="00A26BED" w:rsidRPr="003B4F5C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color w:val="000000"/>
          <w:szCs w:val="20"/>
          <w:lang w:val="en-US"/>
        </w:rPr>
      </w:pPr>
      <w:r w:rsidRPr="003B4F5C">
        <w:rPr>
          <w:b/>
          <w:color w:val="000000"/>
          <w:szCs w:val="20"/>
          <w:lang w:val="en-US"/>
        </w:rPr>
        <w:t xml:space="preserve">Table S1. </w:t>
      </w:r>
      <w:r w:rsidRPr="003B4F5C">
        <w:rPr>
          <w:color w:val="000000"/>
          <w:szCs w:val="20"/>
          <w:lang w:val="en-US"/>
        </w:rPr>
        <w:t xml:space="preserve">List of samples sequenced in this study. Not all genes are available for each specimen; unavailable sequences are indicated with dashes. </w:t>
      </w:r>
      <w:r>
        <w:rPr>
          <w:color w:val="000000"/>
          <w:lang w:val="en-US"/>
        </w:rPr>
        <w:t xml:space="preserve">Generic assignments are based on our revised classification; uncertain assignments are indicated by single quotation marks. </w:t>
      </w:r>
      <w:r w:rsidRPr="003B4F5C">
        <w:rPr>
          <w:color w:val="000000"/>
          <w:szCs w:val="20"/>
          <w:lang w:val="en-US"/>
        </w:rPr>
        <w:t>Type species of valid genera are in bold. Voucher locations: Natural History Museum, London (NHMUK); Australian Museum, Sydney (AM); Western Australian Museum, Perth (WAM); Florida Museum of Natural History, Gainesville (UF); University of Costa Rica (UCR); Universidad Nacional Autónoma de México (CNMO); ‘La Sapienza’ University of Rome (BAU); Muséum Nationale d</w:t>
      </w:r>
      <w:r>
        <w:rPr>
          <w:color w:val="000000"/>
          <w:szCs w:val="20"/>
          <w:lang w:val="en-US"/>
        </w:rPr>
        <w:t>’</w:t>
      </w:r>
      <w:r w:rsidRPr="003B4F5C">
        <w:rPr>
          <w:color w:val="000000"/>
          <w:szCs w:val="20"/>
          <w:lang w:val="en-US"/>
        </w:rPr>
        <w:t>Histoire Natur</w:t>
      </w:r>
      <w:r>
        <w:rPr>
          <w:color w:val="000000"/>
          <w:szCs w:val="20"/>
          <w:lang w:val="en-US"/>
        </w:rPr>
        <w:t>e</w:t>
      </w:r>
      <w:r w:rsidRPr="003B4F5C">
        <w:rPr>
          <w:color w:val="000000"/>
          <w:szCs w:val="20"/>
          <w:lang w:val="en-US"/>
        </w:rPr>
        <w:t xml:space="preserve">lle, Paris (MNHN). </w:t>
      </w:r>
      <w:r>
        <w:rPr>
          <w:color w:val="000000"/>
          <w:szCs w:val="20"/>
          <w:lang w:val="en-US"/>
        </w:rPr>
        <w:t>A</w:t>
      </w:r>
      <w:r w:rsidRPr="003B4F5C">
        <w:rPr>
          <w:color w:val="000000"/>
          <w:szCs w:val="20"/>
          <w:lang w:val="en-US"/>
        </w:rPr>
        <w:t xml:space="preserve">ccession numbers beginning with EU were published by Claremont </w:t>
      </w:r>
      <w:r w:rsidRPr="003B4F5C">
        <w:rPr>
          <w:i/>
          <w:color w:val="000000"/>
          <w:szCs w:val="20"/>
          <w:lang w:val="en-US"/>
        </w:rPr>
        <w:t xml:space="preserve">et al. </w:t>
      </w:r>
      <w:r w:rsidRPr="003B4F5C">
        <w:rPr>
          <w:color w:val="000000"/>
          <w:szCs w:val="20"/>
          <w:lang w:val="en-US"/>
        </w:rPr>
        <w:t xml:space="preserve">(2008); accession numbers beginning with FN were published by Barco </w:t>
      </w:r>
      <w:r w:rsidRPr="003B4F5C">
        <w:rPr>
          <w:i/>
          <w:color w:val="000000"/>
          <w:szCs w:val="20"/>
          <w:lang w:val="en-US"/>
        </w:rPr>
        <w:t xml:space="preserve">et al. </w:t>
      </w:r>
      <w:r w:rsidRPr="003B4F5C">
        <w:rPr>
          <w:color w:val="000000"/>
          <w:szCs w:val="20"/>
          <w:lang w:val="en-US"/>
        </w:rPr>
        <w:t xml:space="preserve">(2010); accession numbers beginning with FR were published by Claremont </w:t>
      </w:r>
      <w:r w:rsidRPr="003B4F5C">
        <w:rPr>
          <w:i/>
          <w:color w:val="000000"/>
          <w:szCs w:val="20"/>
          <w:lang w:val="en-US"/>
        </w:rPr>
        <w:t xml:space="preserve">et al. </w:t>
      </w:r>
      <w:r w:rsidRPr="003B4F5C">
        <w:rPr>
          <w:color w:val="000000"/>
          <w:szCs w:val="20"/>
          <w:lang w:val="en-US"/>
        </w:rPr>
        <w:t>(2011).</w:t>
      </w:r>
    </w:p>
    <w:p w:rsidR="00A26BED" w:rsidRDefault="00A26BED" w:rsidP="00A26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779"/>
        <w:gridCol w:w="1312"/>
        <w:gridCol w:w="856"/>
        <w:gridCol w:w="841"/>
        <w:gridCol w:w="842"/>
        <w:gridCol w:w="900"/>
      </w:tblGrid>
      <w:tr w:rsidR="00A26BED" w:rsidTr="002E6A58"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Voucher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12S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28S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16S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COI</w:t>
            </w: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Rapaninae (outgroup)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860"/>
        <w:gridCol w:w="1170"/>
        <w:gridCol w:w="877"/>
        <w:gridCol w:w="874"/>
        <w:gridCol w:w="875"/>
        <w:gridCol w:w="874"/>
      </w:tblGrid>
      <w:tr w:rsidR="00A26BED" w:rsidTr="002E6A58"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Concholepas concholepas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(Bruguière, 1789)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Chile: Isla Rojas, Region XI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19990303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FN677398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EU391554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FN677453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EU391581</w:t>
            </w:r>
          </w:p>
        </w:tc>
      </w:tr>
      <w:tr w:rsidR="00A26BED" w:rsidTr="002E6A58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Dicathais orbita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(Gmelin, 1791)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Tasmania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 C458269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EU391573</w:t>
            </w:r>
          </w:p>
        </w:tc>
      </w:tr>
      <w:tr w:rsidR="00A26BED" w:rsidTr="002E6A58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Mancinella intermedia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(Kiener, 1835)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20060440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EU391574</w:t>
            </w:r>
          </w:p>
        </w:tc>
      </w:tr>
      <w:tr w:rsidR="00A26BED" w:rsidTr="002E6A58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Rapana bezoar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(Linnaeus, 1767)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Kochi Pref.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20080038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FN677421</w:t>
            </w:r>
          </w:p>
        </w:tc>
      </w:tr>
      <w:tr w:rsidR="00A26BED" w:rsidTr="002E6A58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Thais nodosa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(Linnaeus, 1758)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Ghana: Matrakni Point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20070652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EU391579</w:t>
            </w:r>
          </w:p>
        </w:tc>
      </w:tr>
      <w:tr w:rsidR="00A26BED" w:rsidTr="002E6A58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Thalessa aculeata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(Deshayes, 1844)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Touho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20070631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FN677422</w:t>
            </w: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Ergalataxinae Kuroda &amp; Habe, 1971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879"/>
        <w:gridCol w:w="1117"/>
        <w:gridCol w:w="877"/>
        <w:gridCol w:w="874"/>
        <w:gridCol w:w="883"/>
        <w:gridCol w:w="900"/>
      </w:tblGrid>
      <w:tr w:rsidR="00A26BED" w:rsidTr="002E6A58"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Trachypollia lugubris </w:t>
            </w:r>
            <w:r>
              <w:rPr>
                <w:color w:val="000000"/>
                <w:sz w:val="18"/>
                <w:szCs w:val="18"/>
                <w:lang w:val="en-US"/>
              </w:rPr>
              <w:t>(C.B. Adams, 1852)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Costa Rica: Puntarenas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UCR 7797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HE583773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HE584011</w:t>
            </w:r>
          </w:p>
        </w:tc>
      </w:tr>
      <w:tr w:rsidR="00A26BED" w:rsidTr="002E6A58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Trachypollia lugubris </w:t>
            </w:r>
            <w:r>
              <w:rPr>
                <w:color w:val="000000"/>
                <w:sz w:val="18"/>
                <w:szCs w:val="18"/>
                <w:lang w:val="en-US"/>
              </w:rPr>
              <w:t>(C.B. Adams, 1852)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Panama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BAU 00248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HE584012</w:t>
            </w: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CLADE 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738"/>
        <w:gridCol w:w="1239"/>
        <w:gridCol w:w="890"/>
        <w:gridCol w:w="895"/>
        <w:gridCol w:w="868"/>
        <w:gridCol w:w="881"/>
      </w:tblGrid>
      <w:tr w:rsidR="00A26BED" w:rsidTr="002E6A58">
        <w:tc>
          <w:tcPr>
            <w:tcW w:w="17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anaxares </w:t>
            </w:r>
            <w:r>
              <w:rPr>
                <w:color w:val="000000"/>
                <w:sz w:val="18"/>
                <w:szCs w:val="18"/>
                <w:lang w:val="en-US"/>
              </w:rPr>
              <w:t>(Kiener, 1836)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20060450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HE583775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EU391541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HE583926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EU391584</w:t>
            </w:r>
          </w:p>
        </w:tc>
      </w:tr>
      <w:tr w:rsidR="00A26BED" w:rsidTr="002E6A5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anaxares </w:t>
            </w:r>
            <w:r>
              <w:rPr>
                <w:color w:val="000000"/>
                <w:sz w:val="18"/>
                <w:szCs w:val="18"/>
                <w:lang w:val="en-US"/>
              </w:rPr>
              <w:t>(Kiener, 1836)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Vanuatu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IM-2007-18198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nodulosa </w:t>
            </w:r>
            <w:r>
              <w:rPr>
                <w:color w:val="000000"/>
                <w:sz w:val="18"/>
                <w:szCs w:val="18"/>
                <w:lang w:val="en-US"/>
              </w:rPr>
              <w:t>(Adams, 1845)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Costa Rica: Manzanillo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UCR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7783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HE584013</w:t>
            </w:r>
          </w:p>
        </w:tc>
      </w:tr>
      <w:tr w:rsidR="00A26BED" w:rsidTr="002E6A5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nodulosa </w:t>
            </w:r>
            <w:r>
              <w:rPr>
                <w:color w:val="000000"/>
                <w:sz w:val="18"/>
                <w:szCs w:val="18"/>
                <w:lang w:val="en-US"/>
              </w:rPr>
              <w:t>(Adams, 1845)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Senegal: Almadies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20080030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Muricodrupa fenestrata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(Blainville,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1832)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Mozambique: Cabo Delgado Prov.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20060451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HE584014</w:t>
            </w:r>
          </w:p>
        </w:tc>
      </w:tr>
      <w:tr w:rsidR="00A26BED" w:rsidTr="002E6A58">
        <w:tc>
          <w:tcPr>
            <w:tcW w:w="1769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lastRenderedPageBreak/>
              <w:t xml:space="preserve">Muricodrupa fenestrata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Noumea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2" w:space="0" w:color="BFBFBF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FN677419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Subclade U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783"/>
        <w:gridCol w:w="1274"/>
        <w:gridCol w:w="909"/>
        <w:gridCol w:w="879"/>
        <w:gridCol w:w="861"/>
        <w:gridCol w:w="862"/>
      </w:tblGrid>
      <w:tr w:rsidR="00A26BED" w:rsidTr="002E6A58">
        <w:trPr>
          <w:cantSplit/>
        </w:trPr>
        <w:tc>
          <w:tcPr>
            <w:tcW w:w="171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Tenguella </w:t>
            </w:r>
            <w:r w:rsidRPr="00476128">
              <w:rPr>
                <w:i/>
                <w:color w:val="000000"/>
                <w:sz w:val="18"/>
                <w:szCs w:val="18"/>
                <w:lang w:val="en-US"/>
              </w:rPr>
              <w:t>cf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.</w:t>
            </w:r>
            <w:r w:rsidRPr="00476128">
              <w:rPr>
                <w:i/>
                <w:color w:val="000000"/>
                <w:sz w:val="18"/>
                <w:szCs w:val="18"/>
                <w:lang w:val="en-US"/>
              </w:rPr>
              <w:t xml:space="preserve"> ceylonica</w:t>
            </w:r>
            <w:r w:rsidRPr="00476128">
              <w:rPr>
                <w:color w:val="000000"/>
                <w:sz w:val="18"/>
                <w:szCs w:val="18"/>
                <w:lang w:val="en-US"/>
              </w:rPr>
              <w:t xml:space="preserve"> (Dall, 1923)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Malaysia: Langkawi Is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20080822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HE583781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HE583863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HE583931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HE584015</w:t>
            </w:r>
          </w:p>
        </w:tc>
      </w:tr>
      <w:tr w:rsidR="00A26BED" w:rsidTr="002E6A58">
        <w:trPr>
          <w:cantSplit/>
        </w:trPr>
        <w:tc>
          <w:tcPr>
            <w:tcW w:w="171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Tenguella granulata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(Duclos, 1832)</w:t>
            </w: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Seychelles: Mahé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20070645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HE583864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HE583932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rPr>
          <w:cantSplit/>
        </w:trPr>
        <w:tc>
          <w:tcPr>
            <w:tcW w:w="171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Tenguella granulata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(Duclos, 1832)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20020262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HE583782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HE583933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rPr>
          <w:cantSplit/>
        </w:trPr>
        <w:tc>
          <w:tcPr>
            <w:tcW w:w="171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Tenguella granulata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(Duclos, 1832)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Noumea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20070621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FN677383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FN677469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FN677433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FN677414</w:t>
            </w:r>
          </w:p>
        </w:tc>
      </w:tr>
      <w:tr w:rsidR="00A26BED" w:rsidTr="002E6A58">
        <w:trPr>
          <w:cantSplit/>
        </w:trPr>
        <w:tc>
          <w:tcPr>
            <w:tcW w:w="171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Tenguella marginalba </w:t>
            </w:r>
            <w:r>
              <w:rPr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Moreton Bay, Queensland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20090088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HE583783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HE583865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HE583934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HE584016</w:t>
            </w:r>
          </w:p>
        </w:tc>
      </w:tr>
      <w:tr w:rsidR="00A26BED" w:rsidTr="002E6A58">
        <w:tc>
          <w:tcPr>
            <w:tcW w:w="171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Tenguella musiva </w:t>
            </w:r>
            <w:r>
              <w:rPr>
                <w:color w:val="000000"/>
                <w:sz w:val="18"/>
                <w:szCs w:val="18"/>
                <w:lang w:val="en-US"/>
              </w:rPr>
              <w:t>(Kiener, 1836)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Malaysia: Langkawi Is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20080744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FN677380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FN677472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FN677430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FN677417</w:t>
            </w:r>
          </w:p>
        </w:tc>
      </w:tr>
      <w:tr w:rsidR="00A26BED" w:rsidTr="002E6A58">
        <w:tc>
          <w:tcPr>
            <w:tcW w:w="171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Tenguella </w:t>
            </w:r>
            <w:r w:rsidRPr="00E649D2">
              <w:rPr>
                <w:color w:val="000000"/>
                <w:sz w:val="18"/>
                <w:szCs w:val="18"/>
                <w:lang w:val="en-US"/>
              </w:rPr>
              <w:t>n. sp.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Mangalao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20080772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FN677379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FN677473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FN677429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FN677418</w:t>
            </w:r>
          </w:p>
        </w:tc>
      </w:tr>
      <w:tr w:rsidR="00A26BED" w:rsidTr="002E6A58">
        <w:tc>
          <w:tcPr>
            <w:tcW w:w="1712" w:type="dxa"/>
          </w:tcPr>
          <w:p w:rsidR="00A26BED" w:rsidRPr="00E649D2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Tenguella</w:t>
            </w:r>
            <w:r>
              <w:t xml:space="preserve"> </w:t>
            </w:r>
            <w:r w:rsidRPr="00E649D2">
              <w:rPr>
                <w:color w:val="000000"/>
                <w:sz w:val="18"/>
                <w:szCs w:val="18"/>
                <w:lang w:val="en-US"/>
              </w:rPr>
              <w:t>n. sp.</w:t>
            </w:r>
          </w:p>
        </w:tc>
        <w:tc>
          <w:tcPr>
            <w:tcW w:w="178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Vanuatu: Maloka I.</w:t>
            </w:r>
          </w:p>
        </w:tc>
        <w:tc>
          <w:tcPr>
            <w:tcW w:w="12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IM-2007-18187</w:t>
            </w:r>
          </w:p>
        </w:tc>
        <w:tc>
          <w:tcPr>
            <w:tcW w:w="90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HE583784</w:t>
            </w:r>
          </w:p>
        </w:tc>
        <w:tc>
          <w:tcPr>
            <w:tcW w:w="879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HE583866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HE583935</w:t>
            </w:r>
          </w:p>
        </w:tc>
        <w:tc>
          <w:tcPr>
            <w:tcW w:w="86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CLADE B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796"/>
        <w:gridCol w:w="1273"/>
        <w:gridCol w:w="888"/>
        <w:gridCol w:w="874"/>
        <w:gridCol w:w="861"/>
        <w:gridCol w:w="896"/>
      </w:tblGrid>
      <w:tr w:rsidR="00A26BED" w:rsidTr="002E6A58">
        <w:tc>
          <w:tcPr>
            <w:tcW w:w="1692" w:type="dxa"/>
          </w:tcPr>
          <w:p w:rsidR="00A26BED" w:rsidRPr="00476128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cf fiscella </w:t>
            </w:r>
            <w:r>
              <w:rPr>
                <w:color w:val="000000"/>
                <w:sz w:val="18"/>
                <w:szCs w:val="18"/>
                <w:lang w:val="en-US"/>
              </w:rPr>
              <w:t>(Gmelin, 1791)</w:t>
            </w:r>
          </w:p>
        </w:tc>
        <w:tc>
          <w:tcPr>
            <w:tcW w:w="17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Yakushima, Kyushu</w:t>
            </w:r>
          </w:p>
        </w:tc>
        <w:tc>
          <w:tcPr>
            <w:tcW w:w="127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20090337</w:t>
            </w:r>
          </w:p>
        </w:tc>
        <w:tc>
          <w:tcPr>
            <w:tcW w:w="888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HE583787</w:t>
            </w:r>
          </w:p>
        </w:tc>
        <w:tc>
          <w:tcPr>
            <w:tcW w:w="8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HE583868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HE583938</w:t>
            </w:r>
          </w:p>
        </w:tc>
        <w:tc>
          <w:tcPr>
            <w:tcW w:w="8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HE584019</w:t>
            </w:r>
          </w:p>
        </w:tc>
      </w:tr>
      <w:tr w:rsidR="00A26BED" w:rsidTr="002E6A58">
        <w:tc>
          <w:tcPr>
            <w:tcW w:w="1692" w:type="dxa"/>
          </w:tcPr>
          <w:p w:rsidR="00A26BED" w:rsidRPr="00476128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</w:t>
            </w:r>
            <w:r>
              <w:rPr>
                <w:color w:val="000000"/>
                <w:sz w:val="18"/>
                <w:szCs w:val="18"/>
                <w:lang w:val="en-US"/>
              </w:rPr>
              <w:t>n. sp.</w:t>
            </w:r>
          </w:p>
        </w:tc>
        <w:tc>
          <w:tcPr>
            <w:tcW w:w="17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Norfolk Ridge</w:t>
            </w:r>
          </w:p>
        </w:tc>
        <w:tc>
          <w:tcPr>
            <w:tcW w:w="127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IM-2009-8827</w:t>
            </w:r>
          </w:p>
        </w:tc>
        <w:tc>
          <w:tcPr>
            <w:tcW w:w="888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HE583785</w:t>
            </w:r>
          </w:p>
        </w:tc>
        <w:tc>
          <w:tcPr>
            <w:tcW w:w="8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HE583936</w:t>
            </w:r>
          </w:p>
        </w:tc>
        <w:tc>
          <w:tcPr>
            <w:tcW w:w="8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HE584017</w:t>
            </w:r>
          </w:p>
        </w:tc>
      </w:tr>
      <w:tr w:rsidR="00A26BED" w:rsidTr="002E6A58">
        <w:tc>
          <w:tcPr>
            <w:tcW w:w="1692" w:type="dxa"/>
          </w:tcPr>
          <w:p w:rsidR="00A26BED" w:rsidRPr="00476128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</w:t>
            </w:r>
            <w:r>
              <w:rPr>
                <w:color w:val="000000"/>
                <w:sz w:val="18"/>
                <w:szCs w:val="18"/>
                <w:lang w:val="en-US"/>
              </w:rPr>
              <w:t>n. sp.</w:t>
            </w:r>
          </w:p>
        </w:tc>
        <w:tc>
          <w:tcPr>
            <w:tcW w:w="17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Norfolk Ridge</w:t>
            </w:r>
          </w:p>
        </w:tc>
        <w:tc>
          <w:tcPr>
            <w:tcW w:w="127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IM-2009-8828</w:t>
            </w:r>
          </w:p>
        </w:tc>
        <w:tc>
          <w:tcPr>
            <w:tcW w:w="888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HE583786</w:t>
            </w:r>
          </w:p>
        </w:tc>
        <w:tc>
          <w:tcPr>
            <w:tcW w:w="8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HE583867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HE583937</w:t>
            </w:r>
          </w:p>
        </w:tc>
        <w:tc>
          <w:tcPr>
            <w:tcW w:w="8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HE584018</w:t>
            </w:r>
          </w:p>
        </w:tc>
      </w:tr>
      <w:tr w:rsidR="00A26BED" w:rsidTr="002E6A58">
        <w:tc>
          <w:tcPr>
            <w:tcW w:w="169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‘Morula’ rumphiusi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1996</w:t>
            </w:r>
          </w:p>
        </w:tc>
        <w:tc>
          <w:tcPr>
            <w:tcW w:w="17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Malaysia: E coast Johor</w:t>
            </w:r>
          </w:p>
        </w:tc>
        <w:tc>
          <w:tcPr>
            <w:tcW w:w="127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20080795</w:t>
            </w:r>
          </w:p>
        </w:tc>
        <w:tc>
          <w:tcPr>
            <w:tcW w:w="888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FN677381</w:t>
            </w:r>
          </w:p>
        </w:tc>
        <w:tc>
          <w:tcPr>
            <w:tcW w:w="8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FN677471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FN677431</w:t>
            </w:r>
          </w:p>
        </w:tc>
        <w:tc>
          <w:tcPr>
            <w:tcW w:w="8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FN677416</w:t>
            </w:r>
          </w:p>
        </w:tc>
      </w:tr>
      <w:tr w:rsidR="00A26BED" w:rsidTr="002E6A58">
        <w:tc>
          <w:tcPr>
            <w:tcW w:w="169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fiscella </w:t>
            </w:r>
            <w:r>
              <w:rPr>
                <w:color w:val="000000"/>
                <w:sz w:val="18"/>
                <w:szCs w:val="18"/>
                <w:lang w:val="en-US"/>
              </w:rPr>
              <w:t>(Gmelin, 1791)</w:t>
            </w:r>
          </w:p>
        </w:tc>
        <w:tc>
          <w:tcPr>
            <w:tcW w:w="17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Queensland</w:t>
            </w:r>
          </w:p>
        </w:tc>
        <w:tc>
          <w:tcPr>
            <w:tcW w:w="127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 C205407</w:t>
            </w:r>
          </w:p>
        </w:tc>
        <w:tc>
          <w:tcPr>
            <w:tcW w:w="888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HE583788</w:t>
            </w:r>
          </w:p>
        </w:tc>
        <w:tc>
          <w:tcPr>
            <w:tcW w:w="8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HE583869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9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fiscella </w:t>
            </w:r>
            <w:r>
              <w:rPr>
                <w:color w:val="000000"/>
                <w:sz w:val="18"/>
                <w:szCs w:val="18"/>
                <w:lang w:val="en-US"/>
              </w:rPr>
              <w:t>(Gmelin, 1791)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Noumea</w:t>
            </w:r>
          </w:p>
        </w:tc>
        <w:tc>
          <w:tcPr>
            <w:tcW w:w="127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20070623</w:t>
            </w:r>
          </w:p>
        </w:tc>
        <w:tc>
          <w:tcPr>
            <w:tcW w:w="888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FN677382</w:t>
            </w:r>
          </w:p>
        </w:tc>
        <w:tc>
          <w:tcPr>
            <w:tcW w:w="8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FN677470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FN677432</w:t>
            </w:r>
          </w:p>
        </w:tc>
        <w:tc>
          <w:tcPr>
            <w:tcW w:w="8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FN677415</w:t>
            </w:r>
          </w:p>
        </w:tc>
      </w:tr>
      <w:tr w:rsidR="00A26BED" w:rsidTr="002E6A58">
        <w:tc>
          <w:tcPr>
            <w:tcW w:w="1692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‘Morula’ fiscella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(Gmelin, 1791)</w:t>
            </w:r>
          </w:p>
        </w:tc>
        <w:tc>
          <w:tcPr>
            <w:tcW w:w="17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73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IM-2007-18195</w:t>
            </w:r>
          </w:p>
        </w:tc>
        <w:tc>
          <w:tcPr>
            <w:tcW w:w="888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HE583789</w:t>
            </w:r>
          </w:p>
        </w:tc>
        <w:tc>
          <w:tcPr>
            <w:tcW w:w="874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1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HE583939</w:t>
            </w:r>
          </w:p>
        </w:tc>
        <w:tc>
          <w:tcPr>
            <w:tcW w:w="896" w:type="dxa"/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Subclade V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834"/>
        <w:gridCol w:w="1233"/>
        <w:gridCol w:w="900"/>
        <w:gridCol w:w="875"/>
        <w:gridCol w:w="892"/>
        <w:gridCol w:w="911"/>
      </w:tblGrid>
      <w:tr w:rsidR="00A26BED" w:rsidTr="002E6A58"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Morula aspera </w:t>
            </w:r>
            <w:r>
              <w:rPr>
                <w:color w:val="000000"/>
                <w:sz w:val="18"/>
                <w:szCs w:val="18"/>
                <w:lang w:val="en-US"/>
              </w:rPr>
              <w:t>(Lamarck, 1816)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Egypt: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Marsa Alam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 voucher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HE583790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HE583870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HE583940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HE584020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benedicta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(Melvill &amp; Standen, 1895)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Hawaii:  French Frigate Shoals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UF 414310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Morula biconica </w:t>
            </w:r>
            <w:r>
              <w:rPr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chrysostoma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(Deshayes, 1844)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United Arab Emirates: Fujairah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HE584021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Morula coronata </w:t>
            </w:r>
            <w:r>
              <w:rPr>
                <w:color w:val="000000"/>
                <w:sz w:val="18"/>
                <w:szCs w:val="18"/>
                <w:lang w:val="en-US"/>
              </w:rPr>
              <w:t>(Adams, 1869)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Mozambique Channel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IM-2009-5447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HE584022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Morula japonica </w:t>
            </w:r>
            <w:r>
              <w:rPr>
                <w:color w:val="000000"/>
                <w:sz w:val="18"/>
                <w:szCs w:val="18"/>
                <w:lang w:val="en-US"/>
              </w:rPr>
              <w:t>(Sowerby, 1903)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Sakihara Is, Amami Is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HE584023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Morula nodicostata </w:t>
            </w:r>
            <w:r>
              <w:rPr>
                <w:color w:val="000000"/>
                <w:sz w:val="18"/>
                <w:szCs w:val="18"/>
                <w:lang w:val="en-US"/>
              </w:rPr>
              <w:t>(Pease, 1868)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Mangalao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HE584024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spinosa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(H. &amp; A. Adams, 1853)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Vanuatu: Segond Channel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IM-2007-18223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spinosa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(H. &amp; A. Adams, 1853)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Japan: Kagoshima, Kyushiu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HE584025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spinosa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(H. &amp; A. Adams, 1853)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Miyazaki,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Kyushu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HE583799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HE584026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striata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(Pease, 1868)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Sakihara Is, Amami Is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HE584027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striata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(Pease, 1868)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Yaeyama Is, Okinawa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Y. Kano collection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HE584028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Morula uva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(Röding, 1798)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Mangalao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HE584029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Morula uva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(Röding, 1798)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Mangalao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HE584030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Morula uva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(Röding, 1798)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Merizo Bay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HE584031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Morula uva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(Röding, 1798)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Merizo Bay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HE584032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Morula uva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(Röding, 1798)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Umatac Bay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Morula uva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(Röding, 1798)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Yakushima, Kyushu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HE584033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Morula uva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(Röding, 1798)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20060449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Morula zebrina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2004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French Polynesia: Moorea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UF 291661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 w:rsidDel="00941A28">
        <w:rPr>
          <w:b/>
          <w:color w:val="000000"/>
          <w:sz w:val="20"/>
          <w:szCs w:val="20"/>
          <w:lang w:val="en-US"/>
        </w:rPr>
        <w:t>CLADE</w:t>
      </w:r>
      <w:r>
        <w:rPr>
          <w:b/>
          <w:color w:val="000000"/>
          <w:sz w:val="20"/>
          <w:szCs w:val="20"/>
          <w:lang w:val="en-US"/>
        </w:rPr>
        <w:t xml:space="preserve"> 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845"/>
        <w:gridCol w:w="1241"/>
        <w:gridCol w:w="921"/>
        <w:gridCol w:w="862"/>
        <w:gridCol w:w="885"/>
        <w:gridCol w:w="909"/>
      </w:tblGrid>
      <w:tr w:rsidR="00A26BED" w:rsidTr="002E6A58">
        <w:tc>
          <w:tcPr>
            <w:tcW w:w="16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‘Morula’ echinata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Vanuatu: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Aoré I.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IM-2007-18211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‘Morula’ parva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(Reeve, 1846)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HE583959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HE584034</w:t>
            </w:r>
          </w:p>
        </w:tc>
      </w:tr>
      <w:tr w:rsidR="00A26BED" w:rsidTr="002E6A58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Phrygiomurex sculptilis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(Reeve, 1844)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Vanuatu: Palikulo Peninsula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IM-2007-18196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HE584035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Subclade 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881"/>
        <w:gridCol w:w="1258"/>
        <w:gridCol w:w="889"/>
        <w:gridCol w:w="875"/>
        <w:gridCol w:w="880"/>
        <w:gridCol w:w="862"/>
      </w:tblGrid>
      <w:tr w:rsidR="00A26BED" w:rsidTr="002E6A58"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bimucronata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(Reeve, 1846)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Malaysia: Pulau Dayang Bunting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20080746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HE583813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HE583887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HE583961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HE584036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‘Orania’ gaskelli </w:t>
            </w:r>
            <w:r>
              <w:rPr>
                <w:color w:val="000000"/>
                <w:sz w:val="18"/>
                <w:szCs w:val="18"/>
                <w:lang w:val="en-US"/>
              </w:rPr>
              <w:t>(Melvill, 1891)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Vanuatu: Segond Channel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IM-2007-18173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HE584037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serotina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(A. Adams, 1853)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IM-2009-6382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HE584038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Lataxiena fimbriata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(Hinds, 1844)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Moreton Bay, Queensland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HE584039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Usilla avenacea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(Lesson, 1842)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Hawaii: Oahu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20100385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HE584040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Usilla avenacea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(Lesson, 1842)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Konigami, Okinawa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20100318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HE584041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Subclade 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763"/>
        <w:gridCol w:w="1287"/>
        <w:gridCol w:w="936"/>
        <w:gridCol w:w="860"/>
        <w:gridCol w:w="861"/>
        <w:gridCol w:w="881"/>
      </w:tblGrid>
      <w:tr w:rsidR="00A26BED" w:rsidTr="002E6A58"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‘Ergalatax’ contracta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Kamogawa, Chiba Pref.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20080019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FR854045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FR853963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HE583967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FR853882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‘Ergalatax’ contracta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Malaysia: Langkawi 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FN677408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‘Ergalatax’ junionae </w:t>
            </w:r>
            <w:r>
              <w:rPr>
                <w:color w:val="000000"/>
                <w:sz w:val="18"/>
                <w:szCs w:val="18"/>
                <w:lang w:val="en-US"/>
              </w:rPr>
              <w:t>Houart, 2008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Kuwait: Ras Ajoza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20100394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FR854046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FR853883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‘Ergalatax’ junionae </w:t>
            </w:r>
            <w:r>
              <w:rPr>
                <w:color w:val="000000"/>
                <w:sz w:val="18"/>
                <w:szCs w:val="18"/>
                <w:lang w:val="en-US"/>
              </w:rPr>
              <w:t>Houart, 2008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United Arab Emirates: Abu Dhabi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20080906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FN677409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Cronia amygdala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(Kiener, 1835)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Darwin Harbour, NT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20100355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FR853822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Cronia aurantiaca </w:t>
            </w:r>
            <w:r>
              <w:rPr>
                <w:color w:val="000000"/>
                <w:sz w:val="18"/>
                <w:szCs w:val="18"/>
                <w:lang w:val="en-US"/>
              </w:rPr>
              <w:t>(Hombron &amp; Jacquinot, 1852)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Queensland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 C458326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FR853821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Drupella margariticola </w:t>
            </w:r>
            <w:r>
              <w:rPr>
                <w:color w:val="000000"/>
                <w:sz w:val="18"/>
                <w:szCs w:val="18"/>
                <w:lang w:val="en-US"/>
              </w:rPr>
              <w:t>‘Oceanic’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20060466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FN677451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EU391587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Drupella margariticola </w:t>
            </w:r>
            <w:r>
              <w:rPr>
                <w:color w:val="000000"/>
                <w:sz w:val="18"/>
                <w:szCs w:val="18"/>
                <w:lang w:val="en-US"/>
              </w:rPr>
              <w:t>‘Continental’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Hong Kong: Bloff I.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20080741.1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FR853823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Drupella cornus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(Röding, 1798)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Yaté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20070144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FR854005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FR853842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Drupella eburnea </w:t>
            </w:r>
            <w:r>
              <w:rPr>
                <w:color w:val="000000"/>
                <w:sz w:val="18"/>
                <w:szCs w:val="18"/>
                <w:lang w:val="en-US"/>
              </w:rPr>
              <w:t>(Küster, 1862)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Miyazaki, Kyushu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20100146.2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FR853828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Drupella fragum </w:t>
            </w:r>
            <w:r>
              <w:rPr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Fukashima, Oita Pref.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20090098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FR854009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FR853846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Drupella rugosa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(Born, 1778)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Hong Kong: Bloff I.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20080824.1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FR854011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FR853848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Maculotriton serriale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(Deshayes, 1834)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Okinawa Pref.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20080022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FR854056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FR853893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Maculotriton serriale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(Deshayes, 1834)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BAU 00952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Maculotriton serriale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(Deshayes, 1834)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IM-2007-18197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FR854057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FR853975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FR853894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Subclade 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809"/>
        <w:gridCol w:w="1254"/>
        <w:gridCol w:w="884"/>
        <w:gridCol w:w="861"/>
        <w:gridCol w:w="860"/>
        <w:gridCol w:w="920"/>
      </w:tblGrid>
      <w:tr w:rsidR="00A26BED" w:rsidTr="002E6A58"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Pr="00E649D2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‘Spinidrupa’ cf infans </w:t>
            </w:r>
            <w:r>
              <w:rPr>
                <w:color w:val="000000"/>
                <w:sz w:val="18"/>
                <w:szCs w:val="18"/>
                <w:lang w:val="en-US"/>
              </w:rPr>
              <w:t>(Smith, 1884)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Mozambique Channel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IM-2009-5434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HE583820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HE583893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HE584042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‘Spinidrupa’ infans </w:t>
            </w:r>
            <w:r>
              <w:rPr>
                <w:color w:val="000000"/>
                <w:sz w:val="18"/>
                <w:szCs w:val="18"/>
                <w:lang w:val="en-US"/>
              </w:rPr>
              <w:t>(Smith, 1884)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Madagascar: Bay of Nazendry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IM-2009-8833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HE584043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Pr="003109AA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109AA">
              <w:rPr>
                <w:i/>
                <w:color w:val="000000"/>
                <w:sz w:val="18"/>
                <w:szCs w:val="18"/>
                <w:lang w:val="en-US"/>
              </w:rPr>
              <w:t xml:space="preserve">‘Spinidrupa’ </w:t>
            </w:r>
            <w:r w:rsidRPr="00941A28">
              <w:rPr>
                <w:color w:val="000000"/>
                <w:sz w:val="18"/>
                <w:szCs w:val="18"/>
                <w:lang w:val="en-US"/>
              </w:rPr>
              <w:t>sp.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20060429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EU391586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Bedevina birileffi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(Lischke, 1871)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Japan: Kagoshima, Kyushi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HE584044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Oppomorus funiculata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Amami Is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HE584045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Oppomorus funiculata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Fukashima, Oita Pref.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20090355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HE584046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Oppomorus funiculata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Miyake I., Izu Is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20100140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HE584047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Oppomorus nodulifera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(Menke, 1829)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Lord Howe I.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 C433918.1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Oppomorus nodulifera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(Menke, 1829)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Lord Howe I.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 C433918.2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Oppomorus nodulifera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(Menke, 1829)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Sydney, NSW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 C451257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HE584048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Oppomorus purpureocincta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(Preston, 1909)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Kunigami, Okinawa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UF 351763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HE584049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Oppomorus purpureocincta </w:t>
            </w:r>
            <w:r>
              <w:rPr>
                <w:color w:val="000000"/>
                <w:sz w:val="18"/>
                <w:szCs w:val="18"/>
                <w:lang w:val="en-US"/>
              </w:rPr>
              <w:t>(Preston, 1909)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Malaysia: Langkawi Is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HE584050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Oppomorus purpureocincta </w:t>
            </w:r>
            <w:r>
              <w:rPr>
                <w:color w:val="000000"/>
                <w:sz w:val="18"/>
                <w:szCs w:val="18"/>
                <w:lang w:val="en-US"/>
              </w:rPr>
              <w:t>(Preston, 1909)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Pago Bay, Mangalao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Spinidrupa euracantha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(A. Adams, 1853)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BAU 00951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Subclade 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721"/>
        <w:gridCol w:w="1293"/>
        <w:gridCol w:w="938"/>
        <w:gridCol w:w="873"/>
        <w:gridCol w:w="908"/>
        <w:gridCol w:w="912"/>
      </w:tblGrid>
      <w:tr w:rsidR="00A26BED" w:rsidTr="002E6A58"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‘Cytharomorula’  cf grayi </w:t>
            </w:r>
            <w:r>
              <w:rPr>
                <w:color w:val="000000"/>
                <w:sz w:val="18"/>
                <w:szCs w:val="18"/>
                <w:lang w:val="en-US"/>
              </w:rPr>
              <w:t>(Dall, 1889)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Banc Kaimon Maru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IM-2007-18205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HE583834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HE583903</w:t>
            </w:r>
          </w:p>
        </w:tc>
        <w:tc>
          <w:tcPr>
            <w:tcW w:w="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HE583988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‘Cytharomorula’ cf grayi </w:t>
            </w:r>
            <w:r>
              <w:rPr>
                <w:color w:val="000000"/>
                <w:sz w:val="18"/>
                <w:szCs w:val="18"/>
                <w:lang w:val="en-US"/>
              </w:rPr>
              <w:t>(Dall, 1889)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Banc Crypthelia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HE584051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‘Cytharomorula’ paucimaculata </w:t>
            </w:r>
            <w:r>
              <w:rPr>
                <w:color w:val="000000"/>
                <w:sz w:val="18"/>
                <w:szCs w:val="18"/>
                <w:lang w:val="en-US"/>
              </w:rPr>
              <w:t>(Sowerby, 1903)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‘Cytharomorula’ paucimaculata </w:t>
            </w:r>
            <w:r>
              <w:rPr>
                <w:color w:val="000000"/>
                <w:sz w:val="18"/>
                <w:szCs w:val="18"/>
                <w:lang w:val="en-US"/>
              </w:rPr>
              <w:t>(Sowerby, 1903)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‘Cytharomorula’ springsteeni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1995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IM-2007-18184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HE584052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‘Orania’ fischeriana </w:t>
            </w:r>
            <w:r>
              <w:rPr>
                <w:color w:val="000000"/>
                <w:sz w:val="18"/>
                <w:szCs w:val="18"/>
                <w:lang w:val="en-US"/>
              </w:rPr>
              <w:t>(Tapparone-Canefri, 1882)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Madagascar: Bay of Nazendry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IM-2009-8832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HE584053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mixta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Bohol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IM-2007-18201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HE584054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mixta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mixta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West Pamilacan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IM-2007-18708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mixta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Solomon Is: Kolombangara I</w:t>
            </w:r>
            <w:r>
              <w:rPr>
                <w:rFonts w:ascii="Helvetica" w:hAnsi="Helvetica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IM-2007-18207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ornamentata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Mozambique Channel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IM-2009-5587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HE584055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‘Orania’ pacifica </w:t>
            </w:r>
            <w:r>
              <w:rPr>
                <w:color w:val="000000"/>
                <w:sz w:val="18"/>
                <w:szCs w:val="18"/>
                <w:lang w:val="en-US"/>
              </w:rPr>
              <w:t>(Nakayama, 1988)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Australia: Off Cape Leveque, Western Australia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WAM S32747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‘Orania’ pacifica </w:t>
            </w:r>
            <w:r>
              <w:rPr>
                <w:color w:val="000000"/>
                <w:sz w:val="18"/>
                <w:szCs w:val="18"/>
                <w:lang w:val="en-US"/>
              </w:rPr>
              <w:t>(Nakayama, 1988)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Bohol Sea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IM-2007-18193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HE584056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‘Orania’ rosea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Houart, 1996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20070583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darrosensis </w:t>
            </w:r>
            <w:r>
              <w:rPr>
                <w:color w:val="000000"/>
                <w:sz w:val="18"/>
                <w:szCs w:val="18"/>
                <w:lang w:val="en-US"/>
              </w:rPr>
              <w:t>(E.A. Smith, 1884)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Balicasag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IM-2009-4950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HE584057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muricata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BAU 00950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HE583849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HE584058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muricata </w:t>
            </w:r>
            <w:r>
              <w:rPr>
                <w:color w:val="000000"/>
                <w:sz w:val="18"/>
                <w:szCs w:val="18"/>
                <w:lang w:val="en-US"/>
              </w:rPr>
              <w:t>(Reeve, 1846)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Cabo Delgado Prov.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20060435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EU391549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ochrostoma  </w:t>
            </w:r>
            <w:r>
              <w:rPr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Japan: Miyake I., Izu Is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20100160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ochrostoma </w:t>
            </w:r>
            <w:r>
              <w:rPr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Guam: Merizo Bay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 20080757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ochrostoma </w:t>
            </w:r>
            <w:r>
              <w:rPr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Philippines: Panglao I.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MNHN IM-2007-18176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HE584059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ochrostoma </w:t>
            </w:r>
            <w:r>
              <w:rPr>
                <w:color w:val="000000"/>
                <w:sz w:val="18"/>
                <w:szCs w:val="18"/>
                <w:lang w:val="en-US"/>
              </w:rPr>
              <w:t>(Blainville, 1832)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French Polynesia: Tahiti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UF 291770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submissa </w:t>
            </w:r>
            <w:r>
              <w:rPr>
                <w:color w:val="000000"/>
                <w:sz w:val="18"/>
                <w:szCs w:val="18"/>
                <w:lang w:val="en-US"/>
              </w:rPr>
              <w:t>(E.A. Smith, 1903)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Mozambique Channel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IM-2009-5440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HE584060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‘Pascula’ submissa  </w:t>
            </w:r>
            <w:r>
              <w:rPr>
                <w:color w:val="000000"/>
                <w:sz w:val="18"/>
                <w:szCs w:val="18"/>
                <w:lang w:val="en-US"/>
              </w:rPr>
              <w:t>(E.A. Smith, 1903)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Mozambique: Mozambique Channel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IM-2009-5609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‘Thais’ castanea </w:t>
            </w:r>
            <w:r>
              <w:rPr>
                <w:color w:val="000000"/>
                <w:sz w:val="18"/>
                <w:szCs w:val="18"/>
                <w:lang w:val="en-US"/>
              </w:rPr>
              <w:t>(Küster, 1886)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Sunrise-on-Sea: South Africa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NHMUK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20100166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HE584061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Cytharomorula vexillum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Kuroda, 1953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Banc Capel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IM-2007-18174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HE583923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HE584062</w:t>
            </w:r>
          </w:p>
        </w:tc>
      </w:tr>
      <w:tr w:rsidR="00A26BED" w:rsidTr="002E6A58">
        <w:tc>
          <w:tcPr>
            <w:tcW w:w="16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Cytharomorula vexillum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Kuroda, 1953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 Caledonia: Banc Nova Sud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MNHN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IM-2007-18203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HE583859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HE584010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---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A26BED" w:rsidRPr="00B60D87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br w:type="page"/>
      </w:r>
      <w:r w:rsidRPr="00B60D87">
        <w:rPr>
          <w:b/>
          <w:color w:val="000000"/>
          <w:szCs w:val="20"/>
          <w:lang w:val="en-US"/>
        </w:rPr>
        <w:t xml:space="preserve">Table S2. </w:t>
      </w:r>
      <w:r w:rsidRPr="00B60D87">
        <w:rPr>
          <w:color w:val="000000"/>
          <w:szCs w:val="20"/>
          <w:lang w:val="en-US"/>
        </w:rPr>
        <w:t xml:space="preserve">Comments on genera sometimes included in the Ergalataxinae, but not analysed </w:t>
      </w:r>
      <w:r>
        <w:rPr>
          <w:color w:val="000000"/>
          <w:szCs w:val="20"/>
          <w:lang w:val="en-US"/>
        </w:rPr>
        <w:t>herein</w:t>
      </w:r>
      <w:r w:rsidRPr="00B60D87">
        <w:rPr>
          <w:color w:val="000000"/>
          <w:szCs w:val="20"/>
          <w:lang w:val="en-US"/>
        </w:rPr>
        <w:t>.</w:t>
      </w:r>
      <w:r>
        <w:rPr>
          <w:color w:val="000000"/>
          <w:szCs w:val="20"/>
          <w:lang w:val="en-US"/>
        </w:rPr>
        <w:t xml:space="preserve"> The placement of the type species of all genera in this table should be tested with molecular data (except where noted).</w:t>
      </w: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955"/>
        <w:gridCol w:w="1762"/>
        <w:gridCol w:w="3438"/>
      </w:tblGrid>
      <w:tr w:rsidR="00A26BED" w:rsidTr="002E6A58"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Genus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Type species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First included in Ergalataxinae by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Comment</w:t>
            </w:r>
          </w:p>
        </w:tc>
      </w:tr>
      <w:tr w:rsidR="00A26BED" w:rsidTr="002E6A58">
        <w:tc>
          <w:tcPr>
            <w:tcW w:w="1323" w:type="dxa"/>
            <w:tcBorders>
              <w:top w:val="single" w:sz="8" w:space="0" w:color="000000"/>
              <w:left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Azumamorula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Emerson, 1968 (new name for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Morulina </w:t>
            </w:r>
            <w:r>
              <w:rPr>
                <w:color w:val="000000"/>
                <w:sz w:val="20"/>
                <w:szCs w:val="20"/>
                <w:lang w:val="en-US"/>
              </w:rPr>
              <w:t>Dall, 1923)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Ricinula mutica </w:t>
            </w:r>
            <w:r>
              <w:rPr>
                <w:color w:val="000000"/>
                <w:sz w:val="20"/>
                <w:szCs w:val="20"/>
                <w:lang w:val="en-US"/>
              </w:rPr>
              <w:t>Lamarck, 1816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Houart, 2004</w:t>
            </w:r>
          </w:p>
        </w:tc>
        <w:tc>
          <w:tcPr>
            <w:tcW w:w="3438" w:type="dxa"/>
            <w:tcBorders>
              <w:top w:val="single" w:sz="8" w:space="0" w:color="000000"/>
              <w:left w:val="nil"/>
              <w:right w:val="nil"/>
            </w:tcBorders>
          </w:tcPr>
          <w:p w:rsidR="00A26BED" w:rsidRPr="00027F1E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Often used as subgenus of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Morula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(e.g. Houart, 2004); possible synonym of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Tenguella</w:t>
            </w:r>
          </w:p>
        </w:tc>
      </w:tr>
      <w:tr w:rsidR="00A26BED" w:rsidTr="002E6A58"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Cinclidotyphis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DuShane, 1969</w:t>
            </w: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Cinclidotyphis myrae </w:t>
            </w:r>
            <w:r>
              <w:rPr>
                <w:color w:val="000000"/>
                <w:sz w:val="20"/>
                <w:szCs w:val="20"/>
                <w:lang w:val="en-US"/>
              </w:rPr>
              <w:t>DuShane, 1969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Vokes, 1996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Tryptotyphinae (R. Houart, </w:t>
            </w:r>
            <w:r w:rsidRPr="00027F1E">
              <w:rPr>
                <w:color w:val="000000"/>
                <w:sz w:val="20"/>
                <w:szCs w:val="20"/>
                <w:lang w:val="en-US"/>
              </w:rPr>
              <w:t>unpublished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26BED" w:rsidTr="002E6A58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Cumella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Jousseaume, 1898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Cumella cumella </w:t>
            </w:r>
            <w:r>
              <w:rPr>
                <w:color w:val="000000"/>
                <w:sz w:val="20"/>
                <w:szCs w:val="20"/>
                <w:lang w:val="en-US"/>
              </w:rPr>
              <w:t>Jousseaume, 1898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Vokes, 1996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Unavailable: junior homonym of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Cumella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Sars, 1865 (Crustacea). Valid name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Lataxiena </w:t>
            </w:r>
            <w:r>
              <w:rPr>
                <w:color w:val="000000"/>
                <w:sz w:val="20"/>
                <w:szCs w:val="20"/>
                <w:lang w:val="en-US"/>
              </w:rPr>
              <w:t>Jousseaume, 1883 (R. Houart, unpublished</w:t>
            </w:r>
            <w:r w:rsidRPr="00027F1E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26BED" w:rsidTr="002E6A58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Daphnellopsis </w:t>
            </w:r>
            <w:r>
              <w:rPr>
                <w:color w:val="000000"/>
                <w:sz w:val="20"/>
                <w:szCs w:val="20"/>
                <w:lang w:val="en-US"/>
              </w:rPr>
              <w:t>Schepman, 1913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Daphnellopsis lamellosa </w:t>
            </w:r>
            <w:r>
              <w:rPr>
                <w:color w:val="000000"/>
                <w:sz w:val="20"/>
                <w:szCs w:val="20"/>
                <w:lang w:val="en-US"/>
              </w:rPr>
              <w:t>Schepman, 1913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Houart, 1995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Placement in Ergalataxinae uncertain (R. Houart, unpublished)</w:t>
            </w:r>
          </w:p>
        </w:tc>
      </w:tr>
      <w:tr w:rsidR="00A26BED" w:rsidTr="002E6A58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Galfridus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Iredale, 1924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Triton (Cumia) speciosum </w:t>
            </w:r>
            <w:r>
              <w:rPr>
                <w:color w:val="000000"/>
                <w:sz w:val="20"/>
                <w:szCs w:val="20"/>
                <w:lang w:val="en-US"/>
              </w:rPr>
              <w:t>Angas, 1871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Vokes, 1996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Del="00027F1E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ubgenus of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Phyllocoma </w:t>
            </w:r>
            <w:r>
              <w:rPr>
                <w:color w:val="000000"/>
                <w:sz w:val="20"/>
                <w:szCs w:val="20"/>
                <w:lang w:val="en-US"/>
              </w:rPr>
              <w:t>(Ponder, 1972; see below)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26BED" w:rsidTr="002E6A58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Lindapterys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Petuch, 1987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Lindapterys vokesae </w:t>
            </w:r>
            <w:r>
              <w:rPr>
                <w:color w:val="000000"/>
                <w:sz w:val="20"/>
                <w:szCs w:val="20"/>
                <w:lang w:val="en-US"/>
              </w:rPr>
              <w:t>Petuch, 1987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Houart, 1995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Placement in Ergalataxinae uncertain (R. Houart, unpublished)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26BED" w:rsidRPr="000973CD" w:rsidTr="002E6A58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26BED" w:rsidRPr="000973C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973CD">
              <w:rPr>
                <w:i/>
                <w:sz w:val="20"/>
                <w:szCs w:val="20"/>
                <w:lang w:val="en-US"/>
              </w:rPr>
              <w:t>Minibraria</w:t>
            </w:r>
            <w:r w:rsidRPr="000973CD">
              <w:rPr>
                <w:sz w:val="20"/>
                <w:szCs w:val="20"/>
                <w:lang w:val="en-US"/>
              </w:rPr>
              <w:t xml:space="preserve"> Sarasua, 1984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A26BED" w:rsidRPr="000973C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973CD">
              <w:rPr>
                <w:i/>
                <w:sz w:val="20"/>
                <w:szCs w:val="20"/>
                <w:lang w:val="en-US"/>
              </w:rPr>
              <w:t>Colubraria monroei</w:t>
            </w:r>
            <w:r w:rsidRPr="000973CD">
              <w:rPr>
                <w:sz w:val="20"/>
                <w:szCs w:val="20"/>
                <w:lang w:val="en-US"/>
              </w:rPr>
              <w:t xml:space="preserve"> McGinty, 1962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26BED" w:rsidRPr="000973C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5" w:history="1">
              <w:r w:rsidRPr="000973CD">
                <w:rPr>
                  <w:rStyle w:val="Hyperlink"/>
                  <w:sz w:val="21"/>
                </w:rPr>
                <w:t>http://www.malacolog.org</w:t>
              </w:r>
            </w:hyperlink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26BED" w:rsidRPr="000973C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973CD">
              <w:rPr>
                <w:sz w:val="20"/>
                <w:szCs w:val="20"/>
                <w:lang w:val="en-US"/>
              </w:rPr>
              <w:t xml:space="preserve">Related to </w:t>
            </w:r>
            <w:r w:rsidRPr="000973CD">
              <w:rPr>
                <w:i/>
                <w:sz w:val="20"/>
                <w:szCs w:val="20"/>
                <w:lang w:val="en-US"/>
              </w:rPr>
              <w:t>Phyllocoma</w:t>
            </w:r>
            <w:r w:rsidRPr="000973CD">
              <w:rPr>
                <w:sz w:val="20"/>
                <w:szCs w:val="20"/>
                <w:lang w:val="en-US"/>
              </w:rPr>
              <w:t xml:space="preserve"> (Beu &amp; Maxwell, 1987</w:t>
            </w:r>
            <w:r>
              <w:rPr>
                <w:sz w:val="20"/>
                <w:szCs w:val="20"/>
                <w:lang w:val="en-US"/>
              </w:rPr>
              <w:t>; see below</w:t>
            </w:r>
            <w:r w:rsidRPr="000973CD">
              <w:rPr>
                <w:sz w:val="20"/>
                <w:szCs w:val="20"/>
                <w:lang w:val="en-US"/>
              </w:rPr>
              <w:t xml:space="preserve">); resembles </w:t>
            </w:r>
            <w:r w:rsidRPr="000973CD">
              <w:rPr>
                <w:i/>
                <w:sz w:val="20"/>
                <w:szCs w:val="20"/>
                <w:lang w:val="en-US"/>
              </w:rPr>
              <w:t>Colubraria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0973CD">
              <w:rPr>
                <w:sz w:val="20"/>
                <w:szCs w:val="20"/>
                <w:lang w:val="en-US"/>
              </w:rPr>
              <w:t>R. Houart, unpublished)</w:t>
            </w:r>
          </w:p>
        </w:tc>
      </w:tr>
      <w:tr w:rsidR="00A26BED" w:rsidTr="002E6A58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Phyllocoma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Tapparone Canefri, 1881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Triton convolutus </w:t>
            </w:r>
            <w:r>
              <w:rPr>
                <w:color w:val="000000"/>
                <w:sz w:val="20"/>
                <w:szCs w:val="20"/>
                <w:lang w:val="en-US"/>
              </w:rPr>
              <w:t>Broderip, 1833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Tröndlé &amp; Houart, 1992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Muricinae (R. Houart, unpublished; preliminary molecular data, M. Claremont, unpublished)</w:t>
            </w:r>
          </w:p>
        </w:tc>
      </w:tr>
      <w:tr w:rsidR="00A26BED" w:rsidTr="002E6A58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Uttleya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Marwick, 1934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Uttleya arcana </w:t>
            </w:r>
            <w:r>
              <w:rPr>
                <w:color w:val="000000"/>
                <w:sz w:val="20"/>
                <w:szCs w:val="20"/>
                <w:lang w:val="en-US"/>
              </w:rPr>
              <w:t>Marwick, 1934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Vokes, 1996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Placement in Ergalataxinae uncertain (R. Houart, unpublished)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26BED" w:rsidTr="002E6A58">
        <w:tc>
          <w:tcPr>
            <w:tcW w:w="13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Xanthochorus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P. Fischer, 1884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Purpura cassidiformis </w:t>
            </w:r>
            <w:r>
              <w:rPr>
                <w:color w:val="000000"/>
                <w:sz w:val="20"/>
                <w:szCs w:val="20"/>
                <w:lang w:val="en-US"/>
              </w:rPr>
              <w:t>Blainville, 1832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Vokes, 1996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Ocenebrinae (confirmed with molecular data by Barco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2010) </w:t>
            </w:r>
          </w:p>
          <w:p w:rsidR="00A26BED" w:rsidRDefault="00A26BED" w:rsidP="002E6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  <w:lang w:val="en-US"/>
        </w:rPr>
        <w:sectPr w:rsidR="00A26BED" w:rsidSect="00A26BED">
          <w:pgSz w:w="11900" w:h="16840"/>
          <w:pgMar w:top="1800" w:right="1440" w:bottom="1800" w:left="1440" w:header="720" w:footer="720" w:gutter="0"/>
          <w:cols w:space="720"/>
          <w:noEndnote/>
        </w:sect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br w:type="page"/>
        <w:t>SUPPLEMENTARY MATERIAL: REFERENCES</w:t>
      </w: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A26BED" w:rsidRDefault="00A26BED" w:rsidP="00A26B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color w:val="000000"/>
          <w:lang w:val="en-US"/>
        </w:rPr>
        <w:sectPr w:rsidR="00A26BED">
          <w:type w:val="continuous"/>
          <w:pgSz w:w="11900" w:h="16840"/>
          <w:pgMar w:top="1800" w:right="1440" w:bottom="1800" w:left="1440" w:header="720" w:footer="720" w:gutter="0"/>
          <w:cols w:space="720"/>
          <w:noEndnote/>
        </w:sectPr>
      </w:pP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BARCO, A., CLAREMONT, M., REID, D.G., HOUART, R., BOUCHET, P., WILLIAMS, S.T., CRUAUD, C., COULOUX, A. &amp; OLIVERIO, M. 2010. A molecular phylogenetic framework for the Muricidae, a diverse family of carnivorous gastropods. </w:t>
      </w:r>
      <w:r>
        <w:rPr>
          <w:i/>
          <w:color w:val="000000"/>
          <w:lang w:val="en-US"/>
        </w:rPr>
        <w:t xml:space="preserve">Molecular Phylogenetics and Evolution, </w:t>
      </w:r>
      <w:r>
        <w:rPr>
          <w:b/>
          <w:color w:val="000000"/>
          <w:lang w:val="en-US"/>
        </w:rPr>
        <w:t xml:space="preserve">56: </w:t>
      </w:r>
      <w:r>
        <w:rPr>
          <w:color w:val="000000"/>
          <w:lang w:val="en-US"/>
        </w:rPr>
        <w:t>1025-1039.</w:t>
      </w:r>
    </w:p>
    <w:p w:rsidR="00A26BED" w:rsidRPr="00A66989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BEU, A.G. &amp; MAXWELL, P.A. 1987. A revision of the fossil and living gastropods related to </w:t>
      </w:r>
      <w:r>
        <w:rPr>
          <w:i/>
          <w:color w:val="000000"/>
          <w:lang w:val="en-US"/>
        </w:rPr>
        <w:t>Plesiotriton</w:t>
      </w:r>
      <w:r>
        <w:rPr>
          <w:color w:val="000000"/>
          <w:lang w:val="en-US"/>
        </w:rPr>
        <w:t xml:space="preserve"> Fischer, 1884 (Family Cancellariidae, Subfamily Plesiotritoninae n. subfam.). </w:t>
      </w:r>
      <w:r>
        <w:rPr>
          <w:i/>
          <w:color w:val="000000"/>
          <w:lang w:val="en-US"/>
        </w:rPr>
        <w:t>New Zealand Geological Survey Paleontological Bulletin,</w:t>
      </w:r>
      <w:r>
        <w:rPr>
          <w:color w:val="000000"/>
          <w:lang w:val="en-US"/>
        </w:rPr>
        <w:t xml:space="preserve"> </w:t>
      </w:r>
      <w:r w:rsidRPr="00A66989">
        <w:rPr>
          <w:b/>
          <w:color w:val="000000"/>
          <w:lang w:val="en-US"/>
        </w:rPr>
        <w:t xml:space="preserve">54: </w:t>
      </w:r>
      <w:r>
        <w:rPr>
          <w:color w:val="000000"/>
          <w:lang w:val="en-US"/>
        </w:rPr>
        <w:t>1</w:t>
      </w:r>
      <w:r>
        <w:rPr>
          <w:color w:val="000000"/>
          <w:lang w:val="en-US"/>
        </w:rPr>
        <w:softHyphen/>
        <w:t>1–140.</w:t>
      </w: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CLAREMONT, M., REID, D.G. &amp; WILLIAMS, S.T. 2008. A molecular phylogeny of the Rapaninae and Ergalataxinae (Neogastropoda: Muricidae). </w:t>
      </w:r>
      <w:r>
        <w:rPr>
          <w:i/>
          <w:color w:val="000000"/>
          <w:lang w:val="en-US"/>
        </w:rPr>
        <w:t xml:space="preserve">Journal of Molluscan Studies, </w:t>
      </w:r>
      <w:r>
        <w:rPr>
          <w:b/>
          <w:color w:val="000000"/>
          <w:lang w:val="en-US"/>
        </w:rPr>
        <w:t xml:space="preserve">74: </w:t>
      </w:r>
      <w:r>
        <w:rPr>
          <w:color w:val="000000"/>
          <w:lang w:val="en-US"/>
        </w:rPr>
        <w:t>215-221.</w:t>
      </w:r>
    </w:p>
    <w:p w:rsidR="00A26BED" w:rsidDel="007C398C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CLAREMONT, M., REID, D.G. &amp; WILLIAMS, S.T. 2011. Evolution of corallivory in the gastropod genus </w:t>
      </w:r>
      <w:r>
        <w:rPr>
          <w:i/>
          <w:color w:val="000000"/>
          <w:lang w:val="en-US"/>
        </w:rPr>
        <w:t>Drupella</w:t>
      </w:r>
      <w:r>
        <w:rPr>
          <w:color w:val="000000"/>
          <w:lang w:val="en-US"/>
        </w:rPr>
        <w:t xml:space="preserve">. </w:t>
      </w:r>
      <w:r>
        <w:rPr>
          <w:i/>
          <w:color w:val="000000"/>
          <w:lang w:val="en-US"/>
        </w:rPr>
        <w:t xml:space="preserve">Coral Reefs </w:t>
      </w:r>
      <w:r>
        <w:rPr>
          <w:b/>
          <w:color w:val="000000"/>
          <w:lang w:val="en-US"/>
        </w:rPr>
        <w:t>30</w:t>
      </w:r>
      <w:r>
        <w:rPr>
          <w:color w:val="000000"/>
          <w:lang w:val="en-US"/>
        </w:rPr>
        <w:t>: 977-990.</w:t>
      </w: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HOUART, R. 1995. The Ergalataxinae (Gastropoda, Muricidae) from the New Caledonia region with some comments on the subfamily and the description of thirteen new species from the Indo-West Pacific. </w:t>
      </w:r>
      <w:r>
        <w:rPr>
          <w:i/>
          <w:color w:val="000000"/>
          <w:lang w:val="en-US"/>
        </w:rPr>
        <w:t xml:space="preserve">Bulletin du Muséum National d’Histoire Naturelle. Section A, </w:t>
      </w:r>
      <w:r>
        <w:rPr>
          <w:b/>
          <w:color w:val="000000"/>
          <w:lang w:val="en-US"/>
        </w:rPr>
        <w:t xml:space="preserve">16: </w:t>
      </w:r>
      <w:r>
        <w:rPr>
          <w:color w:val="000000"/>
          <w:lang w:val="en-US"/>
        </w:rPr>
        <w:t>245-297.</w:t>
      </w: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HOUART, R. 2004. Review of the Recent species of </w:t>
      </w:r>
      <w:r>
        <w:rPr>
          <w:i/>
          <w:color w:val="000000"/>
          <w:lang w:val="en-US"/>
        </w:rPr>
        <w:t xml:space="preserve">Morula (Oppomorus), M. (Azumamorula) and M. (Habromorula) </w:t>
      </w:r>
      <w:r>
        <w:rPr>
          <w:color w:val="000000"/>
          <w:lang w:val="en-US"/>
        </w:rPr>
        <w:t xml:space="preserve">(Gastropoda: Muricidae: Ergalataxinae). </w:t>
      </w:r>
      <w:r>
        <w:rPr>
          <w:i/>
          <w:color w:val="000000"/>
          <w:lang w:val="en-US"/>
        </w:rPr>
        <w:t xml:space="preserve">Novapex, </w:t>
      </w:r>
      <w:r>
        <w:rPr>
          <w:b/>
          <w:color w:val="000000"/>
          <w:lang w:val="en-US"/>
        </w:rPr>
        <w:t xml:space="preserve">5: </w:t>
      </w:r>
      <w:r>
        <w:rPr>
          <w:color w:val="000000"/>
          <w:lang w:val="en-US"/>
        </w:rPr>
        <w:t>91-130.</w:t>
      </w: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PONDER, W.F. 1972. Notes on some Australian genera and species of the family Muricidae (Neogastropoda). </w:t>
      </w:r>
      <w:r>
        <w:rPr>
          <w:i/>
          <w:color w:val="000000"/>
          <w:lang w:val="en-US"/>
        </w:rPr>
        <w:t xml:space="preserve">Journal of the Malacological Society of Australia, </w:t>
      </w:r>
      <w:r>
        <w:rPr>
          <w:b/>
          <w:color w:val="000000"/>
          <w:lang w:val="en-US"/>
        </w:rPr>
        <w:t xml:space="preserve">2: </w:t>
      </w:r>
      <w:r>
        <w:rPr>
          <w:color w:val="000000"/>
          <w:lang w:val="en-US"/>
        </w:rPr>
        <w:t>215-248.</w:t>
      </w: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TRÖNDLÉ, J. &amp; HOUART, R. 1992. Les Muricidae de Polynésie française. </w:t>
      </w:r>
      <w:r>
        <w:rPr>
          <w:i/>
          <w:color w:val="000000"/>
          <w:lang w:val="en-US"/>
        </w:rPr>
        <w:t xml:space="preserve">Apex, </w:t>
      </w:r>
      <w:r>
        <w:rPr>
          <w:b/>
          <w:color w:val="000000"/>
          <w:lang w:val="en-US"/>
        </w:rPr>
        <w:t xml:space="preserve">7: </w:t>
      </w:r>
      <w:r>
        <w:rPr>
          <w:color w:val="000000"/>
          <w:lang w:val="en-US"/>
        </w:rPr>
        <w:t>67-149.</w:t>
      </w: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VOKES, E.H. 1996. One last look at the Muricidae. </w:t>
      </w:r>
      <w:r>
        <w:rPr>
          <w:i/>
          <w:color w:val="000000"/>
          <w:lang w:val="en-US"/>
        </w:rPr>
        <w:t xml:space="preserve">American Conchologist, </w:t>
      </w:r>
      <w:r>
        <w:rPr>
          <w:b/>
          <w:color w:val="000000"/>
          <w:lang w:val="en-US"/>
        </w:rPr>
        <w:t xml:space="preserve">24: </w:t>
      </w:r>
      <w:r>
        <w:rPr>
          <w:color w:val="000000"/>
          <w:lang w:val="en-US"/>
        </w:rPr>
        <w:t>4-6.</w:t>
      </w:r>
    </w:p>
    <w:p w:rsidR="00A26BED" w:rsidRDefault="00A26BED" w:rsidP="00A26BED">
      <w:pPr>
        <w:widowControl w:val="0"/>
        <w:autoSpaceDE w:val="0"/>
        <w:autoSpaceDN w:val="0"/>
        <w:adjustRightInd w:val="0"/>
        <w:spacing w:after="200" w:line="360" w:lineRule="auto"/>
        <w:rPr>
          <w:color w:val="000000"/>
          <w:lang w:val="en-US"/>
        </w:rPr>
      </w:pPr>
    </w:p>
    <w:p w:rsidR="00911149" w:rsidRDefault="00911149">
      <w:bookmarkStart w:id="0" w:name="_GoBack"/>
      <w:bookmarkEnd w:id="0"/>
    </w:p>
    <w:sectPr w:rsidR="00911149" w:rsidSect="007E0550">
      <w:type w:val="continuous"/>
      <w:pgSz w:w="11900" w:h="16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D"/>
    <w:rsid w:val="00911149"/>
    <w:rsid w:val="00A26BED"/>
    <w:rsid w:val="00F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DE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lacolo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2526</Words>
  <Characters>14401</Characters>
  <Application>Microsoft Macintosh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Claremont</dc:creator>
  <cp:keywords/>
  <dc:description/>
  <cp:lastModifiedBy>Martine Claremont</cp:lastModifiedBy>
  <cp:revision>1</cp:revision>
  <dcterms:created xsi:type="dcterms:W3CDTF">2012-09-28T14:33:00Z</dcterms:created>
  <dcterms:modified xsi:type="dcterms:W3CDTF">2012-09-28T14:33:00Z</dcterms:modified>
</cp:coreProperties>
</file>