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3F" w:rsidRPr="00C301CE" w:rsidRDefault="00D02C3F" w:rsidP="00D02C3F">
      <w:pPr>
        <w:spacing w:after="0" w:line="480" w:lineRule="auto"/>
        <w:rPr>
          <w:rFonts w:ascii="Times New Roman" w:hAnsi="Times New Roman" w:cs="Times New Roman"/>
          <w:b/>
        </w:rPr>
      </w:pPr>
      <w:r w:rsidRPr="00C301CE">
        <w:rPr>
          <w:rFonts w:ascii="Times New Roman" w:hAnsi="Times New Roman" w:cs="Times New Roman"/>
          <w:b/>
        </w:rPr>
        <w:t xml:space="preserve">Supplementary Tables: </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S1.</w:t>
      </w:r>
      <w:r w:rsidRPr="00C301CE">
        <w:rPr>
          <w:rFonts w:ascii="Times New Roman" w:hAnsi="Times New Roman" w:cs="Times New Roman"/>
        </w:rPr>
        <w:t xml:space="preserve"> Clinicopathological characteristics of cases on two meningioma TMAs (HTMA283 &amp; HTMA285).</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S2</w:t>
      </w:r>
      <w:r w:rsidRPr="00C301CE">
        <w:rPr>
          <w:rFonts w:ascii="Times New Roman" w:hAnsi="Times New Roman" w:cs="Times New Roman"/>
        </w:rPr>
        <w:t>. Detailed outcome and biomarker data for meningioma patients with samples on HTMA283 and HTMA285</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S3.</w:t>
      </w:r>
      <w:r w:rsidRPr="00C301CE">
        <w:rPr>
          <w:rFonts w:ascii="Times New Roman" w:hAnsi="Times New Roman" w:cs="Times New Roman"/>
        </w:rPr>
        <w:t xml:space="preserve"> Clinicopathological information for 22 cases meningioma tissues used for RNAseq analysis.</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S4.</w:t>
      </w:r>
      <w:r w:rsidRPr="00C301CE">
        <w:rPr>
          <w:rFonts w:ascii="Times New Roman" w:hAnsi="Times New Roman" w:cs="Times New Roman"/>
        </w:rPr>
        <w:t xml:space="preserve"> Clinicopathological characteristics of patients whose resections were used to generate meningioma PDCLs. </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S5</w:t>
      </w:r>
      <w:r w:rsidRPr="00C301CE">
        <w:rPr>
          <w:rFonts w:ascii="Times New Roman" w:hAnsi="Times New Roman" w:cs="Times New Roman"/>
        </w:rPr>
        <w:t>. Gene-gene correlation data from the Celsius database analyzed by UGET.</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S6</w:t>
      </w:r>
      <w:r w:rsidRPr="00C301CE">
        <w:rPr>
          <w:rFonts w:ascii="Times New Roman" w:hAnsi="Times New Roman" w:cs="Times New Roman"/>
        </w:rPr>
        <w:t>. The sequences of siRNAs used in pools to reduce expression of SIX1, FOXC1, FOXC2, FOXD1, BNC2, KLF5, MEOX2, PTGDR and EYA2.</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 xml:space="preserve">Table S7. </w:t>
      </w:r>
      <w:r w:rsidRPr="00C301CE">
        <w:rPr>
          <w:rFonts w:ascii="Times New Roman" w:hAnsi="Times New Roman" w:cs="Times New Roman"/>
        </w:rPr>
        <w:t>The sequences of lentivirus shRNA against SIX1, LEPR and LACZ control.</w:t>
      </w:r>
    </w:p>
    <w:p w:rsidR="00D02C3F" w:rsidRDefault="00D02C3F" w:rsidP="00D02C3F">
      <w:pPr>
        <w:spacing w:line="480" w:lineRule="auto"/>
        <w:rPr>
          <w:rFonts w:ascii="Times New Roman" w:hAnsi="Times New Roman" w:cs="Times New Roman"/>
        </w:rPr>
      </w:pPr>
      <w:r w:rsidRPr="00C301CE">
        <w:rPr>
          <w:rFonts w:ascii="Times New Roman" w:hAnsi="Times New Roman" w:cs="Times New Roman"/>
          <w:b/>
        </w:rPr>
        <w:t>Table S8</w:t>
      </w:r>
      <w:r w:rsidRPr="00C301CE">
        <w:rPr>
          <w:rFonts w:ascii="Times New Roman" w:hAnsi="Times New Roman" w:cs="Times New Roman"/>
        </w:rPr>
        <w:t>. Microarray expression profiling data from publicly available brain tumor microarray data in GEO.</w:t>
      </w:r>
    </w:p>
    <w:p w:rsidR="00D02C3F" w:rsidRPr="00291471" w:rsidRDefault="00D02C3F" w:rsidP="00D02C3F">
      <w:pPr>
        <w:spacing w:line="480" w:lineRule="auto"/>
        <w:rPr>
          <w:rFonts w:ascii="Times New Roman" w:hAnsi="Times New Roman" w:cs="Times New Roman"/>
        </w:rPr>
      </w:pPr>
      <w:r w:rsidRPr="00291471">
        <w:rPr>
          <w:rFonts w:ascii="Times New Roman" w:hAnsi="Times New Roman" w:cs="Times New Roman"/>
          <w:b/>
        </w:rPr>
        <w:t>Table S9.</w:t>
      </w:r>
      <w:r w:rsidRPr="00291471">
        <w:rPr>
          <w:rFonts w:ascii="Times New Roman" w:hAnsi="Times New Roman" w:cs="Times New Roman"/>
        </w:rPr>
        <w:t xml:space="preserve"> The ranked gene list between meningioma </w:t>
      </w:r>
      <w:r w:rsidR="00291471">
        <w:rPr>
          <w:rFonts w:ascii="Times New Roman" w:hAnsi="Times New Roman" w:cs="Times New Roman"/>
        </w:rPr>
        <w:t xml:space="preserve">and </w:t>
      </w:r>
      <w:r w:rsidRPr="00291471">
        <w:rPr>
          <w:rFonts w:ascii="Times New Roman" w:hAnsi="Times New Roman" w:cs="Times New Roman"/>
        </w:rPr>
        <w:t>other brain tumors from microarray expression profiling data from GEO</w:t>
      </w:r>
      <w:r w:rsidR="00291471">
        <w:rPr>
          <w:rFonts w:ascii="Times New Roman" w:hAnsi="Times New Roman" w:cs="Times New Roman"/>
        </w:rPr>
        <w:t>.</w:t>
      </w:r>
    </w:p>
    <w:p w:rsidR="000037C3" w:rsidRPr="00291471" w:rsidRDefault="003F0AFA" w:rsidP="00D02C3F">
      <w:pPr>
        <w:spacing w:line="480" w:lineRule="auto"/>
        <w:rPr>
          <w:rFonts w:ascii="Times New Roman" w:hAnsi="Times New Roman" w:cs="Times New Roman"/>
        </w:rPr>
      </w:pPr>
      <w:r w:rsidRPr="00291471">
        <w:rPr>
          <w:rFonts w:ascii="Times New Roman" w:hAnsi="Times New Roman" w:cs="Times New Roman"/>
          <w:b/>
        </w:rPr>
        <w:t>Table S10</w:t>
      </w:r>
      <w:r w:rsidRPr="00291471">
        <w:rPr>
          <w:rFonts w:ascii="Times New Roman" w:hAnsi="Times New Roman" w:cs="Times New Roman"/>
        </w:rPr>
        <w:t xml:space="preserve">. The differential expressed gene list between meningioma </w:t>
      </w:r>
      <w:r w:rsidR="00291471">
        <w:rPr>
          <w:rFonts w:ascii="Times New Roman" w:hAnsi="Times New Roman" w:cs="Times New Roman"/>
        </w:rPr>
        <w:t xml:space="preserve">and </w:t>
      </w:r>
      <w:r w:rsidRPr="00291471">
        <w:rPr>
          <w:rFonts w:ascii="Times New Roman" w:hAnsi="Times New Roman" w:cs="Times New Roman"/>
        </w:rPr>
        <w:t>other brain tumors from microarray expression profiling data from GEO</w:t>
      </w:r>
      <w:r w:rsidR="00291471">
        <w:rPr>
          <w:rFonts w:ascii="Times New Roman" w:hAnsi="Times New Roman" w:cs="Times New Roman"/>
        </w:rPr>
        <w:t>.</w:t>
      </w:r>
    </w:p>
    <w:p w:rsidR="00D02C3F" w:rsidRDefault="00D02C3F" w:rsidP="00D02C3F">
      <w:pPr>
        <w:spacing w:line="480" w:lineRule="auto"/>
        <w:rPr>
          <w:rFonts w:ascii="Times New Roman" w:hAnsi="Times New Roman" w:cs="Times New Roman"/>
        </w:rPr>
      </w:pPr>
      <w:r w:rsidRPr="00C301CE">
        <w:rPr>
          <w:rFonts w:ascii="Times New Roman" w:hAnsi="Times New Roman" w:cs="Times New Roman"/>
          <w:b/>
        </w:rPr>
        <w:t>Table S</w:t>
      </w:r>
      <w:r>
        <w:rPr>
          <w:rFonts w:ascii="Times New Roman" w:hAnsi="Times New Roman" w:cs="Times New Roman"/>
          <w:b/>
        </w:rPr>
        <w:t>1</w:t>
      </w:r>
      <w:r w:rsidR="000037C3">
        <w:rPr>
          <w:rFonts w:ascii="Times New Roman" w:hAnsi="Times New Roman" w:cs="Times New Roman"/>
          <w:b/>
        </w:rPr>
        <w:t>1</w:t>
      </w:r>
      <w:r w:rsidRPr="00C301CE">
        <w:rPr>
          <w:rFonts w:ascii="Times New Roman" w:hAnsi="Times New Roman" w:cs="Times New Roman"/>
          <w:b/>
        </w:rPr>
        <w:t>.</w:t>
      </w:r>
      <w:r w:rsidRPr="00C301CE">
        <w:rPr>
          <w:rFonts w:ascii="Times New Roman" w:hAnsi="Times New Roman" w:cs="Times New Roman"/>
        </w:rPr>
        <w:t xml:space="preserve"> The median value per marker used for distinguishing low and high </w:t>
      </w:r>
      <w:proofErr w:type="spellStart"/>
      <w:r w:rsidRPr="00C301CE">
        <w:rPr>
          <w:rFonts w:ascii="Times New Roman" w:hAnsi="Times New Roman" w:cs="Times New Roman"/>
        </w:rPr>
        <w:t>expressors</w:t>
      </w:r>
      <w:proofErr w:type="spellEnd"/>
      <w:r w:rsidRPr="00C301CE">
        <w:rPr>
          <w:rFonts w:ascii="Times New Roman" w:hAnsi="Times New Roman" w:cs="Times New Roman"/>
        </w:rPr>
        <w:t>.</w:t>
      </w:r>
    </w:p>
    <w:p w:rsidR="00D02C3F" w:rsidRPr="00C301CE" w:rsidRDefault="00D02C3F" w:rsidP="00D02C3F">
      <w:pPr>
        <w:spacing w:line="480" w:lineRule="auto"/>
        <w:rPr>
          <w:rFonts w:ascii="Times New Roman" w:hAnsi="Times New Roman" w:cs="Times New Roman"/>
        </w:rPr>
      </w:pPr>
      <w:r>
        <w:rPr>
          <w:rFonts w:ascii="Times New Roman" w:hAnsi="Times New Roman" w:cs="Times New Roman"/>
          <w:b/>
        </w:rPr>
        <w:lastRenderedPageBreak/>
        <w:t>Table S1</w:t>
      </w:r>
      <w:r w:rsidR="000037C3">
        <w:rPr>
          <w:rFonts w:ascii="Times New Roman" w:hAnsi="Times New Roman" w:cs="Times New Roman"/>
          <w:b/>
        </w:rPr>
        <w:t>2</w:t>
      </w:r>
      <w:r w:rsidRPr="00C301CE">
        <w:rPr>
          <w:rFonts w:ascii="Times New Roman" w:hAnsi="Times New Roman" w:cs="Times New Roman"/>
          <w:b/>
        </w:rPr>
        <w:t>.</w:t>
      </w:r>
      <w:r w:rsidRPr="00C301CE">
        <w:rPr>
          <w:rFonts w:ascii="Times New Roman" w:hAnsi="Times New Roman" w:cs="Times New Roman"/>
        </w:rPr>
        <w:t xml:space="preserve"> IHC analysis of SIX1, FOXC1, FOXC2, BNC2, MEOX2, KLF5, EMA and LEPR in meningioma TMA283&amp;285 (separated into low and high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 relative to the median score for each marker for the entire cohort)</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S1</w:t>
      </w:r>
      <w:r w:rsidR="000037C3">
        <w:rPr>
          <w:rFonts w:ascii="Times New Roman" w:hAnsi="Times New Roman" w:cs="Times New Roman"/>
          <w:b/>
        </w:rPr>
        <w:t>3</w:t>
      </w:r>
      <w:r w:rsidRPr="00C301CE">
        <w:rPr>
          <w:rFonts w:ascii="Times New Roman" w:hAnsi="Times New Roman" w:cs="Times New Roman"/>
          <w:b/>
        </w:rPr>
        <w:t>.</w:t>
      </w:r>
      <w:r w:rsidRPr="00C301CE">
        <w:rPr>
          <w:rFonts w:ascii="Times New Roman" w:hAnsi="Times New Roman" w:cs="Times New Roman"/>
        </w:rPr>
        <w:t xml:space="preserve"> RNAscope analysis of SIX1, FOXC2, FOXD1, KLF5, LEPR TOTAL and LEPR long in meningioma TMA283&amp;285 (separated into low and high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 relative to the median score for each marker for the entire cohort)</w:t>
      </w:r>
    </w:p>
    <w:p w:rsidR="00D02C3F" w:rsidRPr="00857F2F" w:rsidRDefault="00D02C3F" w:rsidP="00D02C3F">
      <w:pPr>
        <w:spacing w:line="480" w:lineRule="auto"/>
        <w:rPr>
          <w:rFonts w:ascii="Times New Roman" w:hAnsi="Times New Roman" w:cs="Times New Roman"/>
        </w:rPr>
      </w:pPr>
      <w:r w:rsidRPr="00857F2F">
        <w:rPr>
          <w:rFonts w:ascii="Times New Roman" w:hAnsi="Times New Roman" w:cs="Times New Roman"/>
          <w:b/>
        </w:rPr>
        <w:t>Table S1</w:t>
      </w:r>
      <w:r w:rsidR="000037C3" w:rsidRPr="00857F2F">
        <w:rPr>
          <w:rFonts w:ascii="Times New Roman" w:hAnsi="Times New Roman" w:cs="Times New Roman"/>
          <w:b/>
        </w:rPr>
        <w:t>4</w:t>
      </w:r>
      <w:r w:rsidRPr="00857F2F">
        <w:rPr>
          <w:rFonts w:ascii="Times New Roman" w:hAnsi="Times New Roman" w:cs="Times New Roman"/>
          <w:b/>
        </w:rPr>
        <w:t>.</w:t>
      </w:r>
      <w:r w:rsidRPr="00857F2F">
        <w:rPr>
          <w:rFonts w:ascii="Times New Roman" w:hAnsi="Times New Roman" w:cs="Times New Roman"/>
        </w:rPr>
        <w:t xml:space="preserve"> UGET correlation between PTGDR, LEPR and meningioma TFs.</w:t>
      </w:r>
    </w:p>
    <w:p w:rsidR="003834B6" w:rsidRPr="00857F2F" w:rsidRDefault="003834B6" w:rsidP="00D02C3F">
      <w:pPr>
        <w:spacing w:line="480" w:lineRule="auto"/>
        <w:rPr>
          <w:rFonts w:ascii="Times New Roman" w:hAnsi="Times New Roman" w:cs="Times New Roman"/>
        </w:rPr>
      </w:pPr>
      <w:r w:rsidRPr="00857F2F">
        <w:rPr>
          <w:rFonts w:ascii="Times New Roman" w:hAnsi="Times New Roman" w:cs="Times New Roman"/>
          <w:b/>
        </w:rPr>
        <w:t>Table S1</w:t>
      </w:r>
      <w:r w:rsidR="000037C3" w:rsidRPr="00857F2F">
        <w:rPr>
          <w:rFonts w:ascii="Times New Roman" w:hAnsi="Times New Roman" w:cs="Times New Roman"/>
          <w:b/>
        </w:rPr>
        <w:t>5</w:t>
      </w:r>
      <w:r w:rsidRPr="00857F2F">
        <w:rPr>
          <w:rFonts w:ascii="Times New Roman" w:hAnsi="Times New Roman" w:cs="Times New Roman"/>
        </w:rPr>
        <w:t>. The values for PTGDR and LEPR from mRNA expression array data and RNA-seq data</w:t>
      </w:r>
      <w:r w:rsidR="00291471" w:rsidRPr="00857F2F">
        <w:rPr>
          <w:rFonts w:ascii="Times New Roman" w:hAnsi="Times New Roman" w:cs="Times New Roman"/>
        </w:rPr>
        <w:t>.</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S1</w:t>
      </w:r>
      <w:r w:rsidR="000037C3">
        <w:rPr>
          <w:rFonts w:ascii="Times New Roman" w:hAnsi="Times New Roman" w:cs="Times New Roman"/>
          <w:b/>
        </w:rPr>
        <w:t>6</w:t>
      </w:r>
      <w:r w:rsidRPr="00C301CE">
        <w:rPr>
          <w:rFonts w:ascii="Times New Roman" w:hAnsi="Times New Roman" w:cs="Times New Roman"/>
          <w:b/>
        </w:rPr>
        <w:t>.</w:t>
      </w:r>
      <w:r w:rsidRPr="00C301CE">
        <w:rPr>
          <w:rFonts w:ascii="Times New Roman" w:hAnsi="Times New Roman" w:cs="Times New Roman"/>
        </w:rPr>
        <w:t xml:space="preserve"> The percentages of LEPR splice variants in meningioma samples analyzed by RNAseq.  </w:t>
      </w:r>
    </w:p>
    <w:p w:rsidR="00D02C3F" w:rsidRPr="00C301CE" w:rsidRDefault="00D02C3F" w:rsidP="00D02C3F">
      <w:pPr>
        <w:spacing w:line="480" w:lineRule="auto"/>
        <w:rPr>
          <w:rFonts w:ascii="Times New Roman" w:hAnsi="Times New Roman" w:cs="Times New Roman"/>
        </w:rPr>
      </w:pPr>
      <w:r w:rsidRPr="00C301CE">
        <w:rPr>
          <w:rFonts w:ascii="Times New Roman" w:hAnsi="Times New Roman" w:cs="Times New Roman"/>
          <w:b/>
        </w:rPr>
        <w:t>Table S1</w:t>
      </w:r>
      <w:r w:rsidR="000037C3">
        <w:rPr>
          <w:rFonts w:ascii="Times New Roman" w:hAnsi="Times New Roman" w:cs="Times New Roman"/>
          <w:b/>
        </w:rPr>
        <w:t>7</w:t>
      </w:r>
      <w:r w:rsidRPr="00C301CE">
        <w:rPr>
          <w:rFonts w:ascii="Times New Roman" w:hAnsi="Times New Roman" w:cs="Times New Roman"/>
          <w:b/>
        </w:rPr>
        <w:t>.</w:t>
      </w:r>
      <w:r w:rsidRPr="00C301CE">
        <w:rPr>
          <w:rFonts w:ascii="Times New Roman" w:hAnsi="Times New Roman" w:cs="Times New Roman"/>
        </w:rPr>
        <w:t xml:space="preserve"> Clinical information for cohort of patients with pulmonary meningothelial nodules.</w:t>
      </w:r>
    </w:p>
    <w:p w:rsidR="00D02C3F" w:rsidRDefault="00D02C3F" w:rsidP="004035A8">
      <w:pPr>
        <w:spacing w:line="480" w:lineRule="auto"/>
        <w:rPr>
          <w:rFonts w:ascii="Times New Roman" w:hAnsi="Times New Roman" w:cs="Times New Roman"/>
          <w:b/>
        </w:rPr>
      </w:pPr>
    </w:p>
    <w:p w:rsidR="004035A8" w:rsidRPr="00C301CE" w:rsidRDefault="004035A8" w:rsidP="004035A8">
      <w:pPr>
        <w:spacing w:line="480" w:lineRule="auto"/>
        <w:rPr>
          <w:rFonts w:ascii="Times New Roman" w:hAnsi="Times New Roman" w:cs="Times New Roman"/>
          <w:b/>
        </w:rPr>
      </w:pPr>
      <w:r w:rsidRPr="00C301CE">
        <w:rPr>
          <w:rFonts w:ascii="Times New Roman" w:hAnsi="Times New Roman" w:cs="Times New Roman"/>
          <w:b/>
        </w:rPr>
        <w:t xml:space="preserve">Supplementary Figures: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sidRPr="00C301CE">
        <w:rPr>
          <w:rFonts w:ascii="Times New Roman" w:hAnsi="Times New Roman" w:cs="Times New Roman"/>
        </w:rPr>
        <w:t xml:space="preserve"> </w:t>
      </w:r>
      <w:bookmarkStart w:id="0" w:name="OLE_LINK117"/>
      <w:bookmarkStart w:id="1" w:name="OLE_LINK123"/>
      <w:r w:rsidRPr="00C301CE">
        <w:rPr>
          <w:rFonts w:ascii="Times New Roman" w:hAnsi="Times New Roman" w:cs="Times New Roman"/>
          <w:b/>
        </w:rPr>
        <w:t>Identification of transcription factors (TFs) that are highly enriched in meningioma.</w:t>
      </w:r>
      <w:r w:rsidRPr="00C301CE">
        <w:rPr>
          <w:rFonts w:ascii="Times New Roman" w:hAnsi="Times New Roman" w:cs="Times New Roman"/>
        </w:rPr>
        <w:t xml:space="preserve"> Microarray data and RNAseq data indicated that eight transcriptional factors (SIX1, SIX2, FOXC1, FOXC2, FOXD1, BNC2, MEOX2 and KLF5) were highly expressed in meningioma. </w:t>
      </w:r>
      <w:bookmarkEnd w:id="0"/>
      <w:bookmarkEnd w:id="1"/>
      <w:r w:rsidRPr="00C301CE">
        <w:rPr>
          <w:rFonts w:ascii="Times New Roman" w:hAnsi="Times New Roman" w:cs="Times New Roman"/>
        </w:rPr>
        <w:t>A. Microarray data. B. RNAseq data.</w:t>
      </w:r>
    </w:p>
    <w:p w:rsidR="004035A8" w:rsidRDefault="004035A8" w:rsidP="004035A8">
      <w:pPr>
        <w:spacing w:line="480" w:lineRule="auto"/>
        <w:rPr>
          <w:rFonts w:ascii="Times New Roman" w:hAnsi="Times New Roman" w:cs="Times New Roman"/>
        </w:rPr>
      </w:pPr>
      <w:r w:rsidRPr="00C301CE">
        <w:rPr>
          <w:rFonts w:ascii="Times New Roman" w:hAnsi="Times New Roman" w:cs="Times New Roman"/>
          <w:b/>
        </w:rPr>
        <w:t>Figure S2.</w:t>
      </w:r>
      <w:r w:rsidRPr="00C301CE">
        <w:rPr>
          <w:rFonts w:ascii="Times New Roman" w:hAnsi="Times New Roman" w:cs="Times New Roman"/>
        </w:rPr>
        <w:t xml:space="preserve"> </w:t>
      </w:r>
      <w:r w:rsidRPr="00C301CE">
        <w:rPr>
          <w:rFonts w:ascii="Times New Roman" w:hAnsi="Times New Roman" w:cs="Times New Roman"/>
          <w:b/>
        </w:rPr>
        <w:t xml:space="preserve">Meningioma TFs are highly expressed in less common meningioma subtypes. </w:t>
      </w:r>
      <w:r w:rsidRPr="00C301CE">
        <w:rPr>
          <w:rFonts w:ascii="Times New Roman" w:hAnsi="Times New Roman" w:cs="Times New Roman"/>
        </w:rPr>
        <w:t xml:space="preserve">IHC data indicated that SIX1, FOXC1 and MEOX2 are highly expressed in angiomatous meningioma, </w:t>
      </w:r>
      <w:proofErr w:type="spellStart"/>
      <w:r w:rsidRPr="00C301CE">
        <w:rPr>
          <w:rFonts w:ascii="Times New Roman" w:hAnsi="Times New Roman" w:cs="Times New Roman"/>
        </w:rPr>
        <w:t>chordoid</w:t>
      </w:r>
      <w:proofErr w:type="spellEnd"/>
      <w:r w:rsidRPr="00C301CE">
        <w:rPr>
          <w:rFonts w:ascii="Times New Roman" w:hAnsi="Times New Roman" w:cs="Times New Roman"/>
        </w:rPr>
        <w:t xml:space="preserve"> meningioma, clear cell meningioma and papillary meningioma. </w:t>
      </w:r>
    </w:p>
    <w:p w:rsidR="004035A8" w:rsidRPr="00D56F2A" w:rsidRDefault="004035A8" w:rsidP="004035A8">
      <w:pPr>
        <w:spacing w:line="480" w:lineRule="auto"/>
        <w:rPr>
          <w:rFonts w:ascii="Times New Roman" w:hAnsi="Times New Roman" w:cs="Times New Roman"/>
        </w:rPr>
      </w:pPr>
      <w:bookmarkStart w:id="2" w:name="OLE_LINK188"/>
      <w:r w:rsidRPr="00D56F2A">
        <w:rPr>
          <w:rFonts w:ascii="Times New Roman" w:hAnsi="Times New Roman" w:cs="Times New Roman"/>
          <w:b/>
        </w:rPr>
        <w:t>Figure S3.</w:t>
      </w:r>
      <w:r w:rsidRPr="00D56F2A">
        <w:rPr>
          <w:rFonts w:ascii="Times New Roman" w:hAnsi="Times New Roman" w:cs="Times New Roman"/>
        </w:rPr>
        <w:t xml:space="preserve"> </w:t>
      </w:r>
      <w:r w:rsidRPr="00D56F2A">
        <w:rPr>
          <w:rFonts w:ascii="Times New Roman" w:hAnsi="Times New Roman" w:cs="Times New Roman"/>
          <w:b/>
        </w:rPr>
        <w:t>Meningioma TFs are markers of meningothelial lineage</w:t>
      </w:r>
      <w:r w:rsidRPr="00D56F2A">
        <w:rPr>
          <w:rFonts w:ascii="Times New Roman" w:hAnsi="Times New Roman" w:cs="Times New Roman"/>
        </w:rPr>
        <w:t xml:space="preserve">. </w:t>
      </w:r>
      <w:r w:rsidRPr="00D56F2A">
        <w:rPr>
          <w:rFonts w:ascii="Times New Roman" w:hAnsi="Times New Roman" w:cs="Times New Roman"/>
          <w:b/>
        </w:rPr>
        <w:t>A.</w:t>
      </w:r>
      <w:r w:rsidRPr="00D56F2A">
        <w:rPr>
          <w:rFonts w:ascii="Times New Roman" w:hAnsi="Times New Roman" w:cs="Times New Roman"/>
        </w:rPr>
        <w:t xml:space="preserve"> Representative images of </w:t>
      </w:r>
      <w:r w:rsidRPr="00D56F2A">
        <w:rPr>
          <w:rFonts w:ascii="Times New Roman" w:hAnsi="Times New Roman" w:cs="Times New Roman"/>
          <w:i/>
        </w:rPr>
        <w:t>in situ</w:t>
      </w:r>
      <w:r w:rsidRPr="00D56F2A">
        <w:rPr>
          <w:rFonts w:ascii="Times New Roman" w:hAnsi="Times New Roman" w:cs="Times New Roman"/>
        </w:rPr>
        <w:t xml:space="preserve"> hybridization data for mRNA from TFs SIX1, FOXC1 and MEOX2 in E14.5 mouse meninges obtained from publicly available data (</w:t>
      </w:r>
      <w:proofErr w:type="spellStart"/>
      <w:r w:rsidRPr="00D56F2A">
        <w:rPr>
          <w:rFonts w:ascii="Times New Roman" w:hAnsi="Times New Roman" w:cs="Times New Roman"/>
        </w:rPr>
        <w:t>GenePaint</w:t>
      </w:r>
      <w:proofErr w:type="spellEnd"/>
      <w:r w:rsidRPr="00D56F2A">
        <w:rPr>
          <w:rFonts w:ascii="Times New Roman" w:hAnsi="Times New Roman" w:cs="Times New Roman"/>
        </w:rPr>
        <w:t xml:space="preserve">) </w:t>
      </w:r>
      <w:r w:rsidRPr="00D56F2A">
        <w:rPr>
          <w:rFonts w:ascii="Times New Roman" w:hAnsi="Times New Roman" w:cs="Times New Roman"/>
        </w:rPr>
        <w:fldChar w:fldCharType="begin"/>
      </w:r>
      <w:r>
        <w:rPr>
          <w:rFonts w:ascii="Times New Roman" w:hAnsi="Times New Roman" w:cs="Times New Roman"/>
        </w:rPr>
        <w:instrText xml:space="preserve"> ADDIN EN.CITE &lt;EndNote&gt;&lt;Cite&gt;&lt;Author&gt;Visel&lt;/Author&gt;&lt;Year&gt;2004&lt;/Year&gt;&lt;RecNum&gt;106&lt;/RecNum&gt;&lt;DisplayText&gt;&lt;style face="superscript"&gt;49&lt;/style&gt;&lt;/DisplayText&gt;&lt;record&gt;&lt;rec-number&gt;106&lt;/rec-number&gt;&lt;foreign-keys&gt;&lt;key app="EN" db-id="d2r52vzxeddwdredzzlvrxtddv2v29f0s9ew" timestamp="0"&gt;106&lt;/key&gt;&lt;/foreign-keys&gt;&lt;ref-type name="Journal Article"&gt;17&lt;/ref-type&gt;&lt;contributors&gt;&lt;authors&gt;&lt;author&gt;Visel, A.&lt;/author&gt;&lt;author&gt;Thaller, C.&lt;/author&gt;&lt;author&gt;Eichele, G.&lt;/author&gt;&lt;/authors&gt;&lt;/contributors&gt;&lt;auth-address&gt;Max Planck Institute of Experimental Endocrinology, Feodor-Lynen-Strasse 7, D-30625 Hannover, Germany.&lt;/auth-address&gt;&lt;titles&gt;&lt;title&gt;GenePaint.org: an atlas of gene expression patterns in the mouse embryo&lt;/title&gt;&lt;secondary-title&gt;Nucleic Acids Res&lt;/secondary-title&gt;&lt;/titles&gt;&lt;pages&gt;D552-6&lt;/pages&gt;&lt;volume&gt;32&lt;/volume&gt;&lt;number&gt;Database issue&lt;/number&gt;&lt;keywords&gt;&lt;keyword&gt;Animals&lt;/keyword&gt;&lt;keyword&gt;Brain/metabolism&lt;/keyword&gt;&lt;keyword&gt;Computational Biology&lt;/keyword&gt;&lt;keyword&gt;*Databases, Genetic&lt;/keyword&gt;&lt;keyword&gt;Embryo, Mammalian/*metabolism&lt;/keyword&gt;&lt;keyword&gt;*Gene Expression Profiling&lt;/keyword&gt;&lt;keyword&gt;*Gene Expression Regulation, Developmental&lt;/keyword&gt;&lt;keyword&gt;*In Situ Hybridization&lt;/keyword&gt;&lt;keyword&gt;Information Storage and Retrieval&lt;/keyword&gt;&lt;keyword&gt;Internet&lt;/keyword&gt;&lt;keyword&gt;Mice/*embryology/*genetics&lt;/keyword&gt;&lt;keyword&gt;RNA Probes/genetics&lt;/keyword&gt;&lt;keyword&gt;RNA, Messenger/analysis/genetics&lt;/keyword&gt;&lt;keyword&gt;Software&lt;/keyword&gt;&lt;/keywords&gt;&lt;dates&gt;&lt;year&gt;2004&lt;/year&gt;&lt;pub-dates&gt;&lt;date&gt;Jan 01&lt;/date&gt;&lt;/pub-dates&gt;&lt;/dates&gt;&lt;isbn&gt;1362-4962 (Electronic)&amp;#xD;0305-1048 (Linking)&lt;/isbn&gt;&lt;accession-num&gt;14681479&lt;/accession-num&gt;&lt;urls&gt;&lt;related-urls&gt;&lt;url&gt;https://www.ncbi.nlm.nih.gov/pubmed/14681479&lt;/url&gt;&lt;/related-urls&gt;&lt;/urls&gt;&lt;custom2&gt;PMC308763&lt;/custom2&gt;&lt;electronic-resource-num&gt;10.1093/nar/gkh029&lt;/electronic-resource-num&gt;&lt;/record&gt;&lt;/Cite&gt;&lt;/EndNote&gt;</w:instrText>
      </w:r>
      <w:r w:rsidRPr="00D56F2A">
        <w:rPr>
          <w:rFonts w:ascii="Times New Roman" w:hAnsi="Times New Roman" w:cs="Times New Roman"/>
        </w:rPr>
        <w:fldChar w:fldCharType="separate"/>
      </w:r>
      <w:r w:rsidRPr="00F261FF">
        <w:rPr>
          <w:rFonts w:ascii="Times New Roman" w:hAnsi="Times New Roman" w:cs="Times New Roman"/>
          <w:noProof/>
          <w:vertAlign w:val="superscript"/>
        </w:rPr>
        <w:t>49</w:t>
      </w:r>
      <w:r w:rsidRPr="00D56F2A">
        <w:rPr>
          <w:rFonts w:ascii="Times New Roman" w:hAnsi="Times New Roman" w:cs="Times New Roman"/>
        </w:rPr>
        <w:fldChar w:fldCharType="end"/>
      </w:r>
      <w:r w:rsidRPr="00D56F2A">
        <w:rPr>
          <w:rFonts w:ascii="Times New Roman" w:hAnsi="Times New Roman" w:cs="Times New Roman"/>
        </w:rPr>
        <w:t xml:space="preserve">. </w:t>
      </w:r>
      <w:r w:rsidRPr="00D56F2A">
        <w:rPr>
          <w:rFonts w:ascii="Times New Roman" w:hAnsi="Times New Roman" w:cs="Times New Roman"/>
          <w:b/>
        </w:rPr>
        <w:t>B.</w:t>
      </w:r>
      <w:r w:rsidRPr="00D56F2A">
        <w:rPr>
          <w:rFonts w:ascii="Times New Roman" w:hAnsi="Times New Roman" w:cs="Times New Roman"/>
        </w:rPr>
        <w:t xml:space="preserve"> </w:t>
      </w:r>
      <w:bookmarkStart w:id="3" w:name="OLE_LINK89"/>
      <w:bookmarkStart w:id="4" w:name="OLE_LINK90"/>
      <w:bookmarkStart w:id="5" w:name="OLE_LINK91"/>
      <w:r w:rsidRPr="00D56F2A">
        <w:rPr>
          <w:rFonts w:ascii="Times New Roman" w:hAnsi="Times New Roman" w:cs="Times New Roman"/>
        </w:rPr>
        <w:t xml:space="preserve">IHC </w:t>
      </w:r>
      <w:bookmarkEnd w:id="3"/>
      <w:bookmarkEnd w:id="4"/>
      <w:bookmarkEnd w:id="5"/>
      <w:r w:rsidRPr="00D56F2A">
        <w:rPr>
          <w:rFonts w:ascii="Times New Roman" w:hAnsi="Times New Roman" w:cs="Times New Roman"/>
        </w:rPr>
        <w:t xml:space="preserve">and immunofluorescence (IF) data for SIX1, </w:t>
      </w:r>
      <w:r w:rsidRPr="00D56F2A">
        <w:rPr>
          <w:rFonts w:ascii="Times New Roman" w:hAnsi="Times New Roman" w:cs="Times New Roman"/>
        </w:rPr>
        <w:lastRenderedPageBreak/>
        <w:t xml:space="preserve">FOXC1 and MEOX2 from human meninges, from post-mortem brain. </w:t>
      </w:r>
      <w:r w:rsidRPr="00D56F2A">
        <w:rPr>
          <w:rFonts w:ascii="Times New Roman" w:hAnsi="Times New Roman" w:cs="Times New Roman"/>
          <w:b/>
        </w:rPr>
        <w:t>C.</w:t>
      </w:r>
      <w:r w:rsidRPr="00D56F2A">
        <w:rPr>
          <w:rFonts w:ascii="Times New Roman" w:hAnsi="Times New Roman" w:cs="Times New Roman"/>
        </w:rPr>
        <w:t xml:space="preserve"> Representative images from H&amp;E and IHC stained slides for SIX1, FOXC1 and MEOX2 protein from pulmonary meningothelial nodules.</w:t>
      </w:r>
    </w:p>
    <w:bookmarkEnd w:id="2"/>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4</w:t>
      </w:r>
      <w:r w:rsidRPr="00C301CE">
        <w:rPr>
          <w:rFonts w:ascii="Times New Roman" w:hAnsi="Times New Roman" w:cs="Times New Roman"/>
          <w:b/>
        </w:rPr>
        <w:t>. Meningioma TFs are expressed in E14.5 mouse meninges</w:t>
      </w:r>
      <w:r w:rsidRPr="00C301CE">
        <w:rPr>
          <w:rFonts w:ascii="Times New Roman" w:hAnsi="Times New Roman" w:cs="Times New Roman"/>
        </w:rPr>
        <w:t xml:space="preserve">. </w:t>
      </w:r>
      <w:proofErr w:type="gramStart"/>
      <w:r w:rsidRPr="00C301CE">
        <w:rPr>
          <w:rFonts w:ascii="Times New Roman" w:hAnsi="Times New Roman" w:cs="Times New Roman"/>
        </w:rPr>
        <w:t xml:space="preserve">The </w:t>
      </w:r>
      <w:r w:rsidRPr="00C301CE">
        <w:rPr>
          <w:rFonts w:ascii="Times New Roman" w:hAnsi="Times New Roman" w:cs="Times New Roman"/>
          <w:i/>
        </w:rPr>
        <w:t>in situ</w:t>
      </w:r>
      <w:r w:rsidRPr="00C301CE">
        <w:rPr>
          <w:rFonts w:ascii="Times New Roman" w:hAnsi="Times New Roman" w:cs="Times New Roman"/>
        </w:rPr>
        <w:t xml:space="preserve"> hybridization of TFs (SIX2, FOXC2, BNC2, FOXD1 and KLF5) in E14.5 mouse meninges from GenePaint.org.</w:t>
      </w:r>
      <w:proofErr w:type="gramEnd"/>
      <w:r w:rsidRPr="00C301CE">
        <w:rPr>
          <w:rFonts w:ascii="Times New Roman" w:hAnsi="Times New Roman" w:cs="Times New Roman"/>
        </w:rPr>
        <w:t xml:space="preserve">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5</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The expression pattern of meningioma TFs protein in meningioma.</w:t>
      </w:r>
      <w:r w:rsidRPr="00C301CE">
        <w:rPr>
          <w:rFonts w:ascii="Times New Roman" w:hAnsi="Times New Roman" w:cs="Times New Roman"/>
        </w:rPr>
        <w:t xml:space="preserve"> </w:t>
      </w:r>
      <w:r w:rsidRPr="00C301CE">
        <w:rPr>
          <w:rFonts w:ascii="Times New Roman" w:hAnsi="Times New Roman" w:cs="Times New Roman"/>
          <w:b/>
        </w:rPr>
        <w:t>A</w:t>
      </w:r>
      <w:r w:rsidRPr="00C301CE">
        <w:rPr>
          <w:rFonts w:ascii="Times New Roman" w:hAnsi="Times New Roman" w:cs="Times New Roman"/>
        </w:rPr>
        <w:t xml:space="preserve">. Representative image of IHC staining for epithelial membrane antigen (EMA) in grade I and grade III samples. Semi-quantitative scoring data for EMA IHC from 178 meningiomas is plotted by tumor grade in a plot of the percentage of cases that were EMA high and low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w:t>
      </w:r>
      <w:r w:rsidRPr="00C301CE">
        <w:rPr>
          <w:rFonts w:ascii="Times New Roman" w:hAnsi="Times New Roman" w:cs="Times New Roman"/>
          <w:b/>
        </w:rPr>
        <w:t>B.</w:t>
      </w:r>
      <w:r w:rsidRPr="00C301CE">
        <w:rPr>
          <w:rFonts w:ascii="Times New Roman" w:hAnsi="Times New Roman" w:cs="Times New Roman"/>
        </w:rPr>
        <w:t xml:space="preserve"> Semi-quantitative scoring IHC data for BNC2, MEOX2 and KLF5 from 178 meningiomas is plotted by tumor grade in a plot of the percentage of cases that were high and low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for each TF.  </w:t>
      </w:r>
      <w:r w:rsidRPr="00C301CE">
        <w:rPr>
          <w:rFonts w:ascii="Times New Roman" w:hAnsi="Times New Roman" w:cs="Times New Roman"/>
          <w:b/>
        </w:rPr>
        <w:t>C.</w:t>
      </w:r>
      <w:r w:rsidRPr="00C301CE">
        <w:rPr>
          <w:rFonts w:ascii="Times New Roman" w:hAnsi="Times New Roman" w:cs="Times New Roman"/>
        </w:rPr>
        <w:t xml:space="preserve"> Kaplan Meier plots show overall survival for patients with tumors that were high and low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for BNC2, MEOX2 and KLF5. </w:t>
      </w:r>
      <w:r w:rsidRPr="00C301CE">
        <w:rPr>
          <w:rFonts w:ascii="Times New Roman" w:hAnsi="Times New Roman" w:cs="Times New Roman"/>
          <w:b/>
        </w:rPr>
        <w:t>D</w:t>
      </w:r>
      <w:r w:rsidRPr="00C301CE">
        <w:rPr>
          <w:rFonts w:ascii="Times New Roman" w:hAnsi="Times New Roman" w:cs="Times New Roman"/>
        </w:rPr>
        <w:t xml:space="preserve">. </w:t>
      </w:r>
      <w:proofErr w:type="spellStart"/>
      <w:r w:rsidRPr="00C301CE">
        <w:rPr>
          <w:rFonts w:ascii="Times New Roman" w:hAnsi="Times New Roman" w:cs="Times New Roman"/>
        </w:rPr>
        <w:t>tSNE</w:t>
      </w:r>
      <w:proofErr w:type="spellEnd"/>
      <w:r w:rsidRPr="00C301CE">
        <w:rPr>
          <w:rFonts w:ascii="Times New Roman" w:hAnsi="Times New Roman" w:cs="Times New Roman"/>
        </w:rPr>
        <w:t xml:space="preserve"> plot visualize the distribution of each TF. </w:t>
      </w:r>
    </w:p>
    <w:p w:rsidR="004035A8" w:rsidRPr="00C301CE" w:rsidRDefault="004035A8" w:rsidP="00291471">
      <w:pPr>
        <w:tabs>
          <w:tab w:val="left" w:pos="1250"/>
        </w:tabs>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6</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The expression pattern of meningioma TFs RNA in meningioma.</w:t>
      </w:r>
      <w:r w:rsidRPr="00C301CE">
        <w:rPr>
          <w:rFonts w:ascii="Times New Roman" w:hAnsi="Times New Roman" w:cs="Times New Roman"/>
        </w:rPr>
        <w:t xml:space="preserve">  Representative images of in situ hybridization using RNAscope probes to detect </w:t>
      </w:r>
      <w:r w:rsidRPr="00C301CE">
        <w:rPr>
          <w:rFonts w:ascii="Times New Roman" w:hAnsi="Times New Roman" w:cs="Times New Roman"/>
          <w:b/>
        </w:rPr>
        <w:t>A.</w:t>
      </w:r>
      <w:r w:rsidRPr="00C301CE">
        <w:rPr>
          <w:rFonts w:ascii="Times New Roman" w:hAnsi="Times New Roman" w:cs="Times New Roman"/>
        </w:rPr>
        <w:t xml:space="preserve"> SIX1 mRNA transcripts, </w:t>
      </w:r>
      <w:r w:rsidRPr="00C301CE">
        <w:rPr>
          <w:rFonts w:ascii="Times New Roman" w:hAnsi="Times New Roman" w:cs="Times New Roman"/>
          <w:b/>
        </w:rPr>
        <w:t>B.</w:t>
      </w:r>
      <w:r w:rsidRPr="00C301CE">
        <w:rPr>
          <w:rFonts w:ascii="Times New Roman" w:hAnsi="Times New Roman" w:cs="Times New Roman"/>
        </w:rPr>
        <w:t xml:space="preserve"> FOXC2 mRNA transcripts, and </w:t>
      </w:r>
      <w:r w:rsidRPr="00C301CE">
        <w:rPr>
          <w:rFonts w:ascii="Times New Roman" w:hAnsi="Times New Roman" w:cs="Times New Roman"/>
          <w:b/>
        </w:rPr>
        <w:t>C.</w:t>
      </w:r>
      <w:r w:rsidRPr="00C301CE">
        <w:rPr>
          <w:rFonts w:ascii="Times New Roman" w:hAnsi="Times New Roman" w:cs="Times New Roman"/>
        </w:rPr>
        <w:t xml:space="preserve"> FOXD1 mRNA transcripts in grade I and grade III meningiomas.  Digital scoring data of the in situ hybridization signals (average dots per cell) using RNAscope dots is shown in plots of the percentage of cases that were high and low </w:t>
      </w:r>
      <w:proofErr w:type="spellStart"/>
      <w:r w:rsidRPr="00C301CE">
        <w:rPr>
          <w:rFonts w:ascii="Times New Roman" w:hAnsi="Times New Roman" w:cs="Times New Roman"/>
        </w:rPr>
        <w:t>expressors</w:t>
      </w:r>
      <w:proofErr w:type="spellEnd"/>
      <w:r w:rsidRPr="00C301CE">
        <w:rPr>
          <w:rFonts w:ascii="Times New Roman" w:hAnsi="Times New Roman" w:cs="Times New Roman"/>
        </w:rPr>
        <w:t xml:space="preserve"> for each marker. </w:t>
      </w:r>
      <w:r w:rsidRPr="00C301CE">
        <w:rPr>
          <w:rFonts w:ascii="Times New Roman" w:hAnsi="Times New Roman" w:cs="Times New Roman"/>
          <w:b/>
        </w:rPr>
        <w:t>D</w:t>
      </w:r>
      <w:r w:rsidRPr="00C301CE">
        <w:rPr>
          <w:rFonts w:ascii="Times New Roman" w:hAnsi="Times New Roman" w:cs="Times New Roman"/>
        </w:rPr>
        <w:t xml:space="preserve">. </w:t>
      </w:r>
      <w:proofErr w:type="spellStart"/>
      <w:r w:rsidRPr="00C301CE">
        <w:rPr>
          <w:rFonts w:ascii="Times New Roman" w:hAnsi="Times New Roman" w:cs="Times New Roman"/>
        </w:rPr>
        <w:t>tSNE</w:t>
      </w:r>
      <w:proofErr w:type="spellEnd"/>
      <w:r w:rsidRPr="00C301CE">
        <w:rPr>
          <w:rFonts w:ascii="Times New Roman" w:hAnsi="Times New Roman" w:cs="Times New Roman"/>
        </w:rPr>
        <w:t xml:space="preserve"> plot visualize the distribution of each TF.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7</w:t>
      </w:r>
      <w:r w:rsidRPr="00C301CE">
        <w:rPr>
          <w:rFonts w:ascii="Times New Roman" w:hAnsi="Times New Roman" w:cs="Times New Roman"/>
          <w:b/>
        </w:rPr>
        <w:t>. The protein-RNA correlation of meningioma TFs</w:t>
      </w:r>
      <w:r w:rsidRPr="00C301CE">
        <w:rPr>
          <w:rFonts w:ascii="Times New Roman" w:hAnsi="Times New Roman" w:cs="Times New Roman"/>
        </w:rPr>
        <w:t>. The correlation of semi-quantitative scoring IHC data and digital scoring RNAscope data (average dots per cell) was analyzed. A. SIX1 IHC and SIX1 RNAscope, B. FOXC2 IHC and FOXC2 RNAscope</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8</w:t>
      </w:r>
      <w:r w:rsidRPr="00C301CE">
        <w:rPr>
          <w:rFonts w:ascii="Times New Roman" w:hAnsi="Times New Roman" w:cs="Times New Roman"/>
          <w:b/>
        </w:rPr>
        <w:t>. Mast cells infiltrate in meningioma TMA283</w:t>
      </w:r>
      <w:r w:rsidR="00857F2F">
        <w:rPr>
          <w:rFonts w:ascii="Times New Roman" w:hAnsi="Times New Roman" w:cs="Times New Roman"/>
          <w:b/>
        </w:rPr>
        <w:t xml:space="preserve"> </w:t>
      </w:r>
      <w:r w:rsidRPr="00C301CE">
        <w:rPr>
          <w:rFonts w:ascii="Times New Roman" w:hAnsi="Times New Roman" w:cs="Times New Roman"/>
          <w:b/>
        </w:rPr>
        <w:t>&amp;</w:t>
      </w:r>
      <w:r w:rsidR="00857F2F">
        <w:rPr>
          <w:rFonts w:ascii="Times New Roman" w:hAnsi="Times New Roman" w:cs="Times New Roman"/>
          <w:b/>
        </w:rPr>
        <w:t xml:space="preserve"> HTMA</w:t>
      </w:r>
      <w:r w:rsidRPr="00C301CE">
        <w:rPr>
          <w:rFonts w:ascii="Times New Roman" w:hAnsi="Times New Roman" w:cs="Times New Roman"/>
          <w:b/>
        </w:rPr>
        <w:t>285.</w:t>
      </w:r>
      <w:r w:rsidRPr="00C301CE">
        <w:rPr>
          <w:rFonts w:ascii="Times New Roman" w:hAnsi="Times New Roman" w:cs="Times New Roman"/>
        </w:rPr>
        <w:t xml:space="preserve"> </w:t>
      </w:r>
      <w:proofErr w:type="spellStart"/>
      <w:r w:rsidRPr="00C301CE">
        <w:rPr>
          <w:rFonts w:ascii="Times New Roman" w:hAnsi="Times New Roman" w:cs="Times New Roman"/>
        </w:rPr>
        <w:t>Tryptase</w:t>
      </w:r>
      <w:proofErr w:type="spellEnd"/>
      <w:r w:rsidRPr="00C301CE">
        <w:rPr>
          <w:rFonts w:ascii="Times New Roman" w:hAnsi="Times New Roman" w:cs="Times New Roman"/>
        </w:rPr>
        <w:t xml:space="preserve">-positive mast cells were counted per core and the average number of infiltrated mast cells was calculated for each case (using </w:t>
      </w:r>
      <w:r w:rsidRPr="00C301CE">
        <w:rPr>
          <w:rFonts w:ascii="Times New Roman" w:hAnsi="Times New Roman" w:cs="Times New Roman"/>
        </w:rPr>
        <w:lastRenderedPageBreak/>
        <w:t>all cores). An average number greater than the median value for all cases was considered “high infiltration” and less than or equal to the median value was considered “low infiltration”. A plot of the percentage of cases that were high infiltration and low infiltration was made.</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9</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Six different LEPR splices and protein-RNA correlation of LEPR detected by IHC and RNAscope.</w:t>
      </w:r>
      <w:r w:rsidRPr="00C301CE">
        <w:rPr>
          <w:rFonts w:ascii="Times New Roman" w:hAnsi="Times New Roman" w:cs="Times New Roman"/>
        </w:rPr>
        <w:t xml:space="preserve">  </w:t>
      </w:r>
      <w:r w:rsidRPr="00C301CE">
        <w:rPr>
          <w:rFonts w:ascii="Times New Roman" w:hAnsi="Times New Roman" w:cs="Times New Roman"/>
          <w:b/>
        </w:rPr>
        <w:t>A.</w:t>
      </w:r>
      <w:r w:rsidRPr="00C301CE">
        <w:rPr>
          <w:rFonts w:ascii="Times New Roman" w:hAnsi="Times New Roman" w:cs="Times New Roman"/>
        </w:rPr>
        <w:t xml:space="preserve"> Schematics of Six different splices of LEPR and target regions for RNAscope and qPCR. </w:t>
      </w:r>
      <w:r w:rsidRPr="00C301CE">
        <w:rPr>
          <w:rFonts w:ascii="Times New Roman" w:hAnsi="Times New Roman" w:cs="Times New Roman"/>
          <w:b/>
        </w:rPr>
        <w:t>B.</w:t>
      </w:r>
      <w:r w:rsidRPr="00C301CE">
        <w:rPr>
          <w:rFonts w:ascii="Times New Roman" w:hAnsi="Times New Roman" w:cs="Times New Roman"/>
        </w:rPr>
        <w:t xml:space="preserve"> Correlation between LEPR IHC and LEPR TOTAL RNAscope, LEPR IHC and LEPR LONG RNAscope, LEPR TOTAL RNAscope and LEPR LONG RNAscope were analyzed.</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w:t>
      </w:r>
      <w:r>
        <w:rPr>
          <w:rFonts w:ascii="Times New Roman" w:hAnsi="Times New Roman" w:cs="Times New Roman"/>
          <w:b/>
        </w:rPr>
        <w:t>10</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LEPR and PTGDR expression were decreased in low SIX1 expression meningioma samples.</w:t>
      </w:r>
      <w:r w:rsidRPr="00C301CE">
        <w:rPr>
          <w:rFonts w:ascii="Times New Roman" w:hAnsi="Times New Roman" w:cs="Times New Roman"/>
        </w:rPr>
        <w:t xml:space="preserve"> </w:t>
      </w:r>
      <w:r w:rsidRPr="00C301CE">
        <w:rPr>
          <w:rFonts w:ascii="Times New Roman" w:hAnsi="Times New Roman" w:cs="Times New Roman"/>
          <w:b/>
        </w:rPr>
        <w:t>A.</w:t>
      </w:r>
      <w:r w:rsidRPr="00C301CE">
        <w:rPr>
          <w:rFonts w:ascii="Times New Roman" w:hAnsi="Times New Roman" w:cs="Times New Roman"/>
        </w:rPr>
        <w:t xml:space="preserve"> LEPR and PTGDR expression were decreased in low SIX1 IHC meningioma samples in TMA 283&amp;285. </w:t>
      </w:r>
      <w:r w:rsidRPr="00C301CE">
        <w:rPr>
          <w:rFonts w:ascii="Times New Roman" w:hAnsi="Times New Roman" w:cs="Times New Roman"/>
          <w:b/>
        </w:rPr>
        <w:t>B.</w:t>
      </w:r>
      <w:r w:rsidRPr="00C301CE">
        <w:rPr>
          <w:rFonts w:ascii="Times New Roman" w:hAnsi="Times New Roman" w:cs="Times New Roman"/>
        </w:rPr>
        <w:t xml:space="preserve"> LEPR and PTGDR expression were decreased in low SIX1 RNAscope meningioma samples in TMA 283&amp;285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1</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LEPR and PTGDR expression were correlated with SIX1 expression in meningioma.</w:t>
      </w:r>
      <w:r w:rsidRPr="00C301CE">
        <w:rPr>
          <w:rFonts w:ascii="Times New Roman" w:hAnsi="Times New Roman" w:cs="Times New Roman"/>
        </w:rPr>
        <w:t xml:space="preserve"> </w:t>
      </w:r>
      <w:r w:rsidRPr="00C301CE">
        <w:rPr>
          <w:rFonts w:ascii="Times New Roman" w:hAnsi="Times New Roman" w:cs="Times New Roman"/>
          <w:b/>
        </w:rPr>
        <w:t>A.</w:t>
      </w:r>
      <w:r w:rsidRPr="00C301CE">
        <w:rPr>
          <w:rFonts w:ascii="Times New Roman" w:hAnsi="Times New Roman" w:cs="Times New Roman"/>
        </w:rPr>
        <w:t xml:space="preserve"> SIX1 protein correlated with LEPR IHC, LEPR TOTAL RNA, and LEPR LONG RNA and PTGDR RNA in TMA 283&amp;285. </w:t>
      </w:r>
      <w:r w:rsidRPr="00C301CE">
        <w:rPr>
          <w:rFonts w:ascii="Times New Roman" w:hAnsi="Times New Roman" w:cs="Times New Roman"/>
          <w:b/>
        </w:rPr>
        <w:t>B.</w:t>
      </w:r>
      <w:r w:rsidRPr="00C301CE">
        <w:rPr>
          <w:rFonts w:ascii="Times New Roman" w:hAnsi="Times New Roman" w:cs="Times New Roman"/>
        </w:rPr>
        <w:t xml:space="preserve"> SIX1 RNA correlated with LEPR IHC, LEPR TOTAL RNA, and LEPR LONG RNA and PTGDR RNA in TMA 283&amp;285.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2</w:t>
      </w:r>
      <w:r w:rsidRPr="00C301CE">
        <w:rPr>
          <w:rFonts w:ascii="Times New Roman" w:hAnsi="Times New Roman" w:cs="Times New Roman"/>
          <w:b/>
        </w:rPr>
        <w:t>. Body mass index correlates with pulmonary meningothelial nodules.</w:t>
      </w:r>
      <w:r w:rsidRPr="00C301CE">
        <w:rPr>
          <w:rFonts w:ascii="Times New Roman" w:hAnsi="Times New Roman" w:cs="Times New Roman"/>
        </w:rPr>
        <w:t xml:space="preserve">  A group of 46 patients with pulmonary resection from the same time period and with the same gender distribution (female&gt;male) were selected as a control group. The body mass index of these patients prior to the surgery was ascertained from the medical record and analyzed in two groups.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3</w:t>
      </w:r>
      <w:r w:rsidRPr="00C301CE">
        <w:rPr>
          <w:rFonts w:ascii="Times New Roman" w:hAnsi="Times New Roman" w:cs="Times New Roman"/>
          <w:b/>
        </w:rPr>
        <w:t>. Meningioma TFs are fatefully expressed in meningioma PDCLs. A</w:t>
      </w:r>
      <w:r w:rsidRPr="00C301CE">
        <w:rPr>
          <w:rFonts w:ascii="Times New Roman" w:hAnsi="Times New Roman" w:cs="Times New Roman"/>
        </w:rPr>
        <w:t xml:space="preserve">. qPCR assay of meningioma TFs in primary meningioma cell line MG8, MG14 and MG15 and siRNA pools treated cell lines.  </w:t>
      </w:r>
      <w:r w:rsidRPr="00C301CE">
        <w:rPr>
          <w:rFonts w:ascii="Times New Roman" w:hAnsi="Times New Roman" w:cs="Times New Roman"/>
          <w:b/>
        </w:rPr>
        <w:t>B</w:t>
      </w:r>
      <w:r w:rsidRPr="00C301CE">
        <w:rPr>
          <w:rFonts w:ascii="Times New Roman" w:hAnsi="Times New Roman" w:cs="Times New Roman"/>
        </w:rPr>
        <w:t xml:space="preserve">. IF of meningioma TFs SIX1, FOXC1 and FOXC2 in meningioma cell line MG14 and MG15 (scale bar 50μm).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lastRenderedPageBreak/>
        <w:t>Figure S1</w:t>
      </w:r>
      <w:r>
        <w:rPr>
          <w:rFonts w:ascii="Times New Roman" w:hAnsi="Times New Roman" w:cs="Times New Roman"/>
          <w:b/>
        </w:rPr>
        <w:t>4</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 xml:space="preserve">LEPR, PTGDR, and </w:t>
      </w:r>
      <w:r w:rsidRPr="00C301CE">
        <w:rPr>
          <w:rFonts w:ascii="Times New Roman" w:eastAsia="Times New Roman" w:hAnsi="Times New Roman" w:cs="Times New Roman"/>
          <w:b/>
          <w:lang w:eastAsia="el-GR"/>
        </w:rPr>
        <w:t xml:space="preserve">four members of the eyes absent (EYA) family are expressed in </w:t>
      </w:r>
      <w:r w:rsidRPr="00C301CE">
        <w:rPr>
          <w:rFonts w:ascii="Times New Roman" w:hAnsi="Times New Roman" w:cs="Times New Roman"/>
          <w:b/>
        </w:rPr>
        <w:t xml:space="preserve">meningioma PDCLs. </w:t>
      </w:r>
      <w:r w:rsidRPr="00C301CE">
        <w:rPr>
          <w:rFonts w:ascii="Times New Roman" w:hAnsi="Times New Roman" w:cs="Times New Roman"/>
        </w:rPr>
        <w:t xml:space="preserve">qPCR assay LEPR TOTAL, LEPR LONG, PTGDR, EYA1, EYA2, EYA3, and EYA4 in PDCL MG8, MG14 and MG15.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5</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RNAseq assay in meningioma tissues and corresponding meningioma PDCLs</w:t>
      </w:r>
      <w:r w:rsidRPr="00C301CE" w:rsidDel="00031109">
        <w:rPr>
          <w:rFonts w:ascii="Times New Roman" w:hAnsi="Times New Roman" w:cs="Times New Roman"/>
          <w:b/>
        </w:rPr>
        <w:t xml:space="preserve"> </w:t>
      </w:r>
      <w:r w:rsidRPr="00C301CE">
        <w:rPr>
          <w:rFonts w:ascii="Times New Roman" w:hAnsi="Times New Roman" w:cs="Times New Roman"/>
          <w:b/>
        </w:rPr>
        <w:t>MG1, MG5 and MG8.</w:t>
      </w:r>
      <w:r w:rsidRPr="00C301CE">
        <w:rPr>
          <w:rFonts w:ascii="Times New Roman" w:hAnsi="Times New Roman" w:cs="Times New Roman"/>
        </w:rPr>
        <w:t xml:space="preserve"> A. Meningioma TFs (SIX1, FOXC1, FOXC2, BNC2, MEOX2 and KLF5).  B. LEPR and PTGDR.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6</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 xml:space="preserve">Meningioma TFs, LEPR and PTGDR are maintained in meningioma PDCLs. </w:t>
      </w:r>
      <w:r w:rsidRPr="00C301CE">
        <w:rPr>
          <w:rFonts w:ascii="Times New Roman" w:hAnsi="Times New Roman" w:cs="Times New Roman"/>
        </w:rPr>
        <w:t xml:space="preserve"> A. qPCR assay of meningioma TFs and LEPR and PTGDR in meningioma cell lines MG1, MG2 and MG5. B. IF of meningioma TFs SIX1, FOXC1 and FOXC2 in meningioma cell line MG1, MG2 and MG5 (scale bar 10μm).  </w:t>
      </w:r>
    </w:p>
    <w:p w:rsidR="004035A8" w:rsidRPr="00C301CE"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7</w:t>
      </w:r>
      <w:r w:rsidRPr="00C301CE">
        <w:rPr>
          <w:rFonts w:ascii="Times New Roman" w:hAnsi="Times New Roman" w:cs="Times New Roman"/>
          <w:b/>
        </w:rPr>
        <w:t>.</w:t>
      </w:r>
      <w:r w:rsidRPr="00C301CE">
        <w:rPr>
          <w:rFonts w:ascii="Times New Roman" w:hAnsi="Times New Roman" w:cs="Times New Roman"/>
        </w:rPr>
        <w:t xml:space="preserve"> </w:t>
      </w:r>
      <w:r w:rsidRPr="00C301CE">
        <w:rPr>
          <w:rFonts w:ascii="Times New Roman" w:hAnsi="Times New Roman" w:cs="Times New Roman"/>
          <w:b/>
        </w:rPr>
        <w:t>EYA1 and EYA2 are highly enriched in meningioma.</w:t>
      </w:r>
      <w:r w:rsidRPr="00C301CE">
        <w:rPr>
          <w:rFonts w:ascii="Times New Roman" w:hAnsi="Times New Roman" w:cs="Times New Roman"/>
        </w:rPr>
        <w:t xml:space="preserve">  Heat map of publicly</w:t>
      </w:r>
      <w:bookmarkStart w:id="6" w:name="_GoBack"/>
      <w:bookmarkEnd w:id="6"/>
      <w:r w:rsidRPr="00C301CE">
        <w:rPr>
          <w:rFonts w:ascii="Times New Roman" w:hAnsi="Times New Roman" w:cs="Times New Roman"/>
        </w:rPr>
        <w:t xml:space="preserve"> available brain tumor microarray data in GEO (also used in Figure 1A), including meningioma TFs (SIX1, SIX2, FOXC1, FOXC2, FOXD1, BNC2, MEOX2, KLF5), LEPR, PTGDR, as well as </w:t>
      </w:r>
      <w:r w:rsidRPr="00C301CE">
        <w:rPr>
          <w:rFonts w:ascii="Times New Roman" w:eastAsia="Times New Roman" w:hAnsi="Times New Roman" w:cs="Times New Roman"/>
          <w:lang w:eastAsia="el-GR"/>
        </w:rPr>
        <w:t>four members of the eyes absent (EYA) family</w:t>
      </w:r>
      <w:r w:rsidRPr="00C301CE">
        <w:rPr>
          <w:rFonts w:ascii="Times New Roman" w:hAnsi="Times New Roman" w:cs="Times New Roman"/>
        </w:rPr>
        <w:t xml:space="preserve"> (EYA1, EYA2, EYA3 and EYA4). </w:t>
      </w:r>
    </w:p>
    <w:p w:rsidR="004035A8" w:rsidRDefault="004035A8" w:rsidP="004035A8">
      <w:pPr>
        <w:spacing w:line="480" w:lineRule="auto"/>
        <w:rPr>
          <w:rFonts w:ascii="Times New Roman" w:hAnsi="Times New Roman" w:cs="Times New Roman"/>
        </w:rPr>
      </w:pPr>
      <w:r w:rsidRPr="00C301CE">
        <w:rPr>
          <w:rFonts w:ascii="Times New Roman" w:hAnsi="Times New Roman" w:cs="Times New Roman"/>
          <w:b/>
        </w:rPr>
        <w:t>Figure S1</w:t>
      </w:r>
      <w:r>
        <w:rPr>
          <w:rFonts w:ascii="Times New Roman" w:hAnsi="Times New Roman" w:cs="Times New Roman"/>
          <w:b/>
        </w:rPr>
        <w:t>8</w:t>
      </w:r>
      <w:r w:rsidRPr="00C301CE">
        <w:rPr>
          <w:rFonts w:ascii="Times New Roman" w:hAnsi="Times New Roman" w:cs="Times New Roman"/>
        </w:rPr>
        <w:t xml:space="preserve">. </w:t>
      </w:r>
      <w:r w:rsidRPr="00C301CE">
        <w:rPr>
          <w:rFonts w:ascii="Times New Roman" w:hAnsi="Times New Roman" w:cs="Times New Roman"/>
          <w:b/>
        </w:rPr>
        <w:t xml:space="preserve">Inhibition of SIX1 and LEPR expression in lentivirus shSIX1 and </w:t>
      </w:r>
      <w:proofErr w:type="spellStart"/>
      <w:r w:rsidRPr="00C301CE">
        <w:rPr>
          <w:rFonts w:ascii="Times New Roman" w:hAnsi="Times New Roman" w:cs="Times New Roman"/>
          <w:b/>
        </w:rPr>
        <w:t>shLEPR</w:t>
      </w:r>
      <w:proofErr w:type="spellEnd"/>
      <w:r w:rsidRPr="00C301CE">
        <w:rPr>
          <w:rFonts w:ascii="Times New Roman" w:hAnsi="Times New Roman" w:cs="Times New Roman"/>
          <w:b/>
        </w:rPr>
        <w:t xml:space="preserve"> infected grade I meningioma cells.</w:t>
      </w:r>
      <w:r w:rsidRPr="00C301CE">
        <w:rPr>
          <w:rFonts w:ascii="Times New Roman" w:hAnsi="Times New Roman" w:cs="Times New Roman"/>
        </w:rPr>
        <w:t xml:space="preserve"> </w:t>
      </w:r>
      <w:r w:rsidRPr="00C301CE">
        <w:rPr>
          <w:rFonts w:ascii="Times New Roman" w:hAnsi="Times New Roman" w:cs="Times New Roman"/>
          <w:b/>
        </w:rPr>
        <w:t>A</w:t>
      </w:r>
      <w:r w:rsidRPr="00C301CE">
        <w:rPr>
          <w:rFonts w:ascii="Times New Roman" w:hAnsi="Times New Roman" w:cs="Times New Roman"/>
        </w:rPr>
        <w:t xml:space="preserve">. SIX1 qPCR detection in stable lentivirus shSIX1 infected MG8, MG14 and MG15 cells. </w:t>
      </w:r>
      <w:r w:rsidRPr="00C301CE">
        <w:rPr>
          <w:rFonts w:ascii="Times New Roman" w:hAnsi="Times New Roman" w:cs="Times New Roman"/>
          <w:b/>
        </w:rPr>
        <w:t>B.</w:t>
      </w:r>
      <w:r w:rsidRPr="00C301CE">
        <w:rPr>
          <w:rFonts w:ascii="Times New Roman" w:hAnsi="Times New Roman" w:cs="Times New Roman"/>
        </w:rPr>
        <w:t xml:space="preserve"> LEPR TOTAL and LEPR LONG qPCR detection in stable lentivirus shRNA-LEPR infected MG8 and MG15 cells.</w:t>
      </w:r>
    </w:p>
    <w:p w:rsidR="00BA767E" w:rsidRPr="00427E2D" w:rsidRDefault="00BA767E" w:rsidP="00BA767E">
      <w:pPr>
        <w:spacing w:line="480" w:lineRule="auto"/>
        <w:rPr>
          <w:rFonts w:ascii="Times New Roman" w:hAnsi="Times New Roman" w:cs="Times New Roman"/>
          <w:color w:val="FF0000"/>
        </w:rPr>
      </w:pPr>
      <w:r w:rsidRPr="00F17D82">
        <w:rPr>
          <w:rFonts w:ascii="Times New Roman" w:hAnsi="Times New Roman" w:cs="Times New Roman"/>
          <w:b/>
        </w:rPr>
        <w:t>Figure S19</w:t>
      </w:r>
      <w:r w:rsidRPr="00F17D82">
        <w:rPr>
          <w:rFonts w:ascii="Times New Roman" w:hAnsi="Times New Roman" w:cs="Times New Roman"/>
        </w:rPr>
        <w:t xml:space="preserve">. </w:t>
      </w:r>
      <w:r w:rsidRPr="00F17D82">
        <w:rPr>
          <w:rFonts w:ascii="Times New Roman" w:hAnsi="Times New Roman" w:cs="Times New Roman"/>
          <w:b/>
        </w:rPr>
        <w:t>Induction of apoptosis</w:t>
      </w:r>
      <w:r w:rsidR="00B12AAA" w:rsidRPr="00F17D82">
        <w:rPr>
          <w:rFonts w:ascii="Times New Roman" w:hAnsi="Times New Roman" w:cs="Times New Roman"/>
          <w:b/>
        </w:rPr>
        <w:t xml:space="preserve"> and G2/M arrest</w:t>
      </w:r>
      <w:r w:rsidRPr="00F17D82">
        <w:rPr>
          <w:rFonts w:ascii="Times New Roman" w:hAnsi="Times New Roman" w:cs="Times New Roman"/>
          <w:b/>
        </w:rPr>
        <w:t xml:space="preserve"> in lentivirus shSIX1 infected grade I meningioma cells.</w:t>
      </w:r>
      <w:r w:rsidRPr="00F17D82">
        <w:rPr>
          <w:rFonts w:ascii="Times New Roman" w:hAnsi="Times New Roman" w:cs="Times New Roman"/>
        </w:rPr>
        <w:t xml:space="preserve"> </w:t>
      </w:r>
      <w:r w:rsidR="00427E2D" w:rsidRPr="00F17D82">
        <w:rPr>
          <w:rFonts w:ascii="Times New Roman" w:hAnsi="Times New Roman" w:cs="Times New Roman"/>
        </w:rPr>
        <w:t xml:space="preserve">Apoptosis was detected by Annexin V stains in lentivirus </w:t>
      </w:r>
      <w:proofErr w:type="spellStart"/>
      <w:r w:rsidR="00427E2D" w:rsidRPr="00F17D82">
        <w:rPr>
          <w:rFonts w:ascii="Times New Roman" w:hAnsi="Times New Roman" w:cs="Times New Roman"/>
        </w:rPr>
        <w:t>shSIX</w:t>
      </w:r>
      <w:proofErr w:type="spellEnd"/>
      <w:r w:rsidR="00427E2D" w:rsidRPr="00F17D82">
        <w:rPr>
          <w:rFonts w:ascii="Times New Roman" w:hAnsi="Times New Roman" w:cs="Times New Roman"/>
        </w:rPr>
        <w:t xml:space="preserve"> infected MG15 cells. </w:t>
      </w:r>
      <w:r w:rsidRPr="00F17D82">
        <w:rPr>
          <w:rFonts w:ascii="Times New Roman" w:hAnsi="Times New Roman" w:cs="Times New Roman"/>
          <w:b/>
        </w:rPr>
        <w:t>A</w:t>
      </w:r>
      <w:r w:rsidRPr="00F17D82">
        <w:rPr>
          <w:rFonts w:ascii="Times New Roman" w:hAnsi="Times New Roman" w:cs="Times New Roman"/>
        </w:rPr>
        <w:t xml:space="preserve">. </w:t>
      </w:r>
      <w:r w:rsidR="00427E2D" w:rsidRPr="00F17D82">
        <w:rPr>
          <w:rFonts w:ascii="Times New Roman" w:hAnsi="Times New Roman" w:cs="Times New Roman"/>
        </w:rPr>
        <w:t>The percentage of early apopto</w:t>
      </w:r>
      <w:r w:rsidR="00703A44" w:rsidRPr="00F17D82">
        <w:rPr>
          <w:rFonts w:ascii="Times New Roman" w:hAnsi="Times New Roman" w:cs="Times New Roman"/>
        </w:rPr>
        <w:t>tic cells</w:t>
      </w:r>
      <w:r w:rsidR="00427E2D" w:rsidRPr="00F17D82">
        <w:rPr>
          <w:rFonts w:ascii="Times New Roman" w:hAnsi="Times New Roman" w:cs="Times New Roman"/>
        </w:rPr>
        <w:t xml:space="preserve"> was increased significantly in lentivirus shSIX1 infected MG15 cells. </w:t>
      </w:r>
      <w:r w:rsidR="00427E2D" w:rsidRPr="00F17D82">
        <w:rPr>
          <w:rFonts w:ascii="Times New Roman" w:hAnsi="Times New Roman" w:cs="Times New Roman"/>
          <w:b/>
        </w:rPr>
        <w:t>B.</w:t>
      </w:r>
      <w:r w:rsidR="00427E2D" w:rsidRPr="00F17D82">
        <w:rPr>
          <w:rFonts w:ascii="Times New Roman" w:hAnsi="Times New Roman" w:cs="Times New Roman"/>
        </w:rPr>
        <w:t xml:space="preserve"> The percentage of early apopto</w:t>
      </w:r>
      <w:r w:rsidR="00703A44" w:rsidRPr="00F17D82">
        <w:rPr>
          <w:rFonts w:ascii="Times New Roman" w:hAnsi="Times New Roman" w:cs="Times New Roman"/>
        </w:rPr>
        <w:t>tic</w:t>
      </w:r>
      <w:r w:rsidR="00427E2D" w:rsidRPr="00F17D82">
        <w:rPr>
          <w:rFonts w:ascii="Times New Roman" w:hAnsi="Times New Roman" w:cs="Times New Roman"/>
        </w:rPr>
        <w:t xml:space="preserve"> / late apopto</w:t>
      </w:r>
      <w:r w:rsidR="00703A44" w:rsidRPr="00F17D82">
        <w:rPr>
          <w:rFonts w:ascii="Times New Roman" w:hAnsi="Times New Roman" w:cs="Times New Roman"/>
        </w:rPr>
        <w:t>tic</w:t>
      </w:r>
      <w:r w:rsidR="00427E2D" w:rsidRPr="00F17D82">
        <w:rPr>
          <w:rFonts w:ascii="Times New Roman" w:hAnsi="Times New Roman" w:cs="Times New Roman"/>
        </w:rPr>
        <w:t xml:space="preserve"> / necro</w:t>
      </w:r>
      <w:r w:rsidR="00703A44" w:rsidRPr="00F17D82">
        <w:rPr>
          <w:rFonts w:ascii="Times New Roman" w:hAnsi="Times New Roman" w:cs="Times New Roman"/>
        </w:rPr>
        <w:t>tic</w:t>
      </w:r>
      <w:r w:rsidR="00427E2D" w:rsidRPr="00F17D82">
        <w:rPr>
          <w:rFonts w:ascii="Times New Roman" w:hAnsi="Times New Roman" w:cs="Times New Roman"/>
        </w:rPr>
        <w:t xml:space="preserve"> </w:t>
      </w:r>
      <w:r w:rsidR="00703A44" w:rsidRPr="00F17D82">
        <w:rPr>
          <w:rFonts w:ascii="Times New Roman" w:hAnsi="Times New Roman" w:cs="Times New Roman"/>
        </w:rPr>
        <w:t xml:space="preserve">cells </w:t>
      </w:r>
      <w:r w:rsidR="00427E2D" w:rsidRPr="00F17D82">
        <w:rPr>
          <w:rFonts w:ascii="Times New Roman" w:hAnsi="Times New Roman" w:cs="Times New Roman"/>
        </w:rPr>
        <w:t xml:space="preserve">was increased significantly in lentivirus shSIX1 infected MG15 cells. </w:t>
      </w:r>
      <w:r w:rsidR="00427E2D" w:rsidRPr="00F17D82">
        <w:rPr>
          <w:rFonts w:ascii="Times New Roman" w:hAnsi="Times New Roman" w:cs="Times New Roman"/>
          <w:b/>
        </w:rPr>
        <w:t>C.</w:t>
      </w:r>
      <w:r w:rsidR="00427E2D" w:rsidRPr="00F17D82">
        <w:rPr>
          <w:rFonts w:ascii="Times New Roman" w:hAnsi="Times New Roman" w:cs="Times New Roman"/>
        </w:rPr>
        <w:t xml:space="preserve"> Representative </w:t>
      </w:r>
      <w:proofErr w:type="gramStart"/>
      <w:r w:rsidR="00427E2D" w:rsidRPr="00F17D82">
        <w:rPr>
          <w:rFonts w:ascii="Times New Roman" w:hAnsi="Times New Roman" w:cs="Times New Roman"/>
        </w:rPr>
        <w:t>flow</w:t>
      </w:r>
      <w:proofErr w:type="gramEnd"/>
      <w:r w:rsidR="00427E2D" w:rsidRPr="00F17D82">
        <w:rPr>
          <w:rFonts w:ascii="Times New Roman" w:hAnsi="Times New Roman" w:cs="Times New Roman"/>
        </w:rPr>
        <w:t xml:space="preserve"> cytometry plots for each group. </w:t>
      </w:r>
      <w:r w:rsidR="00703A44" w:rsidRPr="00F17D82">
        <w:rPr>
          <w:rFonts w:ascii="Times New Roman" w:hAnsi="Times New Roman" w:cs="Times New Roman"/>
        </w:rPr>
        <w:t xml:space="preserve">Cell cycle assay was detected by </w:t>
      </w:r>
      <w:proofErr w:type="spellStart"/>
      <w:r w:rsidR="00703A44" w:rsidRPr="00F17D82">
        <w:rPr>
          <w:rFonts w:ascii="Times New Roman" w:hAnsi="Times New Roman" w:cs="Times New Roman"/>
        </w:rPr>
        <w:t>propidium</w:t>
      </w:r>
      <w:proofErr w:type="spellEnd"/>
      <w:r w:rsidR="00703A44" w:rsidRPr="00F17D82">
        <w:rPr>
          <w:rFonts w:ascii="Times New Roman" w:hAnsi="Times New Roman" w:cs="Times New Roman"/>
        </w:rPr>
        <w:t xml:space="preserve"> iodide (PI</w:t>
      </w:r>
      <w:proofErr w:type="gramStart"/>
      <w:r w:rsidR="00703A44" w:rsidRPr="00F17D82">
        <w:rPr>
          <w:rFonts w:ascii="Times New Roman" w:hAnsi="Times New Roman" w:cs="Times New Roman"/>
        </w:rPr>
        <w:t>)  stains</w:t>
      </w:r>
      <w:proofErr w:type="gramEnd"/>
      <w:r w:rsidR="00703A44" w:rsidRPr="00F17D82">
        <w:rPr>
          <w:rFonts w:ascii="Times New Roman" w:hAnsi="Times New Roman" w:cs="Times New Roman"/>
        </w:rPr>
        <w:t xml:space="preserve"> in lentivirus shSIX1 infected MG15 cells. </w:t>
      </w:r>
      <w:r w:rsidR="00427E2D" w:rsidRPr="00F17D82">
        <w:rPr>
          <w:rFonts w:ascii="Times New Roman" w:hAnsi="Times New Roman" w:cs="Times New Roman"/>
          <w:b/>
        </w:rPr>
        <w:t>D.</w:t>
      </w:r>
      <w:r w:rsidR="00427E2D" w:rsidRPr="00F17D82">
        <w:rPr>
          <w:rFonts w:ascii="Times New Roman" w:hAnsi="Times New Roman" w:cs="Times New Roman"/>
        </w:rPr>
        <w:t xml:space="preserve"> </w:t>
      </w:r>
      <w:r w:rsidR="00703A44" w:rsidRPr="00F17D82">
        <w:rPr>
          <w:rFonts w:ascii="Times New Roman" w:hAnsi="Times New Roman" w:cs="Times New Roman"/>
        </w:rPr>
        <w:t xml:space="preserve">The </w:t>
      </w:r>
      <w:r w:rsidR="00703A44" w:rsidRPr="00F17D82">
        <w:rPr>
          <w:rFonts w:ascii="Times New Roman" w:hAnsi="Times New Roman" w:cs="Times New Roman"/>
        </w:rPr>
        <w:lastRenderedPageBreak/>
        <w:t xml:space="preserve">percentage of G0/G1 cells was decreased significantly in lentivirus shSIX1 infected MG15 cells. </w:t>
      </w:r>
      <w:r w:rsidR="00703A44" w:rsidRPr="00F17D82">
        <w:rPr>
          <w:rFonts w:ascii="Times New Roman" w:hAnsi="Times New Roman" w:cs="Times New Roman"/>
          <w:b/>
        </w:rPr>
        <w:t>E.</w:t>
      </w:r>
      <w:r w:rsidR="00703A44" w:rsidRPr="00F17D82">
        <w:rPr>
          <w:rFonts w:ascii="Times New Roman" w:hAnsi="Times New Roman" w:cs="Times New Roman"/>
        </w:rPr>
        <w:t xml:space="preserve"> The percentage of G2/M cells was increased significantly in lentivirus shSIX1 infected MG15 cells. </w:t>
      </w:r>
      <w:r w:rsidR="00703A44" w:rsidRPr="00F17D82">
        <w:rPr>
          <w:rFonts w:ascii="Times New Roman" w:hAnsi="Times New Roman" w:cs="Times New Roman"/>
          <w:b/>
        </w:rPr>
        <w:t>C.</w:t>
      </w:r>
      <w:r w:rsidR="00703A44" w:rsidRPr="00F17D82">
        <w:rPr>
          <w:rFonts w:ascii="Times New Roman" w:hAnsi="Times New Roman" w:cs="Times New Roman"/>
        </w:rPr>
        <w:t xml:space="preserve"> Representative plots </w:t>
      </w:r>
      <w:proofErr w:type="gramStart"/>
      <w:r w:rsidR="00703A44" w:rsidRPr="00F17D82">
        <w:rPr>
          <w:rFonts w:ascii="Times New Roman" w:hAnsi="Times New Roman" w:cs="Times New Roman"/>
        </w:rPr>
        <w:t>of  cell</w:t>
      </w:r>
      <w:proofErr w:type="gramEnd"/>
      <w:r w:rsidR="00703A44" w:rsidRPr="00F17D82">
        <w:rPr>
          <w:rFonts w:ascii="Times New Roman" w:hAnsi="Times New Roman" w:cs="Times New Roman"/>
        </w:rPr>
        <w:t xml:space="preserve"> cycle assay for each group. </w:t>
      </w:r>
    </w:p>
    <w:p w:rsidR="00C60975" w:rsidRDefault="004035A8" w:rsidP="00514C53">
      <w:pPr>
        <w:spacing w:line="480" w:lineRule="auto"/>
      </w:pPr>
      <w:r w:rsidRPr="00C301CE">
        <w:rPr>
          <w:rFonts w:ascii="Times New Roman" w:hAnsi="Times New Roman" w:cs="Times New Roman"/>
          <w:b/>
        </w:rPr>
        <w:t>Figure S</w:t>
      </w:r>
      <w:r w:rsidR="00BA767E">
        <w:rPr>
          <w:rFonts w:ascii="Times New Roman" w:hAnsi="Times New Roman" w:cs="Times New Roman"/>
          <w:b/>
        </w:rPr>
        <w:t>20</w:t>
      </w:r>
      <w:r w:rsidRPr="00C301CE">
        <w:rPr>
          <w:rFonts w:ascii="Times New Roman" w:hAnsi="Times New Roman" w:cs="Times New Roman"/>
          <w:b/>
        </w:rPr>
        <w:t xml:space="preserve">. Recombinant leptin promotes cell growth in meningioma cell lines in dose dependent manner.  </w:t>
      </w:r>
      <w:r w:rsidRPr="00C301CE">
        <w:rPr>
          <w:rFonts w:ascii="Times New Roman" w:hAnsi="Times New Roman" w:cs="Times New Roman"/>
        </w:rPr>
        <w:t xml:space="preserve">Cell viability was assessed following treatment of meningioma PDCLs (A) MG8, (B) MG14 </w:t>
      </w:r>
      <w:r w:rsidR="00857F2F">
        <w:rPr>
          <w:rFonts w:ascii="Times New Roman" w:hAnsi="Times New Roman" w:cs="Times New Roman"/>
        </w:rPr>
        <w:t>a</w:t>
      </w:r>
      <w:r w:rsidRPr="00C301CE">
        <w:rPr>
          <w:rFonts w:ascii="Times New Roman" w:hAnsi="Times New Roman" w:cs="Times New Roman"/>
        </w:rPr>
        <w:t>nd (C) MG15 that were incubated in serum-free media supplemented and refreshed with recombinant human leptin for 7 days at the indicated concentrations.</w:t>
      </w:r>
    </w:p>
    <w:sectPr w:rsidR="00C6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61"/>
    <w:rsid w:val="000037C3"/>
    <w:rsid w:val="00291471"/>
    <w:rsid w:val="003834B6"/>
    <w:rsid w:val="003F0AFA"/>
    <w:rsid w:val="004035A8"/>
    <w:rsid w:val="00427E2D"/>
    <w:rsid w:val="00514C53"/>
    <w:rsid w:val="00703A44"/>
    <w:rsid w:val="00770461"/>
    <w:rsid w:val="00857F2F"/>
    <w:rsid w:val="00B12AAA"/>
    <w:rsid w:val="00BA767E"/>
    <w:rsid w:val="00C60975"/>
    <w:rsid w:val="00D02C3F"/>
    <w:rsid w:val="00D12A59"/>
    <w:rsid w:val="00F17D82"/>
    <w:rsid w:val="00FA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Ziming Du</dc:creator>
  <cp:keywords/>
  <dc:description/>
  <cp:lastModifiedBy>Ziming Du</cp:lastModifiedBy>
  <cp:revision>17</cp:revision>
  <dcterms:created xsi:type="dcterms:W3CDTF">2017-11-27T20:23:00Z</dcterms:created>
  <dcterms:modified xsi:type="dcterms:W3CDTF">2018-02-07T01:09:00Z</dcterms:modified>
</cp:coreProperties>
</file>