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A" w:rsidRPr="000529BC" w:rsidRDefault="000529BC">
      <w:pPr>
        <w:rPr>
          <w:rFonts w:cstheme="minorHAnsi"/>
          <w:lang w:val="en-US"/>
        </w:rPr>
      </w:pPr>
      <w:proofErr w:type="gramStart"/>
      <w:r w:rsidRPr="000529BC">
        <w:rPr>
          <w:rFonts w:cstheme="minorHAnsi"/>
          <w:lang w:val="en-US"/>
        </w:rPr>
        <w:t>Supplementary Table 2.</w:t>
      </w:r>
      <w:proofErr w:type="gramEnd"/>
      <w:r w:rsidRPr="000529BC">
        <w:rPr>
          <w:rFonts w:cstheme="minorHAnsi"/>
          <w:lang w:val="en-US"/>
        </w:rPr>
        <w:t xml:space="preserve"> Microbiological characteristics of reclassified patients, and conclusion drawn by the Expert Committee</w:t>
      </w: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6"/>
        <w:gridCol w:w="2980"/>
        <w:gridCol w:w="2977"/>
        <w:gridCol w:w="8105"/>
      </w:tblGrid>
      <w:tr w:rsidR="00210776" w:rsidRPr="00825C3F" w:rsidTr="00210776">
        <w:trPr>
          <w:trHeight w:val="268"/>
        </w:trPr>
        <w:tc>
          <w:tcPr>
            <w:tcW w:w="555" w:type="pct"/>
          </w:tcPr>
          <w:p w:rsidR="00210776" w:rsidRPr="00825C3F" w:rsidRDefault="00210776" w:rsidP="0093134F">
            <w:pPr>
              <w:rPr>
                <w:rFonts w:cstheme="minorHAnsi"/>
                <w:b/>
                <w:bCs/>
                <w:lang w:val="en-US"/>
              </w:rPr>
            </w:pPr>
            <w:r w:rsidRPr="00825C3F">
              <w:rPr>
                <w:rFonts w:cstheme="minorHAnsi"/>
                <w:b/>
                <w:bCs/>
                <w:lang w:val="en-US"/>
              </w:rPr>
              <w:t>patient</w:t>
            </w:r>
          </w:p>
        </w:tc>
        <w:tc>
          <w:tcPr>
            <w:tcW w:w="942" w:type="pct"/>
          </w:tcPr>
          <w:p w:rsidR="00210776" w:rsidRPr="00825C3F" w:rsidRDefault="00210776" w:rsidP="0093134F">
            <w:pPr>
              <w:rPr>
                <w:rFonts w:cstheme="minorHAnsi"/>
                <w:b/>
                <w:lang w:val="en-US"/>
              </w:rPr>
            </w:pPr>
            <w:r w:rsidRPr="00825C3F">
              <w:rPr>
                <w:rFonts w:cstheme="minorHAnsi"/>
                <w:b/>
                <w:lang w:val="en-US"/>
              </w:rPr>
              <w:t xml:space="preserve">Culture results </w:t>
            </w:r>
            <w:r w:rsidRPr="00825C3F">
              <w:rPr>
                <w:rFonts w:cstheme="minorHAnsi"/>
                <w:b/>
                <w:vertAlign w:val="superscript"/>
                <w:lang w:val="en-US"/>
              </w:rPr>
              <w:t>a</w:t>
            </w:r>
          </w:p>
          <w:p w:rsidR="00210776" w:rsidRPr="00825C3F" w:rsidRDefault="00210776" w:rsidP="0093134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941" w:type="pct"/>
          </w:tcPr>
          <w:p w:rsidR="00210776" w:rsidRPr="00825C3F" w:rsidRDefault="00210776" w:rsidP="0093134F">
            <w:pPr>
              <w:rPr>
                <w:rFonts w:cstheme="minorHAnsi"/>
                <w:b/>
                <w:lang w:val="en-US"/>
              </w:rPr>
            </w:pPr>
            <w:r w:rsidRPr="00825C3F">
              <w:rPr>
                <w:rFonts w:cstheme="minorHAnsi"/>
                <w:b/>
                <w:lang w:val="en-US"/>
              </w:rPr>
              <w:t xml:space="preserve">16S results </w:t>
            </w:r>
            <w:r w:rsidRPr="00825C3F">
              <w:rPr>
                <w:rFonts w:cstheme="minorHAnsi"/>
                <w:b/>
                <w:vertAlign w:val="superscript"/>
                <w:lang w:val="en-US"/>
              </w:rPr>
              <w:t>a</w:t>
            </w:r>
          </w:p>
          <w:p w:rsidR="00210776" w:rsidRPr="00825C3F" w:rsidRDefault="00210776" w:rsidP="0093134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62" w:type="pct"/>
          </w:tcPr>
          <w:p w:rsidR="00210776" w:rsidRPr="00825C3F" w:rsidRDefault="00210776" w:rsidP="0093134F">
            <w:pPr>
              <w:rPr>
                <w:rFonts w:cstheme="minorHAnsi"/>
                <w:b/>
                <w:lang w:val="en-US"/>
              </w:rPr>
            </w:pPr>
            <w:r w:rsidRPr="00825C3F">
              <w:rPr>
                <w:rFonts w:cstheme="minorHAnsi"/>
                <w:b/>
                <w:lang w:val="en-US"/>
              </w:rPr>
              <w:t>Conclusion of expert committee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A001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  <w:bookmarkStart w:id="0" w:name="_GoBack"/>
            <w:bookmarkEnd w:id="0"/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Non-infectious knee arthritis of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favourable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evolution after treatment by triamcinolone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synoviorthesis</w:t>
            </w:r>
            <w:proofErr w:type="spellEnd"/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A033</w:t>
            </w:r>
          </w:p>
        </w:tc>
        <w:tc>
          <w:tcPr>
            <w:tcW w:w="942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1/2 ; Negative</w:t>
            </w:r>
            <w:r>
              <w:rPr>
                <w:rFonts w:cstheme="minorHAnsi"/>
                <w:lang w:val="en-US"/>
              </w:rPr>
              <w:br/>
              <w:t xml:space="preserve">1/2; </w:t>
            </w:r>
            <w:r w:rsidRPr="0093134F">
              <w:rPr>
                <w:rFonts w:cstheme="minorHAnsi"/>
                <w:lang w:val="en-US"/>
              </w:rPr>
              <w:t>Staphylococcus spp.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Biological inflammatory syndrome associated with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oligoarthritis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of probably inflammatory etiology, with partial improvement under non-steroidal anti-inflammatory drugs and joint infiltration of corticosteroids.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A038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synovitis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and tenosynovitis improved by treatment with non-steroidal anti-inflammatory drugs and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immunoglobulins</w:t>
            </w:r>
            <w:proofErr w:type="spellEnd"/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A044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inflammatory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sacroiliitis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treated with non-steroidal anti-inflammatory drugs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A049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Primary diffuse large B-cell lymphoma of bone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A051</w:t>
            </w:r>
          </w:p>
        </w:tc>
        <w:tc>
          <w:tcPr>
            <w:tcW w:w="942" w:type="pct"/>
          </w:tcPr>
          <w:p w:rsidR="00210776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3/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1/4; </w:t>
            </w:r>
            <w:proofErr w:type="spellStart"/>
            <w:r>
              <w:rPr>
                <w:rFonts w:cstheme="minorHAnsi"/>
                <w:lang w:val="en-US"/>
              </w:rPr>
              <w:t>S.epidermidis</w:t>
            </w:r>
            <w:proofErr w:type="spellEnd"/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Rheumatoid arthritis flare-up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A053</w:t>
            </w:r>
          </w:p>
        </w:tc>
        <w:tc>
          <w:tcPr>
            <w:tcW w:w="942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1/1; </w:t>
            </w:r>
            <w:r w:rsidRPr="0093134F">
              <w:rPr>
                <w:rFonts w:cstheme="minorHAnsi"/>
                <w:lang w:val="en-US"/>
              </w:rPr>
              <w:t>Staphylococcus spp.</w:t>
            </w:r>
          </w:p>
        </w:tc>
        <w:tc>
          <w:tcPr>
            <w:tcW w:w="941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1/1 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Monoarthritis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of the knee with good clinical outcome after puncture and treatment with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diclofenac</w:t>
            </w:r>
            <w:proofErr w:type="spellEnd"/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A060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Microcrystalline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arthropathy</w:t>
            </w:r>
            <w:proofErr w:type="spellEnd"/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A062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Psoriatic arthritis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A069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 xml:space="preserve">1; M. </w:t>
            </w:r>
            <w:proofErr w:type="spellStart"/>
            <w:r>
              <w:rPr>
                <w:rFonts w:cstheme="minorHAnsi"/>
                <w:lang w:val="en-US"/>
              </w:rPr>
              <w:t>luteus+C.acnes</w:t>
            </w:r>
            <w:proofErr w:type="spellEnd"/>
          </w:p>
        </w:tc>
        <w:tc>
          <w:tcPr>
            <w:tcW w:w="941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Post-traumatic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reactional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synovitis</w:t>
            </w:r>
            <w:proofErr w:type="spellEnd"/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S008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Inflammatory disc disease treated with non-steroidal anti-inflammatory drugs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S012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Microcrystalline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spondylodiscitis</w:t>
            </w:r>
            <w:proofErr w:type="spellEnd"/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S026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Inflammatory disc disease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S053</w:t>
            </w:r>
          </w:p>
        </w:tc>
        <w:tc>
          <w:tcPr>
            <w:tcW w:w="942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/3 </w:t>
            </w:r>
            <w:r>
              <w:rPr>
                <w:rFonts w:cstheme="minorHAnsi"/>
                <w:lang w:val="en-US"/>
              </w:rPr>
              <w:t>; Negative</w:t>
            </w:r>
            <w:r>
              <w:rPr>
                <w:rFonts w:cstheme="minorHAnsi"/>
                <w:lang w:val="en-US"/>
              </w:rPr>
              <w:br/>
              <w:t>1/3; Micrococcus spp.</w:t>
            </w:r>
            <w:r>
              <w:rPr>
                <w:rFonts w:cstheme="minorHAnsi"/>
                <w:lang w:val="en-US"/>
              </w:rPr>
              <w:br/>
              <w:t xml:space="preserve">1/3 </w:t>
            </w:r>
            <w:proofErr w:type="spellStart"/>
            <w:r>
              <w:rPr>
                <w:rFonts w:cstheme="minorHAnsi"/>
                <w:lang w:val="en-US"/>
              </w:rPr>
              <w:t>C.acnes</w:t>
            </w:r>
            <w:proofErr w:type="spellEnd"/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3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Vertebral collapse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S062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3/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  <w:r>
              <w:rPr>
                <w:rFonts w:cstheme="minorHAnsi"/>
                <w:lang w:val="en-US"/>
              </w:rPr>
              <w:br/>
              <w:t xml:space="preserve">1/4; </w:t>
            </w:r>
            <w:proofErr w:type="spellStart"/>
            <w:r>
              <w:rPr>
                <w:rFonts w:cstheme="minorHAnsi"/>
                <w:lang w:val="en-US"/>
              </w:rPr>
              <w:t>S.aureus</w:t>
            </w:r>
            <w:proofErr w:type="spellEnd"/>
          </w:p>
        </w:tc>
        <w:tc>
          <w:tcPr>
            <w:tcW w:w="941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inflammatory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sacroiliitis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treated with non-steroidal anti-inflammatory drugs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S084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Inflammatory disc disease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P038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Pseudoarthrosis</w:t>
            </w:r>
            <w:proofErr w:type="spellEnd"/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P004</w:t>
            </w:r>
          </w:p>
        </w:tc>
        <w:tc>
          <w:tcPr>
            <w:tcW w:w="942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Default="00210776">
            <w:r w:rsidRPr="00BC00A6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 xml:space="preserve">sterile </w:t>
            </w:r>
            <w:proofErr w:type="spellStart"/>
            <w:r w:rsidRPr="0093134F">
              <w:rPr>
                <w:rFonts w:cstheme="minorHAnsi"/>
                <w:color w:val="000000"/>
                <w:lang w:val="en-US"/>
              </w:rPr>
              <w:t>pseudarthrosis</w:t>
            </w:r>
            <w:proofErr w:type="spellEnd"/>
            <w:r w:rsidRPr="0093134F">
              <w:rPr>
                <w:rFonts w:cstheme="minorHAnsi"/>
                <w:color w:val="000000"/>
                <w:lang w:val="en-US"/>
              </w:rPr>
              <w:t xml:space="preserve"> of the left femoral neck in patient with rheumatoid arthritis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P005</w:t>
            </w:r>
          </w:p>
        </w:tc>
        <w:tc>
          <w:tcPr>
            <w:tcW w:w="942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/3 </w:t>
            </w:r>
            <w:r>
              <w:rPr>
                <w:rFonts w:cstheme="minorHAnsi"/>
                <w:lang w:val="en-US"/>
              </w:rPr>
              <w:t>; Negative</w:t>
            </w:r>
            <w:r>
              <w:rPr>
                <w:rFonts w:cstheme="minorHAnsi"/>
                <w:lang w:val="en-US"/>
              </w:rPr>
              <w:br/>
              <w:t xml:space="preserve">1/3; </w:t>
            </w:r>
            <w:proofErr w:type="spellStart"/>
            <w:r>
              <w:rPr>
                <w:rFonts w:cstheme="minorHAnsi"/>
                <w:lang w:val="en-US"/>
              </w:rPr>
              <w:t>C.acnes</w:t>
            </w:r>
            <w:proofErr w:type="spellEnd"/>
          </w:p>
        </w:tc>
        <w:tc>
          <w:tcPr>
            <w:tcW w:w="941" w:type="pct"/>
          </w:tcPr>
          <w:p w:rsidR="00210776" w:rsidRDefault="00210776">
            <w:r w:rsidRPr="00BC00A6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P006</w:t>
            </w:r>
          </w:p>
        </w:tc>
        <w:tc>
          <w:tcPr>
            <w:tcW w:w="942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P008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P009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2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1/2 ; Negative</w:t>
            </w:r>
            <w:r>
              <w:rPr>
                <w:rFonts w:cstheme="minorHAnsi"/>
                <w:lang w:val="en-US"/>
              </w:rPr>
              <w:br/>
              <w:t xml:space="preserve">1/2; </w:t>
            </w:r>
            <w:r w:rsidRPr="0093134F">
              <w:rPr>
                <w:rFonts w:cstheme="minorHAnsi"/>
                <w:lang w:val="en-US"/>
              </w:rPr>
              <w:t>Staphylococcus spp.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P011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P012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lastRenderedPageBreak/>
              <w:t>P016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P018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P019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dislocation of hip prosthesis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P022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mechanical instability of gamma nail</w:t>
            </w:r>
          </w:p>
        </w:tc>
      </w:tr>
      <w:tr w:rsidR="00210776" w:rsidRPr="0093134F" w:rsidTr="00210776">
        <w:trPr>
          <w:trHeight w:val="251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P035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4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P041</w:t>
            </w:r>
          </w:p>
        </w:tc>
        <w:tc>
          <w:tcPr>
            <w:tcW w:w="942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 xml:space="preserve">3/3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P046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5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  <w:tr w:rsidR="00210776" w:rsidRPr="0093134F" w:rsidTr="00210776">
        <w:trPr>
          <w:trHeight w:val="268"/>
        </w:trPr>
        <w:tc>
          <w:tcPr>
            <w:tcW w:w="555" w:type="pct"/>
          </w:tcPr>
          <w:p w:rsidR="00210776" w:rsidRPr="0093134F" w:rsidRDefault="00210776" w:rsidP="0093134F">
            <w:pPr>
              <w:rPr>
                <w:rFonts w:cstheme="minorHAnsi"/>
                <w:lang w:val="en-US"/>
              </w:rPr>
            </w:pPr>
            <w:r w:rsidRPr="0093134F">
              <w:rPr>
                <w:rFonts w:cstheme="minorHAnsi"/>
                <w:lang w:val="en-US"/>
              </w:rPr>
              <w:t>P052</w:t>
            </w:r>
          </w:p>
        </w:tc>
        <w:tc>
          <w:tcPr>
            <w:tcW w:w="942" w:type="pct"/>
          </w:tcPr>
          <w:p w:rsidR="00210776" w:rsidRPr="0093134F" w:rsidRDefault="00210776" w:rsidP="002107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941" w:type="pct"/>
          </w:tcPr>
          <w:p w:rsidR="00210776" w:rsidRPr="0093134F" w:rsidRDefault="00210776" w:rsidP="009441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1</w:t>
            </w:r>
            <w:r w:rsidRPr="009313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; Negative</w:t>
            </w:r>
          </w:p>
        </w:tc>
        <w:tc>
          <w:tcPr>
            <w:tcW w:w="2562" w:type="pct"/>
          </w:tcPr>
          <w:p w:rsidR="00210776" w:rsidRPr="0093134F" w:rsidRDefault="00210776" w:rsidP="0093134F">
            <w:pPr>
              <w:rPr>
                <w:rFonts w:cstheme="minorHAnsi"/>
                <w:color w:val="000000"/>
                <w:lang w:val="en-US"/>
              </w:rPr>
            </w:pPr>
            <w:r w:rsidRPr="0093134F">
              <w:rPr>
                <w:rFonts w:cstheme="minorHAnsi"/>
                <w:color w:val="000000"/>
                <w:lang w:val="en-US"/>
              </w:rPr>
              <w:t>aseptic loosening of prosthetic implant</w:t>
            </w:r>
          </w:p>
        </w:tc>
      </w:tr>
    </w:tbl>
    <w:p w:rsidR="000529BC" w:rsidRDefault="000529BC">
      <w:pPr>
        <w:rPr>
          <w:rFonts w:cstheme="minorHAnsi"/>
          <w:lang w:val="en-US"/>
        </w:rPr>
      </w:pPr>
    </w:p>
    <w:p w:rsidR="00DE1199" w:rsidRPr="000529BC" w:rsidRDefault="00DE1199">
      <w:pPr>
        <w:rPr>
          <w:rFonts w:cstheme="minorHAnsi"/>
          <w:lang w:val="en-US"/>
        </w:rPr>
      </w:pPr>
      <w:proofErr w:type="gramStart"/>
      <w:r w:rsidRPr="00DE1199">
        <w:rPr>
          <w:rFonts w:ascii="+Corp73" w:hAnsi="+Corp73" w:cstheme="minorHAnsi"/>
          <w:vertAlign w:val="superscript"/>
          <w:lang w:val="en-US"/>
        </w:rPr>
        <w:t>a</w:t>
      </w:r>
      <w:r w:rsidR="00210776">
        <w:rPr>
          <w:rFonts w:ascii="+Corp73" w:hAnsi="+Corp73" w:cstheme="minorHAnsi"/>
          <w:vertAlign w:val="superscript"/>
          <w:lang w:val="en-US"/>
        </w:rPr>
        <w:t xml:space="preserve">  </w:t>
      </w:r>
      <w:r w:rsidR="00210776">
        <w:rPr>
          <w:rFonts w:cstheme="minorHAnsi"/>
          <w:lang w:val="en-US"/>
        </w:rPr>
        <w:t>No</w:t>
      </w:r>
      <w:proofErr w:type="gramEnd"/>
      <w:r w:rsidR="00210776">
        <w:rPr>
          <w:rFonts w:cstheme="minorHAnsi"/>
          <w:lang w:val="en-US"/>
        </w:rPr>
        <w:t>. result/No. sample tested; result</w:t>
      </w:r>
    </w:p>
    <w:sectPr w:rsidR="00DE1199" w:rsidRPr="000529BC" w:rsidSect="000529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4E" w:rsidRDefault="00886F4E" w:rsidP="00210776">
      <w:pPr>
        <w:spacing w:after="0" w:line="240" w:lineRule="auto"/>
      </w:pPr>
      <w:r>
        <w:separator/>
      </w:r>
    </w:p>
  </w:endnote>
  <w:endnote w:type="continuationSeparator" w:id="0">
    <w:p w:rsidR="00886F4E" w:rsidRDefault="00886F4E" w:rsidP="002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+Corp7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4E" w:rsidRDefault="00886F4E" w:rsidP="00210776">
      <w:pPr>
        <w:spacing w:after="0" w:line="240" w:lineRule="auto"/>
      </w:pPr>
      <w:r>
        <w:separator/>
      </w:r>
    </w:p>
  </w:footnote>
  <w:footnote w:type="continuationSeparator" w:id="0">
    <w:p w:rsidR="00886F4E" w:rsidRDefault="00886F4E" w:rsidP="0021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BC"/>
    <w:rsid w:val="000529BC"/>
    <w:rsid w:val="00210776"/>
    <w:rsid w:val="003B5377"/>
    <w:rsid w:val="004E6D20"/>
    <w:rsid w:val="00825C3F"/>
    <w:rsid w:val="00886F4E"/>
    <w:rsid w:val="0093134F"/>
    <w:rsid w:val="00DE1199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0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0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0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0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0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0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F4DB-6972-46D0-B11B-D2868E4E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JACQUIER Hervé</dc:creator>
  <cp:lastModifiedBy>FIHMAN Vincent</cp:lastModifiedBy>
  <cp:revision>3</cp:revision>
  <dcterms:created xsi:type="dcterms:W3CDTF">2019-11-07T08:28:00Z</dcterms:created>
  <dcterms:modified xsi:type="dcterms:W3CDTF">2019-11-07T09:02:00Z</dcterms:modified>
</cp:coreProperties>
</file>