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D" w:rsidRPr="007E4018" w:rsidRDefault="007E4018" w:rsidP="009B68DD">
      <w:pPr>
        <w:spacing w:line="480" w:lineRule="auto"/>
        <w:rPr>
          <w:b/>
          <w:sz w:val="28"/>
          <w:szCs w:val="28"/>
        </w:rPr>
      </w:pPr>
      <w:r w:rsidRPr="007E4018">
        <w:rPr>
          <w:b/>
          <w:sz w:val="28"/>
          <w:szCs w:val="28"/>
        </w:rPr>
        <w:t>Supplementary Data File 2</w:t>
      </w:r>
    </w:p>
    <w:p w:rsidR="009B68DD" w:rsidRPr="00D94459" w:rsidRDefault="009B68DD" w:rsidP="009B68DD">
      <w:pPr>
        <w:spacing w:line="480" w:lineRule="auto"/>
        <w:rPr>
          <w:b/>
        </w:rPr>
      </w:pPr>
      <w:r w:rsidRPr="00D94459">
        <w:rPr>
          <w:b/>
        </w:rPr>
        <w:t>Panel Member Conflicts of Interest</w:t>
      </w:r>
      <w:r>
        <w:rPr>
          <w:b/>
        </w:rPr>
        <w:t xml:space="preserve"> (2012-2014)</w:t>
      </w:r>
    </w:p>
    <w:p w:rsidR="009B68DD" w:rsidRPr="00822D35" w:rsidRDefault="009B68DD" w:rsidP="009B68DD">
      <w:pPr>
        <w:spacing w:after="120" w:line="480" w:lineRule="auto"/>
        <w:rPr>
          <w:rFonts w:ascii="Times New Roman" w:hAnsi="Times New Roman"/>
          <w:i/>
          <w:sz w:val="20"/>
        </w:rPr>
        <w:sectPr w:rsidR="009B68DD" w:rsidRPr="00822D3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/>
          <w:i/>
          <w:sz w:val="20"/>
        </w:rPr>
        <w:t xml:space="preserve">     </w:t>
      </w:r>
      <w:r w:rsidRPr="00822D35">
        <w:rPr>
          <w:rFonts w:ascii="Times New Roman" w:hAnsi="Times New Roman"/>
          <w:i/>
          <w:sz w:val="20"/>
        </w:rPr>
        <w:t>*Unless otherwise noted, members represent the Spine Intervention Society</w:t>
      </w:r>
    </w:p>
    <w:p w:rsidR="009B68DD" w:rsidRPr="00822D35" w:rsidRDefault="009B68DD" w:rsidP="009B68DD">
      <w:pPr>
        <w:spacing w:after="120" w:line="480" w:lineRule="auto"/>
        <w:rPr>
          <w:b/>
          <w:i/>
          <w:u w:val="single"/>
        </w:rPr>
      </w:pPr>
      <w:r w:rsidRPr="00822D35">
        <w:rPr>
          <w:b/>
          <w:i/>
          <w:u w:val="single"/>
        </w:rPr>
        <w:lastRenderedPageBreak/>
        <w:t xml:space="preserve">Evidence Panel Members  </w:t>
      </w:r>
    </w:p>
    <w:p w:rsidR="009B68DD" w:rsidRPr="00A13A2E" w:rsidRDefault="009B68DD" w:rsidP="009B68DD">
      <w:pPr>
        <w:spacing w:after="120" w:line="480" w:lineRule="auto"/>
        <w:sectPr w:rsidR="009B68DD" w:rsidRPr="00A13A2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lastRenderedPageBreak/>
        <w:t>Anil Sharma, MD, Chair:</w:t>
      </w:r>
      <w:r w:rsidRPr="00A13A2E">
        <w:t xml:space="preserve"> </w:t>
      </w:r>
      <w:r>
        <w:t>n</w:t>
      </w:r>
      <w:r w:rsidRPr="00A13A2E">
        <w:t>one</w:t>
      </w:r>
    </w:p>
    <w:p w:rsidR="009B68DD" w:rsidRPr="00A13A2E" w:rsidRDefault="009B68DD" w:rsidP="009B68DD">
      <w:pPr>
        <w:spacing w:after="120" w:line="480" w:lineRule="auto"/>
      </w:pPr>
      <w:proofErr w:type="spellStart"/>
      <w:r w:rsidRPr="00822D35">
        <w:rPr>
          <w:b/>
        </w:rPr>
        <w:t>Shihab</w:t>
      </w:r>
      <w:proofErr w:type="spellEnd"/>
      <w:r w:rsidRPr="00822D35">
        <w:rPr>
          <w:b/>
        </w:rPr>
        <w:t xml:space="preserve"> Ahmed, MD:</w:t>
      </w:r>
      <w:r w:rsidRPr="00A13A2E">
        <w:t xml:space="preserve"> NIH-funded research</w:t>
      </w:r>
    </w:p>
    <w:p w:rsidR="009B68DD" w:rsidRPr="00A13A2E" w:rsidRDefault="009B68DD" w:rsidP="009B68DD">
      <w:pPr>
        <w:spacing w:after="120" w:line="480" w:lineRule="auto"/>
        <w:ind w:right="-90"/>
      </w:pPr>
      <w:proofErr w:type="spellStart"/>
      <w:r w:rsidRPr="00822D35">
        <w:rPr>
          <w:b/>
        </w:rPr>
        <w:t>Thiru</w:t>
      </w:r>
      <w:proofErr w:type="spellEnd"/>
      <w:r w:rsidRPr="00822D35">
        <w:rPr>
          <w:b/>
        </w:rPr>
        <w:t xml:space="preserve"> </w:t>
      </w:r>
      <w:proofErr w:type="spellStart"/>
      <w:r w:rsidRPr="00822D35">
        <w:rPr>
          <w:b/>
        </w:rPr>
        <w:t>Annaswamy</w:t>
      </w:r>
      <w:proofErr w:type="spellEnd"/>
      <w:r w:rsidRPr="00822D35">
        <w:rPr>
          <w:b/>
        </w:rPr>
        <w:t>, MD (AAPMR):</w:t>
      </w:r>
      <w:r>
        <w:t xml:space="preserve"> n</w:t>
      </w:r>
      <w:r w:rsidRPr="00A13A2E">
        <w:t>one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 xml:space="preserve">Jamie </w:t>
      </w:r>
      <w:proofErr w:type="spellStart"/>
      <w:r w:rsidRPr="00822D35">
        <w:rPr>
          <w:b/>
        </w:rPr>
        <w:t>Bais</w:t>
      </w:r>
      <w:r>
        <w:rPr>
          <w:b/>
        </w:rPr>
        <w:t>d</w:t>
      </w:r>
      <w:r w:rsidRPr="00822D35">
        <w:rPr>
          <w:b/>
        </w:rPr>
        <w:t>en</w:t>
      </w:r>
      <w:proofErr w:type="spellEnd"/>
      <w:r w:rsidRPr="00822D35">
        <w:rPr>
          <w:b/>
        </w:rPr>
        <w:t>, MD (NASS):</w:t>
      </w:r>
      <w:r>
        <w:t xml:space="preserve"> n</w:t>
      </w:r>
      <w:r w:rsidRPr="00A13A2E">
        <w:t>one</w:t>
      </w:r>
    </w:p>
    <w:p w:rsidR="009B68DD" w:rsidRPr="00A13A2E" w:rsidRDefault="009B68DD" w:rsidP="009B68DD">
      <w:pPr>
        <w:spacing w:after="120" w:line="480" w:lineRule="auto"/>
      </w:pPr>
      <w:proofErr w:type="spellStart"/>
      <w:r w:rsidRPr="00822D35">
        <w:rPr>
          <w:b/>
        </w:rPr>
        <w:t>Asokumar</w:t>
      </w:r>
      <w:proofErr w:type="spellEnd"/>
      <w:r w:rsidRPr="00822D35">
        <w:rPr>
          <w:b/>
        </w:rPr>
        <w:t xml:space="preserve"> </w:t>
      </w:r>
      <w:proofErr w:type="spellStart"/>
      <w:r w:rsidRPr="00822D35">
        <w:rPr>
          <w:b/>
        </w:rPr>
        <w:t>Buvanendran</w:t>
      </w:r>
      <w:proofErr w:type="spellEnd"/>
      <w:r w:rsidRPr="00822D35">
        <w:rPr>
          <w:b/>
        </w:rPr>
        <w:t>, MD (ASA):</w:t>
      </w:r>
      <w:r w:rsidRPr="00A13A2E">
        <w:t xml:space="preserve"> equity owner, Nimbus Spine LLC; ASRA Board of Director</w:t>
      </w:r>
      <w:r>
        <w:t>s</w:t>
      </w:r>
      <w:r w:rsidRPr="00A13A2E">
        <w:t xml:space="preserve">; </w:t>
      </w:r>
      <w:r>
        <w:t>c</w:t>
      </w:r>
      <w:r w:rsidRPr="00A13A2E">
        <w:t xml:space="preserve">onsultant, Medtronic; </w:t>
      </w:r>
      <w:r>
        <w:t>j</w:t>
      </w:r>
      <w:r w:rsidRPr="00A13A2E">
        <w:t xml:space="preserve">ournal </w:t>
      </w:r>
      <w:r>
        <w:t>p</w:t>
      </w:r>
      <w:r w:rsidRPr="00A13A2E">
        <w:t xml:space="preserve">eer </w:t>
      </w:r>
      <w:r>
        <w:t>r</w:t>
      </w:r>
      <w:r w:rsidRPr="00A13A2E">
        <w:t xml:space="preserve">eviewer; </w:t>
      </w:r>
      <w:r>
        <w:t>research/g</w:t>
      </w:r>
      <w:r w:rsidRPr="00A13A2E">
        <w:t>rant support from NIH, APSR, and Pfizer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 xml:space="preserve">Michael </w:t>
      </w:r>
      <w:proofErr w:type="spellStart"/>
      <w:r w:rsidRPr="00822D35">
        <w:rPr>
          <w:b/>
        </w:rPr>
        <w:t>DePalma</w:t>
      </w:r>
      <w:proofErr w:type="spellEnd"/>
      <w:r w:rsidRPr="00822D35">
        <w:rPr>
          <w:b/>
        </w:rPr>
        <w:t>, MD:</w:t>
      </w:r>
      <w:r w:rsidRPr="00A13A2E">
        <w:t xml:space="preserve"> </w:t>
      </w:r>
      <w:r w:rsidRPr="00A13A2E">
        <w:rPr>
          <w:color w:val="000000"/>
        </w:rPr>
        <w:t>4</w:t>
      </w:r>
      <w:r>
        <w:rPr>
          <w:color w:val="000000"/>
        </w:rPr>
        <w:t>K</w:t>
      </w:r>
      <w:r w:rsidRPr="00A13A2E">
        <w:rPr>
          <w:color w:val="000000"/>
        </w:rPr>
        <w:t xml:space="preserve"> unexercised stock options from previously terminated consulting agreement; President, Chairman, Director of Research, Virg</w:t>
      </w:r>
      <w:r>
        <w:rPr>
          <w:color w:val="000000"/>
        </w:rPr>
        <w:t>inia Spine Research Ins., Inc; c</w:t>
      </w:r>
      <w:r w:rsidRPr="00A13A2E">
        <w:rPr>
          <w:color w:val="000000"/>
        </w:rPr>
        <w:t>o-investigator for Spinal Resto</w:t>
      </w:r>
      <w:r>
        <w:rPr>
          <w:color w:val="000000"/>
        </w:rPr>
        <w:t xml:space="preserve">ration, </w:t>
      </w:r>
      <w:proofErr w:type="spellStart"/>
      <w:r>
        <w:rPr>
          <w:color w:val="000000"/>
        </w:rPr>
        <w:t>Mesoblast</w:t>
      </w:r>
      <w:proofErr w:type="spellEnd"/>
      <w:r>
        <w:rPr>
          <w:color w:val="000000"/>
        </w:rPr>
        <w:t>, and St Jude M</w:t>
      </w:r>
      <w:r w:rsidRPr="00A13A2E">
        <w:rPr>
          <w:color w:val="000000"/>
        </w:rPr>
        <w:t xml:space="preserve">edical 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>Andrew Engel, MD:</w:t>
      </w:r>
      <w:r w:rsidRPr="00A13A2E">
        <w:t xml:space="preserve"> </w:t>
      </w:r>
      <w:r>
        <w:t>m</w:t>
      </w:r>
      <w:r w:rsidRPr="00A13A2E">
        <w:rPr>
          <w:color w:val="000000"/>
        </w:rPr>
        <w:t xml:space="preserve">inimal Medtronic and Boston Scientific stock in a family investment fund; </w:t>
      </w:r>
      <w:r>
        <w:rPr>
          <w:color w:val="000000"/>
        </w:rPr>
        <w:t>c</w:t>
      </w:r>
      <w:r w:rsidRPr="00A13A2E">
        <w:rPr>
          <w:color w:val="000000"/>
        </w:rPr>
        <w:t>ompleted utilization reviews in 2009-2011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>Wellington Hsu, MD (AAOS):</w:t>
      </w:r>
      <w:r w:rsidRPr="00A13A2E">
        <w:t xml:space="preserve"> </w:t>
      </w:r>
      <w:r>
        <w:t>c</w:t>
      </w:r>
      <w:r w:rsidRPr="00A13A2E">
        <w:t>onsultant/</w:t>
      </w:r>
      <w:r>
        <w:t>s</w:t>
      </w:r>
      <w:r w:rsidRPr="00A13A2E">
        <w:t xml:space="preserve">peaker to </w:t>
      </w:r>
      <w:r w:rsidRPr="00A13A2E">
        <w:rPr>
          <w:color w:val="000000"/>
        </w:rPr>
        <w:t xml:space="preserve">Stryker, Pioneer, Medtronic, Terumo, Zimmer, </w:t>
      </w:r>
      <w:proofErr w:type="spellStart"/>
      <w:r w:rsidRPr="00A13A2E">
        <w:rPr>
          <w:color w:val="000000"/>
        </w:rPr>
        <w:t>Lifenet</w:t>
      </w:r>
      <w:proofErr w:type="spellEnd"/>
      <w:r w:rsidRPr="00A13A2E">
        <w:rPr>
          <w:color w:val="000000"/>
        </w:rPr>
        <w:t xml:space="preserve">, AONA; </w:t>
      </w:r>
      <w:r>
        <w:t>research/g</w:t>
      </w:r>
      <w:r w:rsidRPr="00A13A2E">
        <w:t xml:space="preserve">rant support from </w:t>
      </w:r>
      <w:r w:rsidRPr="00A13A2E">
        <w:rPr>
          <w:color w:val="000000"/>
        </w:rPr>
        <w:t>AO Spine, OREF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 xml:space="preserve">Wade King, </w:t>
      </w:r>
      <w:proofErr w:type="spellStart"/>
      <w:r w:rsidRPr="00822D35">
        <w:rPr>
          <w:b/>
        </w:rPr>
        <w:t>MMed</w:t>
      </w:r>
      <w:proofErr w:type="spellEnd"/>
      <w:r w:rsidRPr="00822D35">
        <w:rPr>
          <w:b/>
        </w:rPr>
        <w:t>:</w:t>
      </w:r>
      <w:r>
        <w:t xml:space="preserve"> n</w:t>
      </w:r>
      <w:r w:rsidRPr="00A13A2E">
        <w:t>one</w:t>
      </w:r>
    </w:p>
    <w:p w:rsidR="009B68DD" w:rsidRPr="00A13A2E" w:rsidRDefault="009B68DD" w:rsidP="009B68DD">
      <w:pPr>
        <w:spacing w:line="480" w:lineRule="auto"/>
      </w:pPr>
      <w:r w:rsidRPr="00822D35">
        <w:rPr>
          <w:b/>
        </w:rPr>
        <w:lastRenderedPageBreak/>
        <w:t xml:space="preserve">D. Scott </w:t>
      </w:r>
      <w:proofErr w:type="spellStart"/>
      <w:r w:rsidRPr="00822D35">
        <w:rPr>
          <w:b/>
        </w:rPr>
        <w:t>Kreiner</w:t>
      </w:r>
      <w:proofErr w:type="spellEnd"/>
      <w:r w:rsidRPr="00822D35">
        <w:rPr>
          <w:b/>
        </w:rPr>
        <w:t>, MD:</w:t>
      </w:r>
      <w:r w:rsidRPr="00A13A2E">
        <w:t xml:space="preserve"> </w:t>
      </w:r>
      <w:r w:rsidRPr="00A13A2E">
        <w:rPr>
          <w:color w:val="000000"/>
        </w:rPr>
        <w:t xml:space="preserve">$1500 for attending a consultant’s meeting on </w:t>
      </w:r>
      <w:proofErr w:type="spellStart"/>
      <w:r w:rsidRPr="00A13A2E">
        <w:rPr>
          <w:color w:val="000000"/>
        </w:rPr>
        <w:t>viscosupplementation</w:t>
      </w:r>
      <w:proofErr w:type="spellEnd"/>
      <w:r w:rsidRPr="00A13A2E">
        <w:rPr>
          <w:color w:val="000000"/>
        </w:rPr>
        <w:t xml:space="preserve"> for knee osteoarthritis</w:t>
      </w:r>
    </w:p>
    <w:p w:rsidR="009B68DD" w:rsidRPr="00A13A2E" w:rsidRDefault="009B68DD" w:rsidP="009B68DD">
      <w:pPr>
        <w:spacing w:line="480" w:lineRule="auto"/>
        <w:rPr>
          <w:rFonts w:eastAsia="Times New Roman" w:cs="Times New Roman"/>
          <w:color w:val="000000"/>
        </w:rPr>
      </w:pPr>
      <w:r w:rsidRPr="00822D35">
        <w:rPr>
          <w:b/>
        </w:rPr>
        <w:t>Tim Lamer, MD (AAPM):</w:t>
      </w:r>
      <w:r w:rsidRPr="00A13A2E">
        <w:t xml:space="preserve"> </w:t>
      </w:r>
      <w:r w:rsidRPr="00A13A2E">
        <w:rPr>
          <w:rFonts w:eastAsia="Times New Roman" w:cs="Times New Roman"/>
          <w:color w:val="000000"/>
        </w:rPr>
        <w:t>Board of Directors, American Academy of Pain Medicine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 xml:space="preserve">Devi </w:t>
      </w:r>
      <w:proofErr w:type="spellStart"/>
      <w:r w:rsidRPr="00822D35">
        <w:rPr>
          <w:b/>
        </w:rPr>
        <w:t>Nampiaparampil</w:t>
      </w:r>
      <w:proofErr w:type="spellEnd"/>
      <w:r w:rsidRPr="00822D35">
        <w:rPr>
          <w:b/>
        </w:rPr>
        <w:t>, MD:</w:t>
      </w:r>
      <w:r w:rsidRPr="00A13A2E">
        <w:t xml:space="preserve"> </w:t>
      </w:r>
      <w:r>
        <w:t>e</w:t>
      </w:r>
      <w:r w:rsidRPr="00A13A2E">
        <w:rPr>
          <w:color w:val="000000"/>
        </w:rPr>
        <w:t xml:space="preserve">xpert witness for Kline Specter, one time; </w:t>
      </w:r>
      <w:proofErr w:type="spellStart"/>
      <w:r w:rsidRPr="00A13A2E">
        <w:rPr>
          <w:color w:val="000000"/>
        </w:rPr>
        <w:t>ProStrakan</w:t>
      </w:r>
      <w:proofErr w:type="spellEnd"/>
      <w:r w:rsidRPr="00A13A2E">
        <w:rPr>
          <w:color w:val="000000"/>
        </w:rPr>
        <w:t xml:space="preserve"> Medical Research Advisory Panel, June 2011, one time; employee for the Department of Veterans Affairs as the head of </w:t>
      </w:r>
      <w:r>
        <w:rPr>
          <w:color w:val="000000"/>
        </w:rPr>
        <w:t>i</w:t>
      </w:r>
      <w:r w:rsidRPr="00A13A2E">
        <w:rPr>
          <w:color w:val="000000"/>
        </w:rPr>
        <w:t xml:space="preserve">nterventional </w:t>
      </w:r>
      <w:r>
        <w:rPr>
          <w:color w:val="000000"/>
        </w:rPr>
        <w:t>p</w:t>
      </w:r>
      <w:r w:rsidRPr="00A13A2E">
        <w:rPr>
          <w:color w:val="000000"/>
        </w:rPr>
        <w:t xml:space="preserve">ain </w:t>
      </w:r>
      <w:r>
        <w:rPr>
          <w:color w:val="000000"/>
        </w:rPr>
        <w:t>mana</w:t>
      </w:r>
      <w:r w:rsidRPr="00A13A2E">
        <w:rPr>
          <w:color w:val="000000"/>
        </w:rPr>
        <w:t>g</w:t>
      </w:r>
      <w:r>
        <w:rPr>
          <w:color w:val="000000"/>
        </w:rPr>
        <w:t>e</w:t>
      </w:r>
      <w:r w:rsidRPr="00A13A2E">
        <w:rPr>
          <w:color w:val="000000"/>
        </w:rPr>
        <w:t>m</w:t>
      </w:r>
      <w:r>
        <w:rPr>
          <w:color w:val="000000"/>
        </w:rPr>
        <w:t>en</w:t>
      </w:r>
      <w:r w:rsidRPr="00A13A2E">
        <w:rPr>
          <w:color w:val="000000"/>
        </w:rPr>
        <w:t>t</w:t>
      </w:r>
    </w:p>
    <w:p w:rsidR="009B68DD" w:rsidRPr="00A13A2E" w:rsidRDefault="009B68DD" w:rsidP="009B68DD">
      <w:pPr>
        <w:spacing w:after="120" w:line="480" w:lineRule="auto"/>
      </w:pPr>
      <w:proofErr w:type="spellStart"/>
      <w:r w:rsidRPr="00822D35">
        <w:rPr>
          <w:b/>
        </w:rPr>
        <w:t>Nileshkumar</w:t>
      </w:r>
      <w:proofErr w:type="spellEnd"/>
      <w:r w:rsidRPr="00822D35">
        <w:rPr>
          <w:b/>
        </w:rPr>
        <w:t xml:space="preserve"> Patel, MD:</w:t>
      </w:r>
      <w:r w:rsidRPr="00A13A2E">
        <w:t xml:space="preserve"> </w:t>
      </w:r>
      <w:r>
        <w:t>c</w:t>
      </w:r>
      <w:r w:rsidRPr="00A13A2E">
        <w:rPr>
          <w:color w:val="000000"/>
        </w:rPr>
        <w:t>onsultant agreement Kimberly Clark; previous grant support in 2009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>Jeffrey Peterson, MD (ACR):</w:t>
      </w:r>
      <w:r w:rsidRPr="00A13A2E">
        <w:t xml:space="preserve"> </w:t>
      </w:r>
      <w:r>
        <w:t>n</w:t>
      </w:r>
      <w:r w:rsidRPr="00A13A2E">
        <w:t>one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>Jeffrey Summers, MD:</w:t>
      </w:r>
      <w:r>
        <w:t xml:space="preserve"> n</w:t>
      </w:r>
      <w:r w:rsidRPr="00A13A2E">
        <w:t>one</w:t>
      </w:r>
    </w:p>
    <w:p w:rsidR="009B68DD" w:rsidRPr="00A13A2E" w:rsidRDefault="009B68DD" w:rsidP="009B68DD">
      <w:pPr>
        <w:spacing w:after="120" w:line="480" w:lineRule="auto"/>
        <w:sectPr w:rsidR="009B68DD" w:rsidRPr="00A13A2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B68DD" w:rsidRDefault="009B68DD" w:rsidP="009B68DD">
      <w:pPr>
        <w:spacing w:after="120" w:line="480" w:lineRule="auto"/>
        <w:rPr>
          <w:b/>
          <w:i/>
          <w:u w:val="single"/>
        </w:rPr>
      </w:pPr>
    </w:p>
    <w:p w:rsidR="009B68DD" w:rsidRPr="00822D35" w:rsidRDefault="009B68DD" w:rsidP="009B68DD">
      <w:pPr>
        <w:spacing w:after="120" w:line="480" w:lineRule="auto"/>
        <w:rPr>
          <w:b/>
          <w:i/>
          <w:u w:val="single"/>
        </w:rPr>
        <w:sectPr w:rsidR="009B68DD" w:rsidRPr="00822D3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822D35">
        <w:rPr>
          <w:b/>
          <w:i/>
          <w:u w:val="single"/>
        </w:rPr>
        <w:t>Rating Panel Members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lastRenderedPageBreak/>
        <w:t>Ray Baker, MD:</w:t>
      </w:r>
      <w:r>
        <w:t xml:space="preserve"> s</w:t>
      </w:r>
      <w:r w:rsidRPr="00A13A2E">
        <w:t xml:space="preserve">tock ownership in </w:t>
      </w:r>
      <w:proofErr w:type="spellStart"/>
      <w:r w:rsidRPr="00A13A2E">
        <w:t>Relievant</w:t>
      </w:r>
      <w:proofErr w:type="spellEnd"/>
      <w:r w:rsidRPr="00A13A2E">
        <w:t xml:space="preserve"> </w:t>
      </w:r>
      <w:proofErr w:type="spellStart"/>
      <w:r w:rsidRPr="00A13A2E">
        <w:t>MedSystems</w:t>
      </w:r>
      <w:proofErr w:type="spellEnd"/>
      <w:r w:rsidRPr="00A13A2E">
        <w:t xml:space="preserve">, </w:t>
      </w:r>
      <w:proofErr w:type="spellStart"/>
      <w:r w:rsidRPr="00A13A2E">
        <w:t>Nocimed</w:t>
      </w:r>
      <w:proofErr w:type="spellEnd"/>
      <w:r w:rsidRPr="00A13A2E">
        <w:t xml:space="preserve">, </w:t>
      </w:r>
      <w:proofErr w:type="spellStart"/>
      <w:r w:rsidRPr="00A13A2E">
        <w:t>Laurimed</w:t>
      </w:r>
      <w:proofErr w:type="spellEnd"/>
      <w:r w:rsidRPr="00A13A2E">
        <w:t xml:space="preserve">; Medical Director of Evergreen Health Spine and Musculoskeletal Program; </w:t>
      </w:r>
      <w:r>
        <w:t>b</w:t>
      </w:r>
      <w:r>
        <w:rPr>
          <w:color w:val="000000"/>
        </w:rPr>
        <w:t>oard member,</w:t>
      </w:r>
      <w:r w:rsidRPr="00A13A2E">
        <w:rPr>
          <w:color w:val="000000"/>
        </w:rPr>
        <w:t xml:space="preserve"> Collaborative Spine Research Foundation; </w:t>
      </w:r>
      <w:proofErr w:type="spellStart"/>
      <w:r w:rsidRPr="00A13A2E">
        <w:rPr>
          <w:color w:val="000000"/>
        </w:rPr>
        <w:t>Relievant</w:t>
      </w:r>
      <w:proofErr w:type="spellEnd"/>
      <w:r w:rsidRPr="00A13A2E">
        <w:rPr>
          <w:color w:val="000000"/>
        </w:rPr>
        <w:t xml:space="preserve"> </w:t>
      </w:r>
      <w:proofErr w:type="spellStart"/>
      <w:r w:rsidRPr="00A13A2E">
        <w:rPr>
          <w:color w:val="000000"/>
        </w:rPr>
        <w:t>MedSystems</w:t>
      </w:r>
      <w:proofErr w:type="spellEnd"/>
      <w:r w:rsidRPr="00A13A2E">
        <w:rPr>
          <w:color w:val="000000"/>
        </w:rPr>
        <w:t xml:space="preserve"> - train and proctor physicians on technique at daily consultant rate; Advi</w:t>
      </w:r>
      <w:r>
        <w:rPr>
          <w:color w:val="000000"/>
        </w:rPr>
        <w:t>sory Board for SpineHealth.com</w:t>
      </w:r>
    </w:p>
    <w:p w:rsidR="009B68DD" w:rsidRPr="00A13A2E" w:rsidRDefault="009B68DD" w:rsidP="009B68DD">
      <w:pPr>
        <w:spacing w:after="120" w:line="480" w:lineRule="auto"/>
      </w:pPr>
      <w:proofErr w:type="spellStart"/>
      <w:r w:rsidRPr="00822D35">
        <w:rPr>
          <w:b/>
        </w:rPr>
        <w:t>Asokumar</w:t>
      </w:r>
      <w:proofErr w:type="spellEnd"/>
      <w:r w:rsidRPr="00822D35">
        <w:rPr>
          <w:b/>
        </w:rPr>
        <w:t xml:space="preserve"> </w:t>
      </w:r>
      <w:proofErr w:type="spellStart"/>
      <w:r w:rsidRPr="00822D35">
        <w:rPr>
          <w:b/>
        </w:rPr>
        <w:t>Buvanendran</w:t>
      </w:r>
      <w:proofErr w:type="spellEnd"/>
      <w:r w:rsidRPr="00822D35">
        <w:rPr>
          <w:b/>
        </w:rPr>
        <w:t>, MD (ASA):</w:t>
      </w:r>
      <w:r w:rsidRPr="00A13A2E">
        <w:t xml:space="preserve"> equity owner, Nimbus Spine LLC; ASRA Board of Director</w:t>
      </w:r>
      <w:r>
        <w:t>s; consultant, Medtronic; j</w:t>
      </w:r>
      <w:r w:rsidRPr="00A13A2E">
        <w:t xml:space="preserve">ournal </w:t>
      </w:r>
      <w:r>
        <w:t>peer reviewer; research/g</w:t>
      </w:r>
      <w:r w:rsidRPr="00A13A2E">
        <w:t>rant support from NIH, APSR, and Pfizer</w:t>
      </w:r>
    </w:p>
    <w:p w:rsidR="009B68DD" w:rsidRPr="00A13A2E" w:rsidRDefault="009B68DD" w:rsidP="009B68DD">
      <w:pPr>
        <w:spacing w:after="120" w:line="480" w:lineRule="auto"/>
      </w:pPr>
      <w:proofErr w:type="spellStart"/>
      <w:r w:rsidRPr="00822D35">
        <w:rPr>
          <w:b/>
        </w:rPr>
        <w:lastRenderedPageBreak/>
        <w:t>Srinivas</w:t>
      </w:r>
      <w:proofErr w:type="spellEnd"/>
      <w:r w:rsidRPr="00822D35">
        <w:rPr>
          <w:b/>
        </w:rPr>
        <w:t xml:space="preserve"> </w:t>
      </w:r>
      <w:proofErr w:type="spellStart"/>
      <w:r w:rsidRPr="00822D35">
        <w:rPr>
          <w:b/>
        </w:rPr>
        <w:t>Chiravuri</w:t>
      </w:r>
      <w:proofErr w:type="spellEnd"/>
      <w:r w:rsidRPr="00822D35">
        <w:rPr>
          <w:b/>
        </w:rPr>
        <w:t>, MD:</w:t>
      </w:r>
      <w:r w:rsidRPr="00A13A2E">
        <w:t xml:space="preserve"> </w:t>
      </w:r>
      <w:r>
        <w:t>m</w:t>
      </w:r>
      <w:r w:rsidRPr="00A13A2E">
        <w:t xml:space="preserve">ember of </w:t>
      </w:r>
      <w:r>
        <w:rPr>
          <w:color w:val="000000"/>
        </w:rPr>
        <w:t>ASRA, ASA, SAAA (</w:t>
      </w:r>
      <w:r w:rsidRPr="00A13A2E">
        <w:rPr>
          <w:color w:val="000000"/>
        </w:rPr>
        <w:t xml:space="preserve">involved in </w:t>
      </w:r>
      <w:r>
        <w:rPr>
          <w:color w:val="000000"/>
        </w:rPr>
        <w:t>f</w:t>
      </w:r>
      <w:r w:rsidRPr="00A13A2E">
        <w:rPr>
          <w:color w:val="000000"/>
        </w:rPr>
        <w:t xml:space="preserve">ellow education as Fellowship Director); </w:t>
      </w:r>
      <w:r>
        <w:t>p</w:t>
      </w:r>
      <w:r w:rsidRPr="00A13A2E">
        <w:t xml:space="preserve">atent pending for dual chamber </w:t>
      </w:r>
      <w:proofErr w:type="spellStart"/>
      <w:r w:rsidRPr="00A13A2E">
        <w:t>intrathecal</w:t>
      </w:r>
      <w:proofErr w:type="spellEnd"/>
      <w:r w:rsidRPr="00A13A2E">
        <w:t xml:space="preserve"> drug de</w:t>
      </w:r>
      <w:r>
        <w:t>livery system; research support,</w:t>
      </w:r>
      <w:r w:rsidRPr="00A13A2E">
        <w:t xml:space="preserve"> University of Michigan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 xml:space="preserve">Eduardo </w:t>
      </w:r>
      <w:proofErr w:type="spellStart"/>
      <w:r w:rsidRPr="00822D35">
        <w:rPr>
          <w:b/>
        </w:rPr>
        <w:t>Fraifeld</w:t>
      </w:r>
      <w:proofErr w:type="spellEnd"/>
      <w:r w:rsidRPr="00822D35">
        <w:rPr>
          <w:b/>
        </w:rPr>
        <w:t>, MD (AAPM):</w:t>
      </w:r>
      <w:r w:rsidRPr="00A13A2E">
        <w:t xml:space="preserve"> </w:t>
      </w:r>
      <w:r w:rsidRPr="00A13A2E">
        <w:rPr>
          <w:color w:val="000000"/>
        </w:rPr>
        <w:t>Medical Director</w:t>
      </w:r>
      <w:r>
        <w:rPr>
          <w:color w:val="000000"/>
        </w:rPr>
        <w:t>,</w:t>
      </w:r>
      <w:r w:rsidRPr="00A13A2E">
        <w:rPr>
          <w:color w:val="000000"/>
        </w:rPr>
        <w:t xml:space="preserve"> Southside Pain Solutions</w:t>
      </w:r>
      <w:r>
        <w:rPr>
          <w:color w:val="000000"/>
        </w:rPr>
        <w:t>;</w:t>
      </w:r>
      <w:r w:rsidRPr="00A13A2E">
        <w:rPr>
          <w:color w:val="000000"/>
        </w:rPr>
        <w:t xml:space="preserve"> </w:t>
      </w:r>
      <w:r>
        <w:rPr>
          <w:color w:val="000000"/>
        </w:rPr>
        <w:t>i</w:t>
      </w:r>
      <w:r w:rsidRPr="00A13A2E">
        <w:rPr>
          <w:color w:val="000000"/>
        </w:rPr>
        <w:t>ndependent legal consultation as expert medical witness</w:t>
      </w:r>
      <w:r>
        <w:rPr>
          <w:color w:val="000000"/>
        </w:rPr>
        <w:t>;</w:t>
      </w:r>
      <w:r w:rsidRPr="00A13A2E">
        <w:rPr>
          <w:color w:val="000000"/>
        </w:rPr>
        <w:t xml:space="preserve"> </w:t>
      </w:r>
      <w:r>
        <w:rPr>
          <w:color w:val="000000"/>
        </w:rPr>
        <w:t>a</w:t>
      </w:r>
      <w:r w:rsidRPr="00A13A2E">
        <w:rPr>
          <w:color w:val="000000"/>
        </w:rPr>
        <w:t xml:space="preserve">uthor of </w:t>
      </w:r>
      <w:r>
        <w:rPr>
          <w:color w:val="000000"/>
        </w:rPr>
        <w:t>c</w:t>
      </w:r>
      <w:r w:rsidRPr="00A13A2E">
        <w:rPr>
          <w:color w:val="000000"/>
        </w:rPr>
        <w:t xml:space="preserve">hapter in AAPM </w:t>
      </w:r>
      <w:r>
        <w:rPr>
          <w:color w:val="000000"/>
        </w:rPr>
        <w:t>t</w:t>
      </w:r>
      <w:r w:rsidRPr="00A13A2E">
        <w:rPr>
          <w:color w:val="000000"/>
        </w:rPr>
        <w:t>extbook on intercostal nerve blocks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>Mary Jesse, MD (ACR):</w:t>
      </w:r>
      <w:r w:rsidRPr="00A13A2E">
        <w:t xml:space="preserve"> </w:t>
      </w:r>
      <w:r>
        <w:t>n</w:t>
      </w:r>
      <w:r w:rsidRPr="00A13A2E">
        <w:t>one</w:t>
      </w:r>
    </w:p>
    <w:p w:rsidR="009B68DD" w:rsidRPr="00A13A2E" w:rsidRDefault="009B68DD" w:rsidP="009B68DD">
      <w:pPr>
        <w:spacing w:after="120" w:line="480" w:lineRule="auto"/>
        <w:rPr>
          <w:color w:val="000000"/>
        </w:rPr>
      </w:pPr>
      <w:r w:rsidRPr="00822D35">
        <w:rPr>
          <w:b/>
        </w:rPr>
        <w:t>David J. Kennedy, MD:</w:t>
      </w:r>
      <w:r w:rsidRPr="00A13A2E">
        <w:t xml:space="preserve"> </w:t>
      </w:r>
      <w:r w:rsidRPr="00A13A2E">
        <w:rPr>
          <w:color w:val="000000"/>
        </w:rPr>
        <w:t>expert witness on paralysis after epidural injections; RS</w:t>
      </w:r>
      <w:r>
        <w:rPr>
          <w:color w:val="000000"/>
        </w:rPr>
        <w:t xml:space="preserve"> Medical A</w:t>
      </w:r>
      <w:r w:rsidRPr="00A13A2E">
        <w:rPr>
          <w:color w:val="000000"/>
        </w:rPr>
        <w:t xml:space="preserve">dvisory </w:t>
      </w:r>
      <w:r>
        <w:rPr>
          <w:color w:val="000000"/>
        </w:rPr>
        <w:t>C</w:t>
      </w:r>
      <w:r w:rsidRPr="00A13A2E">
        <w:rPr>
          <w:color w:val="000000"/>
        </w:rPr>
        <w:t>ommittee</w:t>
      </w:r>
      <w:r>
        <w:rPr>
          <w:color w:val="000000"/>
        </w:rPr>
        <w:t xml:space="preserve"> member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>Milton Landers, DO</w:t>
      </w:r>
      <w:r>
        <w:rPr>
          <w:b/>
        </w:rPr>
        <w:t>, PhD</w:t>
      </w:r>
      <w:r w:rsidRPr="00822D35">
        <w:rPr>
          <w:b/>
        </w:rPr>
        <w:t>:</w:t>
      </w:r>
      <w:r w:rsidRPr="00A13A2E">
        <w:t xml:space="preserve"> </w:t>
      </w:r>
      <w:r>
        <w:t>n</w:t>
      </w:r>
      <w:r w:rsidRPr="00A13A2E">
        <w:t>one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 xml:space="preserve">John </w:t>
      </w:r>
      <w:proofErr w:type="spellStart"/>
      <w:r w:rsidRPr="00822D35">
        <w:rPr>
          <w:b/>
        </w:rPr>
        <w:t>MacVicar</w:t>
      </w:r>
      <w:proofErr w:type="spellEnd"/>
      <w:r w:rsidRPr="00822D35">
        <w:rPr>
          <w:b/>
        </w:rPr>
        <w:t>, MD:</w:t>
      </w:r>
      <w:r w:rsidRPr="00A13A2E">
        <w:t xml:space="preserve"> </w:t>
      </w:r>
      <w:r>
        <w:t>n</w:t>
      </w:r>
      <w:r w:rsidRPr="00A13A2E">
        <w:t>one</w:t>
      </w:r>
    </w:p>
    <w:p w:rsidR="009B68DD" w:rsidRPr="00A13A2E" w:rsidRDefault="009B68DD" w:rsidP="009B68DD">
      <w:pPr>
        <w:spacing w:after="120" w:line="480" w:lineRule="auto"/>
      </w:pPr>
      <w:r w:rsidRPr="00822D35">
        <w:rPr>
          <w:b/>
        </w:rPr>
        <w:t>Heidi Prather, DO (NASS):</w:t>
      </w:r>
      <w:r w:rsidRPr="00A13A2E">
        <w:t xml:space="preserve"> </w:t>
      </w:r>
      <w:r>
        <w:t>n</w:t>
      </w:r>
      <w:r w:rsidRPr="00A13A2E">
        <w:t>one</w:t>
      </w:r>
    </w:p>
    <w:p w:rsidR="009B68DD" w:rsidRPr="00A13A2E" w:rsidRDefault="009B68DD" w:rsidP="009B68DD">
      <w:pPr>
        <w:spacing w:line="480" w:lineRule="auto"/>
        <w:rPr>
          <w:rFonts w:eastAsia="Times New Roman" w:cs="Times New Roman"/>
          <w:color w:val="000000"/>
        </w:rPr>
      </w:pPr>
      <w:r w:rsidRPr="00822D35">
        <w:rPr>
          <w:b/>
        </w:rPr>
        <w:t>Gwendolyn Sowa, MD (AAPMR):</w:t>
      </w:r>
      <w:r w:rsidRPr="00A13A2E">
        <w:t xml:space="preserve"> </w:t>
      </w:r>
      <w:r>
        <w:t>s</w:t>
      </w:r>
      <w:r w:rsidRPr="00A13A2E">
        <w:rPr>
          <w:rFonts w:eastAsia="Times New Roman" w:cs="Times New Roman"/>
          <w:color w:val="000000"/>
        </w:rPr>
        <w:t xml:space="preserve">peaking to </w:t>
      </w:r>
      <w:proofErr w:type="spellStart"/>
      <w:r w:rsidRPr="00A13A2E">
        <w:rPr>
          <w:rFonts w:eastAsia="Times New Roman" w:cs="Times New Roman"/>
          <w:color w:val="000000"/>
        </w:rPr>
        <w:t>Cytonics</w:t>
      </w:r>
      <w:proofErr w:type="spellEnd"/>
      <w:r w:rsidRPr="00A13A2E">
        <w:rPr>
          <w:rFonts w:eastAsia="Times New Roman" w:cs="Times New Roman"/>
          <w:color w:val="000000"/>
        </w:rPr>
        <w:t xml:space="preserve"> on own research; </w:t>
      </w:r>
      <w:r w:rsidRPr="00A13A2E">
        <w:rPr>
          <w:color w:val="000000"/>
        </w:rPr>
        <w:t xml:space="preserve">NIH, NIDRR, American Geriatrics Society </w:t>
      </w:r>
      <w:r>
        <w:rPr>
          <w:color w:val="000000"/>
        </w:rPr>
        <w:t>r</w:t>
      </w:r>
      <w:r w:rsidRPr="00A13A2E">
        <w:rPr>
          <w:color w:val="000000"/>
        </w:rPr>
        <w:t xml:space="preserve">esearch </w:t>
      </w:r>
      <w:r>
        <w:rPr>
          <w:color w:val="000000"/>
        </w:rPr>
        <w:t>grant s</w:t>
      </w:r>
      <w:r w:rsidRPr="00A13A2E">
        <w:rPr>
          <w:color w:val="000000"/>
        </w:rPr>
        <w:t xml:space="preserve">upport; </w:t>
      </w:r>
      <w:r>
        <w:rPr>
          <w:color w:val="000000"/>
        </w:rPr>
        <w:t>u</w:t>
      </w:r>
      <w:r w:rsidRPr="00A13A2E">
        <w:rPr>
          <w:color w:val="000000"/>
        </w:rPr>
        <w:t>p</w:t>
      </w:r>
      <w:r>
        <w:rPr>
          <w:color w:val="000000"/>
        </w:rPr>
        <w:t xml:space="preserve"> to d</w:t>
      </w:r>
      <w:r w:rsidRPr="00A13A2E">
        <w:rPr>
          <w:color w:val="000000"/>
        </w:rPr>
        <w:t>ate royalties for chapter on low back pain</w:t>
      </w:r>
    </w:p>
    <w:p w:rsidR="009B68DD" w:rsidRPr="009B68DD" w:rsidRDefault="009B68DD" w:rsidP="009B68DD">
      <w:pPr>
        <w:spacing w:line="480" w:lineRule="auto"/>
        <w:rPr>
          <w:rFonts w:eastAsia="Times New Roman" w:cs="Times New Roman"/>
          <w:color w:val="000000"/>
        </w:rPr>
        <w:sectPr w:rsidR="009B68DD" w:rsidRPr="009B68D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822D35">
        <w:rPr>
          <w:b/>
        </w:rPr>
        <w:t xml:space="preserve">Claire </w:t>
      </w:r>
      <w:proofErr w:type="spellStart"/>
      <w:r w:rsidRPr="00822D35">
        <w:rPr>
          <w:b/>
        </w:rPr>
        <w:t>Tibiletti</w:t>
      </w:r>
      <w:proofErr w:type="spellEnd"/>
      <w:r w:rsidRPr="00822D35">
        <w:rPr>
          <w:b/>
        </w:rPr>
        <w:t>, MD:</w:t>
      </w:r>
      <w:r w:rsidRPr="00A13A2E">
        <w:t xml:space="preserve"> </w:t>
      </w:r>
      <w:r w:rsidRPr="00A13A2E">
        <w:rPr>
          <w:rFonts w:eastAsia="Times New Roman" w:cs="Times New Roman"/>
          <w:color w:val="000000"/>
        </w:rPr>
        <w:t>4.9% ownership (approx) of Texas Spi</w:t>
      </w:r>
      <w:r>
        <w:rPr>
          <w:rFonts w:eastAsia="Times New Roman" w:cs="Times New Roman"/>
          <w:color w:val="000000"/>
        </w:rPr>
        <w:t>ne and Joint Hospital, Tyler, TX</w:t>
      </w:r>
    </w:p>
    <w:p w:rsidR="00936F44" w:rsidRDefault="009B68DD" w:rsidP="009B68DD">
      <w:pPr>
        <w:spacing w:line="480" w:lineRule="auto"/>
      </w:pPr>
      <w:bookmarkStart w:id="0" w:name="_GoBack"/>
      <w:bookmarkEnd w:id="0"/>
      <w:r w:rsidRPr="00822D35">
        <w:rPr>
          <w:b/>
        </w:rPr>
        <w:lastRenderedPageBreak/>
        <w:t>William C. Watters, III, MD (AAOS):</w:t>
      </w:r>
      <w:r w:rsidRPr="00A13A2E">
        <w:t xml:space="preserve"> </w:t>
      </w:r>
      <w:r>
        <w:rPr>
          <w:color w:val="000000"/>
        </w:rPr>
        <w:t>e</w:t>
      </w:r>
      <w:r w:rsidRPr="00A13A2E">
        <w:rPr>
          <w:color w:val="000000"/>
        </w:rPr>
        <w:t>xpert witness services in defense legal cases of malpractice and personal injury; beneficiary of copyright paym</w:t>
      </w:r>
      <w:r>
        <w:rPr>
          <w:color w:val="000000"/>
        </w:rPr>
        <w:t>ents for self-published books; r</w:t>
      </w:r>
      <w:r w:rsidRPr="00A13A2E">
        <w:rPr>
          <w:color w:val="000000"/>
        </w:rPr>
        <w:t>oyalty arrangement with Stryker Corp for co-developed cervical fixation plate</w:t>
      </w:r>
    </w:p>
    <w:sectPr w:rsidR="00936F44" w:rsidSect="00936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9B68DD"/>
    <w:rsid w:val="00276FF3"/>
    <w:rsid w:val="007E4018"/>
    <w:rsid w:val="00936F44"/>
    <w:rsid w:val="009B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Colleen</cp:lastModifiedBy>
  <cp:revision>2</cp:revision>
  <dcterms:created xsi:type="dcterms:W3CDTF">2017-09-11T16:07:00Z</dcterms:created>
  <dcterms:modified xsi:type="dcterms:W3CDTF">2017-09-11T16:07:00Z</dcterms:modified>
</cp:coreProperties>
</file>