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24D222" w14:textId="77777777" w:rsidR="00DE6BBB" w:rsidRDefault="00DE6BBB" w:rsidP="00DE6BBB">
      <w:pPr>
        <w:jc w:val="center"/>
        <w:rPr>
          <w:rFonts w:ascii="Times New Roman" w:hAnsi="Times New Roman" w:cs="Times New Roman"/>
          <w:b/>
          <w:noProof w:val="0"/>
          <w:sz w:val="24"/>
          <w:szCs w:val="24"/>
        </w:rPr>
      </w:pPr>
      <w:r>
        <w:rPr>
          <w:rFonts w:ascii="Times New Roman" w:hAnsi="Times New Roman" w:cs="Times New Roman"/>
          <w:b/>
          <w:noProof w:val="0"/>
          <w:sz w:val="24"/>
          <w:szCs w:val="24"/>
        </w:rPr>
        <w:t>SUPPLEMETARY DATA</w:t>
      </w:r>
    </w:p>
    <w:p w14:paraId="3B9E373F" w14:textId="77777777" w:rsidR="005974B7" w:rsidRPr="00DE6BBB" w:rsidRDefault="005974B7" w:rsidP="00DE6BBB">
      <w:pPr>
        <w:rPr>
          <w:rFonts w:ascii="Times New Roman" w:hAnsi="Times New Roman" w:cs="Times New Roman"/>
          <w:noProof w:val="0"/>
          <w:sz w:val="24"/>
          <w:szCs w:val="24"/>
        </w:rPr>
      </w:pPr>
      <w:r w:rsidRPr="002E6D5D">
        <w:rPr>
          <w:rFonts w:ascii="Times New Roman" w:hAnsi="Times New Roman" w:cs="Times New Roman"/>
          <w:b/>
          <w:noProof w:val="0"/>
          <w:sz w:val="24"/>
          <w:szCs w:val="24"/>
        </w:rPr>
        <w:t>Supplementary data Fig. S</w:t>
      </w:r>
      <w:r>
        <w:rPr>
          <w:rFonts w:ascii="Times New Roman" w:hAnsi="Times New Roman" w:cs="Times New Roman"/>
          <w:b/>
          <w:noProof w:val="0"/>
          <w:sz w:val="24"/>
          <w:szCs w:val="24"/>
        </w:rPr>
        <w:t>1</w:t>
      </w:r>
      <w:r w:rsidRPr="002E6D5D">
        <w:rPr>
          <w:rFonts w:ascii="Times New Roman" w:hAnsi="Times New Roman" w:cs="Times New Roman"/>
          <w:b/>
          <w:noProof w:val="0"/>
          <w:sz w:val="24"/>
          <w:szCs w:val="24"/>
        </w:rPr>
        <w:t xml:space="preserve"> </w:t>
      </w:r>
      <w:r w:rsidRPr="002E6D5D">
        <w:rPr>
          <w:rFonts w:ascii="Times New Roman" w:hAnsi="Times New Roman" w:cs="Times New Roman"/>
          <w:noProof w:val="0"/>
          <w:sz w:val="24"/>
          <w:szCs w:val="24"/>
        </w:rPr>
        <w:t>Chlorophyll a (</w:t>
      </w:r>
      <w:proofErr w:type="spellStart"/>
      <w:r w:rsidRPr="002E6D5D">
        <w:rPr>
          <w:rFonts w:ascii="Times New Roman" w:hAnsi="Times New Roman" w:cs="Times New Roman"/>
          <w:noProof w:val="0"/>
          <w:sz w:val="24"/>
          <w:szCs w:val="24"/>
        </w:rPr>
        <w:t>Chl</w:t>
      </w:r>
      <w:proofErr w:type="spellEnd"/>
      <w:r w:rsidRPr="002E6D5D">
        <w:rPr>
          <w:rFonts w:ascii="Times New Roman" w:hAnsi="Times New Roman" w:cs="Times New Roman"/>
          <w:noProof w:val="0"/>
          <w:sz w:val="24"/>
          <w:szCs w:val="24"/>
        </w:rPr>
        <w:t>-a) concentration for NIL`s (panel A) and selected rice cultivars (panel B), for rice blast experiment; control (white) and rice blast (black columns) stress is presented at 15DAI.</w:t>
      </w:r>
    </w:p>
    <w:p w14:paraId="3FBA3E02" w14:textId="77777777" w:rsidR="005974B7" w:rsidRDefault="005974B7" w:rsidP="005974B7">
      <w:pPr>
        <w:rPr>
          <w:b/>
          <w:noProof w:val="0"/>
          <w:highlight w:val="yellow"/>
        </w:rPr>
      </w:pPr>
      <w:r w:rsidRPr="002E6D5D">
        <w:rPr>
          <w:b/>
        </w:rPr>
        <w:drawing>
          <wp:inline distT="0" distB="0" distL="0" distR="0" wp14:anchorId="5458A391" wp14:editId="6787E4EA">
            <wp:extent cx="5943600" cy="3161747"/>
            <wp:effectExtent l="19050" t="0" r="0" b="0"/>
            <wp:docPr id="2" name="obrázek 1" descr="C:\David\DATA\DATA.clanky\Clanek_Krishna_2013_2014\2_High_throughput\Figures\Submission_JExpBot\Supplementary Fig. S5_N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vid\DATA\DATA.clanky\Clanek_Krishna_2013_2014\2_High_throughput\Figures\Submission_JExpBot\Supplementary Fig. S5_New.tif"/>
                    <pic:cNvPicPr>
                      <a:picLocks noChangeAspect="1" noChangeArrowheads="1"/>
                    </pic:cNvPicPr>
                  </pic:nvPicPr>
                  <pic:blipFill>
                    <a:blip r:embed="rId4" cstate="print"/>
                    <a:srcRect/>
                    <a:stretch>
                      <a:fillRect/>
                    </a:stretch>
                  </pic:blipFill>
                  <pic:spPr bwMode="auto">
                    <a:xfrm>
                      <a:off x="0" y="0"/>
                      <a:ext cx="5943600" cy="3161747"/>
                    </a:xfrm>
                    <a:prstGeom prst="rect">
                      <a:avLst/>
                    </a:prstGeom>
                    <a:noFill/>
                    <a:ln w="9525">
                      <a:noFill/>
                      <a:miter lim="800000"/>
                      <a:headEnd/>
                      <a:tailEnd/>
                    </a:ln>
                  </pic:spPr>
                </pic:pic>
              </a:graphicData>
            </a:graphic>
          </wp:inline>
        </w:drawing>
      </w:r>
    </w:p>
    <w:p w14:paraId="66E9AF90" w14:textId="77777777" w:rsidR="00D92CA7" w:rsidRDefault="00D92CA7" w:rsidP="005974B7">
      <w:pPr>
        <w:rPr>
          <w:b/>
          <w:noProof w:val="0"/>
          <w:highlight w:val="yellow"/>
        </w:rPr>
      </w:pPr>
    </w:p>
    <w:p w14:paraId="2E01032D" w14:textId="77777777" w:rsidR="00DE6BBB" w:rsidRDefault="00DE6BBB">
      <w:pPr>
        <w:rPr>
          <w:b/>
          <w:noProof w:val="0"/>
          <w:highlight w:val="yellow"/>
        </w:rPr>
        <w:sectPr w:rsidR="00DE6BBB" w:rsidSect="00DE6BBB">
          <w:pgSz w:w="12240" w:h="15840"/>
          <w:pgMar w:top="1440" w:right="1440" w:bottom="1440" w:left="1440" w:header="720" w:footer="720" w:gutter="0"/>
          <w:cols w:space="720"/>
          <w:docGrid w:linePitch="360"/>
        </w:sectPr>
      </w:pPr>
    </w:p>
    <w:p w14:paraId="77E3A358" w14:textId="75D395C6" w:rsidR="00D92CA7" w:rsidRPr="00DE6BBB" w:rsidRDefault="00D92CA7" w:rsidP="00DE6BBB">
      <w:pPr>
        <w:rPr>
          <w:b/>
          <w:noProof w:val="0"/>
          <w:highlight w:val="yellow"/>
        </w:rPr>
      </w:pPr>
      <w:r w:rsidRPr="002E6D5D">
        <w:rPr>
          <w:rFonts w:ascii="Times New Roman" w:hAnsi="Times New Roman"/>
          <w:b/>
          <w:noProof w:val="0"/>
          <w:sz w:val="24"/>
          <w:szCs w:val="24"/>
        </w:rPr>
        <w:lastRenderedPageBreak/>
        <w:t>Supplementary data Fig. S</w:t>
      </w:r>
      <w:r>
        <w:rPr>
          <w:rFonts w:ascii="Times New Roman" w:hAnsi="Times New Roman"/>
          <w:b/>
          <w:noProof w:val="0"/>
          <w:sz w:val="24"/>
          <w:szCs w:val="24"/>
        </w:rPr>
        <w:t>2</w:t>
      </w:r>
      <w:r w:rsidRPr="002E6D5D">
        <w:rPr>
          <w:rFonts w:ascii="Times New Roman" w:hAnsi="Times New Roman"/>
          <w:b/>
          <w:noProof w:val="0"/>
          <w:sz w:val="24"/>
          <w:szCs w:val="24"/>
        </w:rPr>
        <w:t xml:space="preserve"> </w:t>
      </w:r>
      <w:r w:rsidRPr="002E6D5D">
        <w:rPr>
          <w:rFonts w:ascii="Times New Roman" w:hAnsi="Times New Roman"/>
          <w:noProof w:val="0"/>
          <w:sz w:val="24"/>
          <w:szCs w:val="24"/>
        </w:rPr>
        <w:t>Time trend of false color scale images (F</w:t>
      </w:r>
      <w:r w:rsidRPr="002E6D5D">
        <w:rPr>
          <w:rFonts w:ascii="Times New Roman" w:hAnsi="Times New Roman"/>
          <w:noProof w:val="0"/>
          <w:sz w:val="24"/>
          <w:szCs w:val="24"/>
          <w:vertAlign w:val="subscript"/>
        </w:rPr>
        <w:t>V</w:t>
      </w:r>
      <w:r w:rsidRPr="002E6D5D">
        <w:rPr>
          <w:rFonts w:ascii="Times New Roman" w:hAnsi="Times New Roman"/>
          <w:noProof w:val="0"/>
          <w:sz w:val="24"/>
          <w:szCs w:val="24"/>
        </w:rPr>
        <w:t>/F</w:t>
      </w:r>
      <w:r w:rsidRPr="002E6D5D">
        <w:rPr>
          <w:rFonts w:ascii="Times New Roman" w:hAnsi="Times New Roman"/>
          <w:noProof w:val="0"/>
          <w:sz w:val="24"/>
          <w:szCs w:val="24"/>
          <w:vertAlign w:val="subscript"/>
        </w:rPr>
        <w:t>M</w:t>
      </w:r>
      <w:r w:rsidRPr="002E6D5D">
        <w:rPr>
          <w:rFonts w:ascii="Times New Roman" w:hAnsi="Times New Roman"/>
          <w:noProof w:val="0"/>
          <w:sz w:val="24"/>
          <w:szCs w:val="24"/>
        </w:rPr>
        <w:t>) for rice blast experiment. Distribution of selected parameter over representative healthy (upper panel) and infected (bottom panel) leaves. Values are presented for the time point between occurrence of the visible symptoms (7</w:t>
      </w:r>
      <w:r w:rsidR="00360668">
        <w:rPr>
          <w:rFonts w:ascii="Times New Roman" w:hAnsi="Times New Roman"/>
          <w:noProof w:val="0"/>
          <w:sz w:val="24"/>
          <w:szCs w:val="24"/>
        </w:rPr>
        <w:t xml:space="preserve">-9 </w:t>
      </w:r>
      <w:r w:rsidRPr="002E6D5D">
        <w:rPr>
          <w:rFonts w:ascii="Times New Roman" w:hAnsi="Times New Roman"/>
          <w:noProof w:val="0"/>
          <w:sz w:val="24"/>
          <w:szCs w:val="24"/>
        </w:rPr>
        <w:t>DAI), and inspected date (15DAI). The color scale with minimum and maximum values is represented by interval (0.40-0.85).</w:t>
      </w:r>
    </w:p>
    <w:p w14:paraId="72FE6A8A" w14:textId="77777777" w:rsidR="00D92CA7" w:rsidRPr="002E6D5D" w:rsidRDefault="00D92CA7" w:rsidP="00D92CA7">
      <w:pPr>
        <w:autoSpaceDE w:val="0"/>
        <w:autoSpaceDN w:val="0"/>
        <w:adjustRightInd w:val="0"/>
        <w:spacing w:after="0" w:line="340" w:lineRule="atLeast"/>
        <w:jc w:val="both"/>
        <w:rPr>
          <w:rFonts w:ascii="Times New Roman" w:hAnsi="Times New Roman"/>
          <w:noProof w:val="0"/>
        </w:rPr>
      </w:pPr>
      <w:r w:rsidRPr="002E6D5D">
        <w:rPr>
          <w:rFonts w:ascii="Times New Roman" w:hAnsi="Times New Roman"/>
        </w:rPr>
        <w:drawing>
          <wp:inline distT="0" distB="0" distL="0" distR="0" wp14:anchorId="6365CCC8" wp14:editId="536E0473">
            <wp:extent cx="6029325" cy="4876800"/>
            <wp:effectExtent l="19050" t="0" r="9525" b="0"/>
            <wp:docPr id="3" name="obrázek 2" descr="C:\David\DATA\DATA.clanky\Clanek_Krishna_2013_2014\2_High_throughput\Figures\Figures\Figs_All\Suppl.Figure 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vid\DATA\DATA.clanky\Clanek_Krishna_2013_2014\2_High_throughput\Figures\Figures\Figs_All\Suppl.Figure S2.tif"/>
                    <pic:cNvPicPr>
                      <a:picLocks noChangeAspect="1" noChangeArrowheads="1"/>
                    </pic:cNvPicPr>
                  </pic:nvPicPr>
                  <pic:blipFill>
                    <a:blip r:embed="rId5" cstate="print"/>
                    <a:srcRect/>
                    <a:stretch>
                      <a:fillRect/>
                    </a:stretch>
                  </pic:blipFill>
                  <pic:spPr bwMode="auto">
                    <a:xfrm>
                      <a:off x="0" y="0"/>
                      <a:ext cx="6029325" cy="4876800"/>
                    </a:xfrm>
                    <a:prstGeom prst="rect">
                      <a:avLst/>
                    </a:prstGeom>
                    <a:noFill/>
                    <a:ln w="9525">
                      <a:noFill/>
                      <a:miter lim="800000"/>
                      <a:headEnd/>
                      <a:tailEnd/>
                    </a:ln>
                  </pic:spPr>
                </pic:pic>
              </a:graphicData>
            </a:graphic>
          </wp:inline>
        </w:drawing>
      </w:r>
    </w:p>
    <w:p w14:paraId="254A2ED7" w14:textId="77777777" w:rsidR="00D92CA7" w:rsidRPr="002E6D5D" w:rsidRDefault="00D92CA7" w:rsidP="00D92CA7">
      <w:pPr>
        <w:rPr>
          <w:rFonts w:ascii="Times New Roman" w:hAnsi="Times New Roman"/>
          <w:noProof w:val="0"/>
        </w:rPr>
        <w:sectPr w:rsidR="00D92CA7" w:rsidRPr="002E6D5D" w:rsidSect="00DE6BBB">
          <w:pgSz w:w="15840" w:h="12240" w:orient="landscape"/>
          <w:pgMar w:top="1440" w:right="1440" w:bottom="1440" w:left="1440" w:header="720" w:footer="720" w:gutter="0"/>
          <w:cols w:space="720"/>
          <w:docGrid w:linePitch="360"/>
        </w:sectPr>
      </w:pPr>
    </w:p>
    <w:p w14:paraId="29F3A794" w14:textId="77777777" w:rsidR="00DE6BBB" w:rsidRPr="002E6D5D" w:rsidRDefault="00DE6BBB" w:rsidP="00DE6BBB">
      <w:pPr>
        <w:rPr>
          <w:rFonts w:ascii="Times New Roman" w:hAnsi="Times New Roman" w:cs="Times New Roman"/>
          <w:noProof w:val="0"/>
          <w:sz w:val="24"/>
          <w:szCs w:val="24"/>
        </w:rPr>
      </w:pPr>
      <w:r w:rsidRPr="002E6D5D">
        <w:rPr>
          <w:rFonts w:ascii="Times New Roman" w:hAnsi="Times New Roman"/>
          <w:b/>
          <w:noProof w:val="0"/>
        </w:rPr>
        <w:lastRenderedPageBreak/>
        <w:t>Supplementary data Fig. S</w:t>
      </w:r>
      <w:r>
        <w:rPr>
          <w:rFonts w:ascii="Times New Roman" w:hAnsi="Times New Roman"/>
          <w:b/>
          <w:noProof w:val="0"/>
        </w:rPr>
        <w:t>3</w:t>
      </w:r>
      <w:r w:rsidRPr="002E6D5D">
        <w:rPr>
          <w:rFonts w:ascii="Times New Roman" w:hAnsi="Times New Roman"/>
          <w:noProof w:val="0"/>
        </w:rPr>
        <w:t xml:space="preserve"> </w:t>
      </w:r>
      <w:r w:rsidRPr="002E6D5D">
        <w:rPr>
          <w:rFonts w:ascii="Times New Roman" w:hAnsi="Times New Roman"/>
          <w:noProof w:val="0"/>
          <w:sz w:val="24"/>
          <w:szCs w:val="24"/>
        </w:rPr>
        <w:t>Time trend of false color scale images (F</w:t>
      </w:r>
      <w:r w:rsidRPr="002E6D5D">
        <w:rPr>
          <w:rFonts w:ascii="Times New Roman" w:hAnsi="Times New Roman"/>
          <w:noProof w:val="0"/>
          <w:sz w:val="24"/>
          <w:szCs w:val="24"/>
          <w:vertAlign w:val="subscript"/>
        </w:rPr>
        <w:t>V</w:t>
      </w:r>
      <w:r w:rsidRPr="002E6D5D">
        <w:rPr>
          <w:rFonts w:ascii="Times New Roman" w:hAnsi="Times New Roman"/>
          <w:noProof w:val="0"/>
          <w:sz w:val="24"/>
          <w:szCs w:val="24"/>
        </w:rPr>
        <w:t>/F</w:t>
      </w:r>
      <w:r w:rsidRPr="002E6D5D">
        <w:rPr>
          <w:rFonts w:ascii="Times New Roman" w:hAnsi="Times New Roman"/>
          <w:noProof w:val="0"/>
          <w:sz w:val="24"/>
          <w:szCs w:val="24"/>
          <w:vertAlign w:val="subscript"/>
        </w:rPr>
        <w:t>M</w:t>
      </w:r>
      <w:r w:rsidRPr="002E6D5D">
        <w:rPr>
          <w:rFonts w:ascii="Times New Roman" w:hAnsi="Times New Roman"/>
          <w:noProof w:val="0"/>
          <w:sz w:val="24"/>
          <w:szCs w:val="24"/>
        </w:rPr>
        <w:t>) for bacterial blight experiment. Distribution of selected parameter over representative control (water, upper panel) and infected (</w:t>
      </w:r>
      <w:r w:rsidRPr="002E6D5D">
        <w:rPr>
          <w:rFonts w:ascii="Times New Roman" w:hAnsi="Times New Roman"/>
          <w:i/>
          <w:noProof w:val="0"/>
          <w:sz w:val="24"/>
          <w:szCs w:val="24"/>
        </w:rPr>
        <w:t>PXO61</w:t>
      </w:r>
      <w:r w:rsidRPr="002E6D5D">
        <w:rPr>
          <w:rFonts w:ascii="Times New Roman" w:hAnsi="Times New Roman"/>
          <w:noProof w:val="0"/>
          <w:sz w:val="24"/>
          <w:szCs w:val="24"/>
        </w:rPr>
        <w:t xml:space="preserve"> and </w:t>
      </w:r>
      <w:r w:rsidRPr="002E6D5D">
        <w:rPr>
          <w:rFonts w:ascii="Times New Roman" w:hAnsi="Times New Roman"/>
          <w:i/>
          <w:noProof w:val="0"/>
          <w:sz w:val="24"/>
          <w:szCs w:val="24"/>
        </w:rPr>
        <w:t>PXO99</w:t>
      </w:r>
      <w:r w:rsidRPr="002E6D5D">
        <w:rPr>
          <w:rFonts w:ascii="Times New Roman" w:hAnsi="Times New Roman"/>
          <w:noProof w:val="0"/>
          <w:sz w:val="24"/>
          <w:szCs w:val="24"/>
        </w:rPr>
        <w:t xml:space="preserve"> strains) leaves. Values are presented from 0 to 7 DAI. The color scale with minimum and maximum values is represented by interval (0.40-0.85), for </w:t>
      </w:r>
      <w:r w:rsidRPr="002E6D5D">
        <w:rPr>
          <w:rFonts w:ascii="Times New Roman" w:hAnsi="Times New Roman" w:cs="Times New Roman"/>
          <w:noProof w:val="0"/>
          <w:sz w:val="24"/>
          <w:szCs w:val="24"/>
        </w:rPr>
        <w:t xml:space="preserve">three representative rice genotypes knowing for their response to drought (N22, IR64 and NSIC </w:t>
      </w:r>
      <w:proofErr w:type="spellStart"/>
      <w:proofErr w:type="gramStart"/>
      <w:r w:rsidRPr="002E6D5D">
        <w:rPr>
          <w:rFonts w:ascii="Times New Roman" w:hAnsi="Times New Roman" w:cs="Times New Roman"/>
          <w:noProof w:val="0"/>
          <w:sz w:val="24"/>
          <w:szCs w:val="24"/>
        </w:rPr>
        <w:t>Rc</w:t>
      </w:r>
      <w:proofErr w:type="spellEnd"/>
      <w:proofErr w:type="gramEnd"/>
      <w:r w:rsidRPr="002E6D5D">
        <w:rPr>
          <w:rFonts w:ascii="Times New Roman" w:hAnsi="Times New Roman" w:cs="Times New Roman"/>
          <w:noProof w:val="0"/>
          <w:sz w:val="24"/>
          <w:szCs w:val="24"/>
        </w:rPr>
        <w:t xml:space="preserve"> 222).</w:t>
      </w:r>
    </w:p>
    <w:p w14:paraId="03709875" w14:textId="77777777" w:rsidR="00DE6BBB" w:rsidRPr="002E6D5D" w:rsidRDefault="00DE6BBB" w:rsidP="00DE6BBB">
      <w:pPr>
        <w:autoSpaceDE w:val="0"/>
        <w:autoSpaceDN w:val="0"/>
        <w:adjustRightInd w:val="0"/>
        <w:spacing w:after="0" w:line="340" w:lineRule="atLeast"/>
        <w:jc w:val="both"/>
        <w:rPr>
          <w:rFonts w:ascii="Times New Roman" w:hAnsi="Times New Roman"/>
          <w:noProof w:val="0"/>
        </w:rPr>
      </w:pPr>
    </w:p>
    <w:p w14:paraId="1195831E" w14:textId="77777777" w:rsidR="00DE6BBB" w:rsidRPr="002E6D5D" w:rsidRDefault="00DE6BBB" w:rsidP="00DE6BBB">
      <w:pPr>
        <w:autoSpaceDE w:val="0"/>
        <w:autoSpaceDN w:val="0"/>
        <w:adjustRightInd w:val="0"/>
        <w:spacing w:after="0" w:line="340" w:lineRule="atLeast"/>
        <w:jc w:val="both"/>
        <w:rPr>
          <w:rFonts w:ascii="Times New Roman" w:hAnsi="Times New Roman"/>
          <w:noProof w:val="0"/>
        </w:rPr>
        <w:sectPr w:rsidR="00DE6BBB" w:rsidRPr="002E6D5D" w:rsidSect="004927B6">
          <w:pgSz w:w="15840" w:h="12240" w:orient="landscape"/>
          <w:pgMar w:top="1440" w:right="1440" w:bottom="1440" w:left="1440" w:header="720" w:footer="720" w:gutter="0"/>
          <w:cols w:space="720"/>
          <w:docGrid w:linePitch="360"/>
        </w:sectPr>
      </w:pPr>
      <w:r w:rsidRPr="002E6D5D">
        <w:rPr>
          <w:rFonts w:ascii="Times New Roman" w:hAnsi="Times New Roman"/>
        </w:rPr>
        <w:drawing>
          <wp:inline distT="0" distB="0" distL="0" distR="0" wp14:anchorId="3EAD89EB" wp14:editId="2290C38E">
            <wp:extent cx="8229600" cy="3494723"/>
            <wp:effectExtent l="19050" t="0" r="0" b="0"/>
            <wp:docPr id="4" name="obrázek 1" descr="C:\David\DATA\DATA.clanky\Clanek_Krishna_2013_2014\2_High_throughput\Figures\Submission_JExpBot\Supplementary Fig. 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vid\DATA\DATA.clanky\Clanek_Krishna_2013_2014\2_High_throughput\Figures\Submission_JExpBot\Supplementary Fig. S6.tif"/>
                    <pic:cNvPicPr>
                      <a:picLocks noChangeAspect="1" noChangeArrowheads="1"/>
                    </pic:cNvPicPr>
                  </pic:nvPicPr>
                  <pic:blipFill>
                    <a:blip r:embed="rId6" cstate="print"/>
                    <a:srcRect/>
                    <a:stretch>
                      <a:fillRect/>
                    </a:stretch>
                  </pic:blipFill>
                  <pic:spPr bwMode="auto">
                    <a:xfrm>
                      <a:off x="0" y="0"/>
                      <a:ext cx="8229600" cy="3494723"/>
                    </a:xfrm>
                    <a:prstGeom prst="rect">
                      <a:avLst/>
                    </a:prstGeom>
                    <a:noFill/>
                    <a:ln w="9525">
                      <a:noFill/>
                      <a:miter lim="800000"/>
                      <a:headEnd/>
                      <a:tailEnd/>
                    </a:ln>
                  </pic:spPr>
                </pic:pic>
              </a:graphicData>
            </a:graphic>
          </wp:inline>
        </w:drawing>
      </w:r>
    </w:p>
    <w:p w14:paraId="2FD3DBBC" w14:textId="77777777" w:rsidR="00D92CA7" w:rsidRDefault="00D92CA7">
      <w:pPr>
        <w:rPr>
          <w:b/>
          <w:noProof w:val="0"/>
          <w:highlight w:val="yellow"/>
        </w:rPr>
      </w:pPr>
    </w:p>
    <w:p w14:paraId="6DA179DC" w14:textId="77777777" w:rsidR="00DE6BBB" w:rsidRPr="002E6D5D" w:rsidRDefault="00DE6BBB" w:rsidP="00DE6BBB">
      <w:pPr>
        <w:spacing w:line="360" w:lineRule="auto"/>
        <w:rPr>
          <w:rFonts w:ascii="Times New Roman" w:hAnsi="Times New Roman" w:cs="Times New Roman"/>
          <w:noProof w:val="0"/>
          <w:sz w:val="24"/>
          <w:szCs w:val="24"/>
        </w:rPr>
      </w:pPr>
      <w:r w:rsidRPr="002E6D5D">
        <w:rPr>
          <w:rFonts w:ascii="Times New Roman" w:hAnsi="Times New Roman" w:cs="Times New Roman"/>
          <w:b/>
          <w:noProof w:val="0"/>
          <w:sz w:val="24"/>
          <w:szCs w:val="24"/>
        </w:rPr>
        <w:t>Supplementary data Fig. S</w:t>
      </w:r>
      <w:r>
        <w:rPr>
          <w:rFonts w:ascii="Times New Roman" w:hAnsi="Times New Roman" w:cs="Times New Roman"/>
          <w:b/>
          <w:noProof w:val="0"/>
          <w:sz w:val="24"/>
          <w:szCs w:val="24"/>
        </w:rPr>
        <w:t>4</w:t>
      </w:r>
      <w:r w:rsidRPr="002E6D5D">
        <w:rPr>
          <w:rFonts w:ascii="Times New Roman" w:hAnsi="Times New Roman" w:cs="Times New Roman"/>
          <w:b/>
          <w:noProof w:val="0"/>
          <w:sz w:val="24"/>
          <w:szCs w:val="24"/>
        </w:rPr>
        <w:t xml:space="preserve"> </w:t>
      </w:r>
      <w:r w:rsidRPr="002E6D5D">
        <w:rPr>
          <w:rFonts w:ascii="Times New Roman" w:hAnsi="Times New Roman" w:cs="Times New Roman"/>
          <w:noProof w:val="0"/>
          <w:sz w:val="24"/>
          <w:szCs w:val="24"/>
        </w:rPr>
        <w:t>Mean values</w:t>
      </w:r>
      <w:r w:rsidRPr="002E6D5D">
        <w:rPr>
          <w:rFonts w:ascii="Times New Roman" w:hAnsi="Times New Roman" w:cs="Times New Roman"/>
          <w:b/>
          <w:noProof w:val="0"/>
          <w:sz w:val="24"/>
          <w:szCs w:val="24"/>
        </w:rPr>
        <w:t xml:space="preserve"> </w:t>
      </w:r>
      <w:proofErr w:type="gramStart"/>
      <w:r w:rsidRPr="002E6D5D">
        <w:rPr>
          <w:rFonts w:ascii="Times New Roman" w:hAnsi="Times New Roman" w:cs="Times New Roman"/>
          <w:noProof w:val="0"/>
          <w:sz w:val="24"/>
          <w:szCs w:val="24"/>
        </w:rPr>
        <w:t xml:space="preserve">of  </w:t>
      </w:r>
      <w:r w:rsidRPr="002E6D5D">
        <w:rPr>
          <w:rFonts w:ascii="Times New Roman" w:hAnsi="Times New Roman" w:cs="Times New Roman"/>
          <w:i/>
          <w:noProof w:val="0"/>
          <w:sz w:val="24"/>
          <w:szCs w:val="24"/>
        </w:rPr>
        <w:t>(</w:t>
      </w:r>
      <w:proofErr w:type="gramEnd"/>
      <w:r w:rsidRPr="002E6D5D">
        <w:rPr>
          <w:rFonts w:ascii="Times New Roman" w:hAnsi="Times New Roman" w:cs="Times New Roman"/>
          <w:i/>
          <w:noProof w:val="0"/>
          <w:sz w:val="24"/>
          <w:szCs w:val="24"/>
        </w:rPr>
        <w:t>1)</w:t>
      </w:r>
      <w:r w:rsidRPr="002E6D5D">
        <w:rPr>
          <w:rFonts w:ascii="Times New Roman" w:hAnsi="Times New Roman" w:cs="Times New Roman"/>
          <w:noProof w:val="0"/>
          <w:sz w:val="24"/>
          <w:szCs w:val="24"/>
        </w:rPr>
        <w:t xml:space="preserve"> effective quantum yield of photosystem II efficiency in light adapted state [QY_LSS, panel A, B], and </w:t>
      </w:r>
      <w:r w:rsidRPr="002E6D5D">
        <w:rPr>
          <w:rFonts w:ascii="Times New Roman" w:hAnsi="Times New Roman" w:cs="Times New Roman"/>
          <w:i/>
          <w:noProof w:val="0"/>
          <w:sz w:val="24"/>
          <w:szCs w:val="24"/>
        </w:rPr>
        <w:t>(2)</w:t>
      </w:r>
      <w:r w:rsidRPr="002E6D5D">
        <w:rPr>
          <w:rFonts w:ascii="Times New Roman" w:hAnsi="Times New Roman" w:cs="Times New Roman"/>
          <w:noProof w:val="0"/>
          <w:sz w:val="24"/>
          <w:szCs w:val="24"/>
        </w:rPr>
        <w:t xml:space="preserve"> steady state chlorophyll fluorescence level in light adapted state [</w:t>
      </w:r>
      <w:proofErr w:type="spellStart"/>
      <w:r w:rsidRPr="002E6D5D">
        <w:rPr>
          <w:rFonts w:ascii="Times New Roman" w:hAnsi="Times New Roman" w:cs="Times New Roman"/>
          <w:noProof w:val="0"/>
          <w:sz w:val="24"/>
          <w:szCs w:val="24"/>
        </w:rPr>
        <w:t>Ft_Lss</w:t>
      </w:r>
      <w:proofErr w:type="spellEnd"/>
      <w:r w:rsidRPr="002E6D5D">
        <w:rPr>
          <w:rFonts w:ascii="Times New Roman" w:hAnsi="Times New Roman" w:cs="Times New Roman"/>
          <w:noProof w:val="0"/>
          <w:sz w:val="24"/>
          <w:szCs w:val="24"/>
        </w:rPr>
        <w:t xml:space="preserve">, panel C, D], measured </w:t>
      </w:r>
      <w:r w:rsidRPr="002E6D5D">
        <w:rPr>
          <w:rFonts w:ascii="Times New Roman" w:hAnsi="Times New Roman" w:cs="Times New Roman"/>
          <w:i/>
          <w:noProof w:val="0"/>
          <w:sz w:val="24"/>
          <w:szCs w:val="24"/>
        </w:rPr>
        <w:t>in vivo</w:t>
      </w:r>
      <w:r w:rsidRPr="002E6D5D">
        <w:rPr>
          <w:rFonts w:ascii="Times New Roman" w:hAnsi="Times New Roman" w:cs="Times New Roman"/>
          <w:noProof w:val="0"/>
          <w:sz w:val="24"/>
          <w:szCs w:val="24"/>
        </w:rPr>
        <w:t xml:space="preserve"> under field (panels A and C) and greenhouse (panels B and D) conditions. White columns represent controls for both treatments; for rice blast, black columns represent infected leaf spots and red diamonds represent entire leaf area surrounding the spots where the infection started to propagate. For bacterial blight, grey and black columns represent </w:t>
      </w:r>
      <w:r w:rsidRPr="002E6D5D">
        <w:rPr>
          <w:rFonts w:ascii="Times New Roman" w:hAnsi="Times New Roman" w:cs="Times New Roman"/>
          <w:i/>
          <w:noProof w:val="0"/>
          <w:sz w:val="24"/>
          <w:szCs w:val="24"/>
        </w:rPr>
        <w:t xml:space="preserve">PXO 61 </w:t>
      </w:r>
      <w:r w:rsidRPr="002E6D5D">
        <w:rPr>
          <w:rFonts w:ascii="Times New Roman" w:hAnsi="Times New Roman" w:cs="Times New Roman"/>
          <w:noProof w:val="0"/>
          <w:sz w:val="24"/>
          <w:szCs w:val="24"/>
        </w:rPr>
        <w:t xml:space="preserve">and </w:t>
      </w:r>
      <w:r w:rsidRPr="002E6D5D">
        <w:rPr>
          <w:rFonts w:ascii="Times New Roman" w:hAnsi="Times New Roman" w:cs="Times New Roman"/>
          <w:i/>
          <w:noProof w:val="0"/>
          <w:sz w:val="24"/>
          <w:szCs w:val="24"/>
        </w:rPr>
        <w:t xml:space="preserve">PXO 99 </w:t>
      </w:r>
      <w:r w:rsidRPr="002E6D5D">
        <w:rPr>
          <w:rFonts w:ascii="Times New Roman" w:hAnsi="Times New Roman" w:cs="Times New Roman"/>
          <w:noProof w:val="0"/>
          <w:sz w:val="24"/>
          <w:szCs w:val="24"/>
        </w:rPr>
        <w:t>strains, respectively. Each data point represents the mean ± SEM.</w:t>
      </w:r>
    </w:p>
    <w:p w14:paraId="66CCE076" w14:textId="77777777" w:rsidR="00D92CA7" w:rsidRDefault="00D92CA7" w:rsidP="005974B7">
      <w:pPr>
        <w:rPr>
          <w:b/>
          <w:noProof w:val="0"/>
          <w:highlight w:val="yellow"/>
        </w:rPr>
      </w:pPr>
    </w:p>
    <w:p w14:paraId="5CCBEC4D" w14:textId="77777777" w:rsidR="00DE6BBB" w:rsidRPr="002E6D5D" w:rsidRDefault="00DE6BBB" w:rsidP="005974B7">
      <w:pPr>
        <w:rPr>
          <w:b/>
          <w:noProof w:val="0"/>
          <w:highlight w:val="yellow"/>
        </w:rPr>
        <w:sectPr w:rsidR="00DE6BBB" w:rsidRPr="002E6D5D" w:rsidSect="00DE6BBB">
          <w:pgSz w:w="15840" w:h="12240" w:orient="landscape"/>
          <w:pgMar w:top="1440" w:right="1440" w:bottom="1440" w:left="1440" w:header="720" w:footer="720" w:gutter="0"/>
          <w:cols w:space="720"/>
          <w:docGrid w:linePitch="360"/>
        </w:sectPr>
      </w:pPr>
      <w:r w:rsidRPr="00DE6BBB">
        <w:rPr>
          <w:b/>
        </w:rPr>
        <w:drawing>
          <wp:inline distT="0" distB="0" distL="0" distR="0" wp14:anchorId="26AAE77E" wp14:editId="057F9C80">
            <wp:extent cx="5943600" cy="3273042"/>
            <wp:effectExtent l="19050" t="0" r="0" b="0"/>
            <wp:docPr id="7" name="obrázek 1" descr="C:\David\DATA\DATA.clanky\Clanek_Krishna_2013_2014\2_High_throughput\Figures\Submission_JExpBot\Supplementary Fig. S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vid\DATA\DATA.clanky\Clanek_Krishna_2013_2014\2_High_throughput\Figures\Submission_JExpBot\Supplementary Fig. S9.tif"/>
                    <pic:cNvPicPr>
                      <a:picLocks noChangeAspect="1" noChangeArrowheads="1"/>
                    </pic:cNvPicPr>
                  </pic:nvPicPr>
                  <pic:blipFill>
                    <a:blip r:embed="rId7" cstate="print"/>
                    <a:srcRect/>
                    <a:stretch>
                      <a:fillRect/>
                    </a:stretch>
                  </pic:blipFill>
                  <pic:spPr bwMode="auto">
                    <a:xfrm>
                      <a:off x="0" y="0"/>
                      <a:ext cx="5943600" cy="3273042"/>
                    </a:xfrm>
                    <a:prstGeom prst="rect">
                      <a:avLst/>
                    </a:prstGeom>
                    <a:noFill/>
                    <a:ln w="9525">
                      <a:noFill/>
                      <a:miter lim="800000"/>
                      <a:headEnd/>
                      <a:tailEnd/>
                    </a:ln>
                  </pic:spPr>
                </pic:pic>
              </a:graphicData>
            </a:graphic>
          </wp:inline>
        </w:drawing>
      </w:r>
    </w:p>
    <w:p w14:paraId="16353339" w14:textId="474A0CE8" w:rsidR="00DE6BBB" w:rsidRPr="009F2A40" w:rsidRDefault="00DE6BBB" w:rsidP="00DE6BBB">
      <w:pPr>
        <w:rPr>
          <w:rFonts w:ascii="Times New Roman" w:hAnsi="Times New Roman" w:cs="Times New Roman"/>
          <w:noProof w:val="0"/>
          <w:color w:val="FF0000"/>
          <w:sz w:val="24"/>
          <w:szCs w:val="24"/>
        </w:rPr>
      </w:pPr>
      <w:r w:rsidRPr="002E6D5D">
        <w:rPr>
          <w:rFonts w:ascii="Times New Roman" w:hAnsi="Times New Roman" w:cs="Times New Roman"/>
          <w:b/>
          <w:noProof w:val="0"/>
          <w:sz w:val="24"/>
          <w:szCs w:val="24"/>
        </w:rPr>
        <w:lastRenderedPageBreak/>
        <w:t>Supplementary data Fig. S</w:t>
      </w:r>
      <w:r>
        <w:rPr>
          <w:rFonts w:ascii="Times New Roman" w:hAnsi="Times New Roman" w:cs="Times New Roman"/>
          <w:b/>
          <w:noProof w:val="0"/>
          <w:sz w:val="24"/>
          <w:szCs w:val="24"/>
        </w:rPr>
        <w:t>5</w:t>
      </w:r>
      <w:r w:rsidRPr="002E6D5D">
        <w:rPr>
          <w:rFonts w:ascii="Times New Roman" w:hAnsi="Times New Roman" w:cs="Times New Roman"/>
          <w:b/>
          <w:noProof w:val="0"/>
          <w:sz w:val="24"/>
          <w:szCs w:val="24"/>
        </w:rPr>
        <w:t xml:space="preserve"> </w:t>
      </w:r>
      <w:r w:rsidRPr="002E6D5D">
        <w:rPr>
          <w:rFonts w:ascii="Times New Roman" w:hAnsi="Times New Roman" w:cs="Times New Roman"/>
          <w:noProof w:val="0"/>
          <w:sz w:val="24"/>
          <w:szCs w:val="24"/>
        </w:rPr>
        <w:t>Mean values</w:t>
      </w:r>
      <w:r w:rsidRPr="002E6D5D">
        <w:rPr>
          <w:rFonts w:ascii="Times New Roman" w:hAnsi="Times New Roman" w:cs="Times New Roman"/>
          <w:b/>
          <w:noProof w:val="0"/>
          <w:sz w:val="24"/>
          <w:szCs w:val="24"/>
        </w:rPr>
        <w:t xml:space="preserve"> </w:t>
      </w:r>
      <w:r w:rsidRPr="002E6D5D">
        <w:rPr>
          <w:rFonts w:ascii="Times New Roman" w:hAnsi="Times New Roman" w:cs="Times New Roman"/>
          <w:noProof w:val="0"/>
          <w:sz w:val="24"/>
          <w:szCs w:val="24"/>
        </w:rPr>
        <w:t xml:space="preserve">of  </w:t>
      </w:r>
      <w:r w:rsidRPr="002E6D5D">
        <w:rPr>
          <w:rFonts w:ascii="Times New Roman" w:hAnsi="Times New Roman" w:cs="Times New Roman"/>
          <w:i/>
          <w:noProof w:val="0"/>
          <w:sz w:val="24"/>
          <w:szCs w:val="24"/>
        </w:rPr>
        <w:t>(1)</w:t>
      </w:r>
      <w:r w:rsidRPr="002E6D5D">
        <w:rPr>
          <w:rFonts w:ascii="Times New Roman" w:hAnsi="Times New Roman" w:cs="Times New Roman"/>
          <w:noProof w:val="0"/>
          <w:sz w:val="24"/>
          <w:szCs w:val="24"/>
        </w:rPr>
        <w:t xml:space="preserve"> effective quantum yield of photosystem II efficiency in light adapted state [QY_LSS, upper panel], and </w:t>
      </w:r>
      <w:r w:rsidRPr="002E6D5D">
        <w:rPr>
          <w:rFonts w:ascii="Times New Roman" w:hAnsi="Times New Roman" w:cs="Times New Roman"/>
          <w:i/>
          <w:noProof w:val="0"/>
          <w:sz w:val="24"/>
          <w:szCs w:val="24"/>
        </w:rPr>
        <w:t>(2)</w:t>
      </w:r>
      <w:r w:rsidRPr="002E6D5D">
        <w:rPr>
          <w:rFonts w:ascii="Times New Roman" w:hAnsi="Times New Roman" w:cs="Times New Roman"/>
          <w:noProof w:val="0"/>
          <w:sz w:val="24"/>
          <w:szCs w:val="24"/>
        </w:rPr>
        <w:t xml:space="preserve"> steady state chlorophyll fluorescence level in light adapted state [</w:t>
      </w:r>
      <w:proofErr w:type="spellStart"/>
      <w:r w:rsidRPr="002E6D5D">
        <w:rPr>
          <w:rFonts w:ascii="Times New Roman" w:hAnsi="Times New Roman" w:cs="Times New Roman"/>
          <w:noProof w:val="0"/>
          <w:sz w:val="24"/>
          <w:szCs w:val="24"/>
        </w:rPr>
        <w:t>Ft_Lss</w:t>
      </w:r>
      <w:proofErr w:type="spellEnd"/>
      <w:r w:rsidRPr="002E6D5D">
        <w:rPr>
          <w:rFonts w:ascii="Times New Roman" w:hAnsi="Times New Roman" w:cs="Times New Roman"/>
          <w:noProof w:val="0"/>
          <w:sz w:val="24"/>
          <w:szCs w:val="24"/>
        </w:rPr>
        <w:t xml:space="preserve">, bottom panel], measured </w:t>
      </w:r>
      <w:r w:rsidRPr="002E6D5D">
        <w:rPr>
          <w:rFonts w:ascii="Times New Roman" w:hAnsi="Times New Roman" w:cs="Times New Roman"/>
          <w:i/>
          <w:noProof w:val="0"/>
          <w:sz w:val="24"/>
          <w:szCs w:val="24"/>
        </w:rPr>
        <w:t>in vivo</w:t>
      </w:r>
      <w:r w:rsidRPr="002E6D5D">
        <w:rPr>
          <w:rFonts w:ascii="Times New Roman" w:hAnsi="Times New Roman" w:cs="Times New Roman"/>
          <w:noProof w:val="0"/>
          <w:sz w:val="24"/>
          <w:szCs w:val="24"/>
        </w:rPr>
        <w:t xml:space="preserve"> under greenhouse conditions. White represent control and black columns stress treatment (T) for three selected rice genotypes knowing for their contrasting response to drought. </w:t>
      </w:r>
      <w:r w:rsidR="009F2A40" w:rsidRPr="00DE6F04">
        <w:rPr>
          <w:rFonts w:ascii="Times New Roman" w:hAnsi="Times New Roman" w:cs="Times New Roman"/>
          <w:noProof w:val="0"/>
          <w:color w:val="FF0000"/>
          <w:sz w:val="24"/>
          <w:szCs w:val="24"/>
        </w:rPr>
        <w:t xml:space="preserve">Note – </w:t>
      </w:r>
      <w:r w:rsidR="00DE6F04" w:rsidRPr="00DE6F04">
        <w:rPr>
          <w:rFonts w:ascii="Times New Roman" w:hAnsi="Times New Roman" w:cs="Times New Roman"/>
          <w:noProof w:val="0"/>
          <w:color w:val="FF0000"/>
          <w:sz w:val="24"/>
          <w:szCs w:val="24"/>
        </w:rPr>
        <w:t xml:space="preserve">Major portion of the </w:t>
      </w:r>
      <w:r w:rsidR="009F2A40" w:rsidRPr="00DE6F04">
        <w:rPr>
          <w:rFonts w:ascii="Times New Roman" w:hAnsi="Times New Roman" w:cs="Times New Roman"/>
          <w:noProof w:val="0"/>
          <w:color w:val="FF0000"/>
          <w:sz w:val="24"/>
          <w:szCs w:val="24"/>
        </w:rPr>
        <w:t xml:space="preserve">target leaf in IR64 and NSICRc222 (Ns222) turned necrotic due to severe stress and the data presented is from the </w:t>
      </w:r>
      <w:r w:rsidR="00DE6F04" w:rsidRPr="00DE6F04">
        <w:rPr>
          <w:rFonts w:ascii="Times New Roman" w:hAnsi="Times New Roman" w:cs="Times New Roman"/>
          <w:noProof w:val="0"/>
          <w:color w:val="FF0000"/>
          <w:sz w:val="24"/>
          <w:szCs w:val="24"/>
        </w:rPr>
        <w:t xml:space="preserve">green portion towards the base of the same leaf, </w:t>
      </w:r>
      <w:r w:rsidR="009F2A40" w:rsidRPr="00DE6F04">
        <w:rPr>
          <w:rFonts w:ascii="Times New Roman" w:hAnsi="Times New Roman" w:cs="Times New Roman"/>
          <w:noProof w:val="0"/>
          <w:color w:val="FF0000"/>
          <w:sz w:val="24"/>
          <w:szCs w:val="24"/>
        </w:rPr>
        <w:t xml:space="preserve">while N22 target leaf maintained </w:t>
      </w:r>
      <w:r w:rsidR="00DE6F04" w:rsidRPr="00DE6F04">
        <w:rPr>
          <w:rFonts w:ascii="Times New Roman" w:hAnsi="Times New Roman" w:cs="Times New Roman"/>
          <w:noProof w:val="0"/>
          <w:color w:val="FF0000"/>
          <w:sz w:val="24"/>
          <w:szCs w:val="24"/>
        </w:rPr>
        <w:t xml:space="preserve">higher </w:t>
      </w:r>
      <w:r w:rsidR="009F2A40" w:rsidRPr="00DE6F04">
        <w:rPr>
          <w:rFonts w:ascii="Times New Roman" w:hAnsi="Times New Roman" w:cs="Times New Roman"/>
          <w:noProof w:val="0"/>
          <w:color w:val="FF0000"/>
          <w:sz w:val="24"/>
          <w:szCs w:val="24"/>
        </w:rPr>
        <w:t>greenness</w:t>
      </w:r>
      <w:r w:rsidR="00DE6F04" w:rsidRPr="00DE6F04">
        <w:rPr>
          <w:rFonts w:ascii="Times New Roman" w:hAnsi="Times New Roman" w:cs="Times New Roman"/>
          <w:noProof w:val="0"/>
          <w:color w:val="FF0000"/>
          <w:sz w:val="24"/>
          <w:szCs w:val="24"/>
        </w:rPr>
        <w:t xml:space="preserve">, allowing measurements to be taken in the middle or towards the tip of the leaf, </w:t>
      </w:r>
      <w:r w:rsidR="009F2A40" w:rsidRPr="00DE6F04">
        <w:rPr>
          <w:rFonts w:ascii="Times New Roman" w:hAnsi="Times New Roman" w:cs="Times New Roman"/>
          <w:noProof w:val="0"/>
          <w:color w:val="FF0000"/>
          <w:sz w:val="24"/>
          <w:szCs w:val="24"/>
        </w:rPr>
        <w:t xml:space="preserve">even under severe stress demonstrating its tolerance to drought stress. </w:t>
      </w:r>
    </w:p>
    <w:p w14:paraId="11FABEBE" w14:textId="77777777" w:rsidR="00DE6BBB" w:rsidRPr="002E6D5D" w:rsidRDefault="00DE6BBB" w:rsidP="00DE6BBB">
      <w:pPr>
        <w:rPr>
          <w:rFonts w:ascii="Times New Roman" w:hAnsi="Times New Roman" w:cs="Times New Roman"/>
          <w:b/>
          <w:noProof w:val="0"/>
          <w:sz w:val="24"/>
          <w:szCs w:val="24"/>
        </w:rPr>
      </w:pPr>
      <w:r w:rsidRPr="002E6D5D">
        <w:rPr>
          <w:rFonts w:ascii="Times New Roman" w:hAnsi="Times New Roman" w:cs="Times New Roman"/>
          <w:b/>
          <w:sz w:val="24"/>
          <w:szCs w:val="24"/>
        </w:rPr>
        <w:drawing>
          <wp:inline distT="0" distB="0" distL="0" distR="0" wp14:anchorId="0BA3982B" wp14:editId="1E116FE8">
            <wp:extent cx="7813675" cy="3099435"/>
            <wp:effectExtent l="19050" t="0" r="0" b="0"/>
            <wp:docPr id="8" name="obrázek 2" descr="C:\David\DATA\DATA.clanky\Clanek_Krishna_2013_2014\2_High_throughput\Figures\Submission_JExpBot\Supplementary Fig. S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vid\DATA\DATA.clanky\Clanek_Krishna_2013_2014\2_High_throughput\Figures\Submission_JExpBot\Supplementary Fig. S10.tif"/>
                    <pic:cNvPicPr>
                      <a:picLocks noChangeAspect="1" noChangeArrowheads="1"/>
                    </pic:cNvPicPr>
                  </pic:nvPicPr>
                  <pic:blipFill>
                    <a:blip r:embed="rId8" cstate="print"/>
                    <a:srcRect/>
                    <a:stretch>
                      <a:fillRect/>
                    </a:stretch>
                  </pic:blipFill>
                  <pic:spPr bwMode="auto">
                    <a:xfrm>
                      <a:off x="0" y="0"/>
                      <a:ext cx="7813675" cy="3099435"/>
                    </a:xfrm>
                    <a:prstGeom prst="rect">
                      <a:avLst/>
                    </a:prstGeom>
                    <a:noFill/>
                    <a:ln w="9525">
                      <a:noFill/>
                      <a:miter lim="800000"/>
                      <a:headEnd/>
                      <a:tailEnd/>
                    </a:ln>
                  </pic:spPr>
                </pic:pic>
              </a:graphicData>
            </a:graphic>
          </wp:inline>
        </w:drawing>
      </w:r>
      <w:bookmarkStart w:id="0" w:name="_GoBack"/>
      <w:bookmarkEnd w:id="0"/>
    </w:p>
    <w:p w14:paraId="5B7438DE" w14:textId="77777777" w:rsidR="00DE6BBB" w:rsidRPr="002E6D5D" w:rsidRDefault="00DE6BBB" w:rsidP="00DE6BBB">
      <w:pPr>
        <w:rPr>
          <w:rFonts w:ascii="Times New Roman" w:hAnsi="Times New Roman" w:cs="Times New Roman"/>
          <w:b/>
          <w:noProof w:val="0"/>
          <w:sz w:val="24"/>
          <w:szCs w:val="24"/>
        </w:rPr>
      </w:pPr>
    </w:p>
    <w:p w14:paraId="14B67F2F" w14:textId="77777777" w:rsidR="00DE6BBB" w:rsidRPr="002E6D5D" w:rsidRDefault="00DE6BBB" w:rsidP="00DE6BBB">
      <w:pPr>
        <w:rPr>
          <w:rFonts w:ascii="Times New Roman" w:hAnsi="Times New Roman" w:cs="Times New Roman"/>
          <w:b/>
          <w:noProof w:val="0"/>
          <w:sz w:val="24"/>
          <w:szCs w:val="24"/>
        </w:rPr>
      </w:pPr>
    </w:p>
    <w:p w14:paraId="3839DC15" w14:textId="77777777" w:rsidR="00DE6BBB" w:rsidRDefault="00DE6BBB">
      <w:r>
        <w:br w:type="page"/>
      </w:r>
    </w:p>
    <w:p w14:paraId="1EBCD956" w14:textId="77777777" w:rsidR="00DE6BBB" w:rsidRPr="002E6D5D" w:rsidRDefault="00DE6BBB" w:rsidP="00DE6BBB">
      <w:pPr>
        <w:rPr>
          <w:rFonts w:ascii="Times New Roman" w:hAnsi="Times New Roman" w:cs="Times New Roman"/>
          <w:noProof w:val="0"/>
          <w:sz w:val="24"/>
          <w:szCs w:val="24"/>
        </w:rPr>
      </w:pPr>
      <w:proofErr w:type="spellStart"/>
      <w:r w:rsidRPr="002E6D5D">
        <w:rPr>
          <w:rFonts w:ascii="Times New Roman" w:hAnsi="Times New Roman" w:cs="Times New Roman"/>
          <w:b/>
          <w:noProof w:val="0"/>
          <w:sz w:val="24"/>
          <w:szCs w:val="24"/>
        </w:rPr>
        <w:lastRenderedPageBreak/>
        <w:t>Supplemetray</w:t>
      </w:r>
      <w:proofErr w:type="spellEnd"/>
      <w:r w:rsidRPr="002E6D5D">
        <w:rPr>
          <w:rFonts w:ascii="Times New Roman" w:hAnsi="Times New Roman" w:cs="Times New Roman"/>
          <w:b/>
          <w:noProof w:val="0"/>
          <w:sz w:val="24"/>
          <w:szCs w:val="24"/>
        </w:rPr>
        <w:t xml:space="preserve"> data Fig. S</w:t>
      </w:r>
      <w:r>
        <w:rPr>
          <w:rFonts w:ascii="Times New Roman" w:hAnsi="Times New Roman" w:cs="Times New Roman"/>
          <w:b/>
          <w:noProof w:val="0"/>
          <w:sz w:val="24"/>
          <w:szCs w:val="24"/>
        </w:rPr>
        <w:t>6</w:t>
      </w:r>
      <w:r w:rsidRPr="002E6D5D">
        <w:rPr>
          <w:rFonts w:ascii="Times New Roman" w:hAnsi="Times New Roman" w:cs="Times New Roman"/>
          <w:noProof w:val="0"/>
          <w:sz w:val="24"/>
          <w:szCs w:val="24"/>
        </w:rPr>
        <w:t xml:space="preserve"> Photographic view of experimental plots, IRRI blast nursery.</w:t>
      </w:r>
    </w:p>
    <w:p w14:paraId="4DEA8B90" w14:textId="77777777" w:rsidR="00DE6BBB" w:rsidRPr="002E6D5D" w:rsidRDefault="00DE6BBB" w:rsidP="00DE6BBB">
      <w:pPr>
        <w:rPr>
          <w:noProof w:val="0"/>
        </w:rPr>
      </w:pPr>
      <w:r w:rsidRPr="002E6D5D">
        <w:drawing>
          <wp:inline distT="0" distB="0" distL="0" distR="0" wp14:anchorId="1DFED94C" wp14:editId="54E2ED0F">
            <wp:extent cx="8229600" cy="3086631"/>
            <wp:effectExtent l="19050" t="19050" r="19050" b="18519"/>
            <wp:docPr id="1" name="obrázek 1" descr="C:\David\DATA\DATA.clanky\Clanek_Krishna_2013_2014\2_High_throughput\Figures\Submission_JExpBot\Supplementary Fig.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vid\DATA\DATA.clanky\Clanek_Krishna_2013_2014\2_High_throughput\Figures\Submission_JExpBot\Supplementary Fig. S1.tif"/>
                    <pic:cNvPicPr>
                      <a:picLocks noChangeAspect="1" noChangeArrowheads="1"/>
                    </pic:cNvPicPr>
                  </pic:nvPicPr>
                  <pic:blipFill>
                    <a:blip r:embed="rId9" cstate="print"/>
                    <a:srcRect/>
                    <a:stretch>
                      <a:fillRect/>
                    </a:stretch>
                  </pic:blipFill>
                  <pic:spPr bwMode="auto">
                    <a:xfrm>
                      <a:off x="0" y="0"/>
                      <a:ext cx="8229600" cy="3086631"/>
                    </a:xfrm>
                    <a:prstGeom prst="rect">
                      <a:avLst/>
                    </a:prstGeom>
                    <a:noFill/>
                    <a:ln w="19050">
                      <a:solidFill>
                        <a:schemeClr val="tx1"/>
                      </a:solidFill>
                      <a:miter lim="800000"/>
                      <a:headEnd/>
                      <a:tailEnd/>
                    </a:ln>
                  </pic:spPr>
                </pic:pic>
              </a:graphicData>
            </a:graphic>
          </wp:inline>
        </w:drawing>
      </w:r>
    </w:p>
    <w:p w14:paraId="39F8EC8E" w14:textId="77777777" w:rsidR="00DE6BBB" w:rsidRPr="002E6D5D" w:rsidRDefault="00DE6BBB" w:rsidP="00DE6BBB">
      <w:pPr>
        <w:rPr>
          <w:noProof w:val="0"/>
        </w:rPr>
      </w:pPr>
      <w:r w:rsidRPr="002E6D5D">
        <w:rPr>
          <w:noProof w:val="0"/>
        </w:rPr>
        <w:br w:type="page"/>
      </w:r>
    </w:p>
    <w:p w14:paraId="1D97C3E0" w14:textId="77777777" w:rsidR="00DE6BBB" w:rsidRDefault="00DE6BBB" w:rsidP="00DE6BBB">
      <w:pPr>
        <w:spacing w:after="0"/>
        <w:jc w:val="both"/>
        <w:rPr>
          <w:rFonts w:ascii="Times New Roman" w:hAnsi="Times New Roman" w:cs="Times New Roman"/>
          <w:b/>
          <w:noProof w:val="0"/>
          <w:sz w:val="24"/>
          <w:szCs w:val="24"/>
        </w:rPr>
        <w:sectPr w:rsidR="00DE6BBB" w:rsidSect="00861E97">
          <w:pgSz w:w="15840" w:h="12240" w:orient="landscape"/>
          <w:pgMar w:top="1440" w:right="1440" w:bottom="1440" w:left="1440" w:header="720" w:footer="720" w:gutter="0"/>
          <w:cols w:space="720"/>
          <w:docGrid w:linePitch="360"/>
        </w:sectPr>
      </w:pPr>
    </w:p>
    <w:p w14:paraId="62423C5E" w14:textId="77777777" w:rsidR="00DE6BBB" w:rsidRPr="002E6D5D" w:rsidRDefault="00DE6BBB" w:rsidP="00DE6BBB">
      <w:pPr>
        <w:spacing w:after="0"/>
        <w:jc w:val="both"/>
        <w:rPr>
          <w:rFonts w:ascii="Times New Roman" w:hAnsi="Times New Roman" w:cs="Times New Roman"/>
          <w:noProof w:val="0"/>
          <w:sz w:val="24"/>
          <w:szCs w:val="24"/>
        </w:rPr>
      </w:pPr>
      <w:r>
        <w:rPr>
          <w:rFonts w:ascii="Times New Roman" w:hAnsi="Times New Roman" w:cs="Times New Roman"/>
          <w:b/>
          <w:noProof w:val="0"/>
          <w:sz w:val="24"/>
          <w:szCs w:val="24"/>
        </w:rPr>
        <w:lastRenderedPageBreak/>
        <w:t>Supplementary data Fig. S7</w:t>
      </w:r>
      <w:r w:rsidRPr="002E6D5D">
        <w:rPr>
          <w:rFonts w:ascii="Times New Roman" w:hAnsi="Times New Roman" w:cs="Times New Roman"/>
          <w:b/>
          <w:noProof w:val="0"/>
          <w:sz w:val="24"/>
          <w:szCs w:val="24"/>
        </w:rPr>
        <w:t xml:space="preserve"> </w:t>
      </w:r>
      <w:r w:rsidRPr="002E6D5D">
        <w:rPr>
          <w:rFonts w:ascii="Times New Roman" w:hAnsi="Times New Roman" w:cs="Times New Roman"/>
          <w:noProof w:val="0"/>
          <w:sz w:val="24"/>
          <w:szCs w:val="24"/>
        </w:rPr>
        <w:t>Optical instrumen</w:t>
      </w:r>
      <w:r>
        <w:rPr>
          <w:rFonts w:ascii="Times New Roman" w:hAnsi="Times New Roman" w:cs="Times New Roman"/>
          <w:noProof w:val="0"/>
          <w:sz w:val="24"/>
          <w:szCs w:val="24"/>
        </w:rPr>
        <w:t>ts used in this study. To measur</w:t>
      </w:r>
      <w:r w:rsidRPr="002E6D5D">
        <w:rPr>
          <w:rFonts w:ascii="Times New Roman" w:hAnsi="Times New Roman" w:cs="Times New Roman"/>
          <w:noProof w:val="0"/>
          <w:sz w:val="24"/>
          <w:szCs w:val="24"/>
        </w:rPr>
        <w:t xml:space="preserve">e </w:t>
      </w:r>
      <w:r w:rsidRPr="002E6D5D">
        <w:rPr>
          <w:rFonts w:ascii="Times New Roman" w:hAnsi="Times New Roman" w:cs="Times New Roman"/>
          <w:i/>
          <w:noProof w:val="0"/>
          <w:sz w:val="24"/>
          <w:szCs w:val="24"/>
        </w:rPr>
        <w:t>in-vivo</w:t>
      </w:r>
      <w:r w:rsidRPr="002E6D5D">
        <w:rPr>
          <w:rFonts w:ascii="Times New Roman" w:hAnsi="Times New Roman" w:cs="Times New Roman"/>
          <w:noProof w:val="0"/>
          <w:sz w:val="24"/>
          <w:szCs w:val="24"/>
        </w:rPr>
        <w:t xml:space="preserve"> chlorophyll fluorescence and/or reflectance signals, portable </w:t>
      </w:r>
      <w:proofErr w:type="spellStart"/>
      <w:r w:rsidRPr="002E6D5D">
        <w:rPr>
          <w:rFonts w:ascii="Times New Roman" w:hAnsi="Times New Roman" w:cs="Times New Roman"/>
          <w:noProof w:val="0"/>
          <w:sz w:val="24"/>
          <w:szCs w:val="24"/>
        </w:rPr>
        <w:t>fluorometer</w:t>
      </w:r>
      <w:proofErr w:type="spellEnd"/>
      <w:r w:rsidRPr="002E6D5D">
        <w:rPr>
          <w:rFonts w:ascii="Times New Roman" w:hAnsi="Times New Roman" w:cs="Times New Roman"/>
          <w:noProof w:val="0"/>
          <w:sz w:val="24"/>
          <w:szCs w:val="24"/>
        </w:rPr>
        <w:t xml:space="preserve"> </w:t>
      </w:r>
      <w:proofErr w:type="spellStart"/>
      <w:r w:rsidRPr="002E6D5D">
        <w:rPr>
          <w:rFonts w:ascii="Times New Roman" w:hAnsi="Times New Roman" w:cs="Times New Roman"/>
          <w:noProof w:val="0"/>
          <w:sz w:val="24"/>
          <w:szCs w:val="24"/>
        </w:rPr>
        <w:t>FluorPen</w:t>
      </w:r>
      <w:proofErr w:type="spellEnd"/>
      <w:r w:rsidRPr="002E6D5D">
        <w:rPr>
          <w:rFonts w:ascii="Times New Roman" w:hAnsi="Times New Roman" w:cs="Times New Roman"/>
          <w:noProof w:val="0"/>
          <w:sz w:val="24"/>
          <w:szCs w:val="24"/>
        </w:rPr>
        <w:t xml:space="preserve"> (</w:t>
      </w:r>
      <w:proofErr w:type="spellStart"/>
      <w:r w:rsidRPr="002E6D5D">
        <w:rPr>
          <w:rFonts w:ascii="Times New Roman" w:hAnsi="Times New Roman" w:cs="Times New Roman"/>
          <w:noProof w:val="0"/>
          <w:sz w:val="24"/>
          <w:szCs w:val="24"/>
        </w:rPr>
        <w:t>FluorPen</w:t>
      </w:r>
      <w:proofErr w:type="spellEnd"/>
      <w:r w:rsidRPr="002E6D5D">
        <w:rPr>
          <w:rFonts w:ascii="Times New Roman" w:hAnsi="Times New Roman" w:cs="Times New Roman"/>
          <w:noProof w:val="0"/>
          <w:sz w:val="24"/>
          <w:szCs w:val="24"/>
        </w:rPr>
        <w:t xml:space="preserve"> FP 100, panel a, left side instrument) and prototype of han</w:t>
      </w:r>
      <w:r>
        <w:rPr>
          <w:rFonts w:ascii="Times New Roman" w:hAnsi="Times New Roman" w:cs="Times New Roman"/>
          <w:noProof w:val="0"/>
          <w:sz w:val="24"/>
          <w:szCs w:val="24"/>
        </w:rPr>
        <w:t>d</w:t>
      </w:r>
      <w:r w:rsidRPr="002E6D5D">
        <w:rPr>
          <w:rFonts w:ascii="Times New Roman" w:hAnsi="Times New Roman" w:cs="Times New Roman"/>
          <w:noProof w:val="0"/>
          <w:sz w:val="24"/>
          <w:szCs w:val="24"/>
        </w:rPr>
        <w:t xml:space="preserve">held instrument built on the platform of </w:t>
      </w:r>
      <w:proofErr w:type="spellStart"/>
      <w:r w:rsidRPr="002E6D5D">
        <w:rPr>
          <w:rFonts w:ascii="Times New Roman" w:hAnsi="Times New Roman" w:cs="Times New Roman"/>
          <w:noProof w:val="0"/>
          <w:sz w:val="24"/>
          <w:szCs w:val="24"/>
        </w:rPr>
        <w:t>SpectraPen</w:t>
      </w:r>
      <w:proofErr w:type="spellEnd"/>
      <w:r w:rsidRPr="002E6D5D">
        <w:rPr>
          <w:rFonts w:ascii="Times New Roman" w:hAnsi="Times New Roman" w:cs="Times New Roman"/>
          <w:noProof w:val="0"/>
          <w:sz w:val="24"/>
          <w:szCs w:val="24"/>
        </w:rPr>
        <w:t xml:space="preserve"> SP 100 (</w:t>
      </w:r>
      <w:proofErr w:type="spellStart"/>
      <w:r w:rsidRPr="002E6D5D">
        <w:rPr>
          <w:rFonts w:ascii="Times New Roman" w:hAnsi="Times New Roman" w:cs="Times New Roman"/>
          <w:noProof w:val="0"/>
          <w:sz w:val="24"/>
          <w:szCs w:val="24"/>
        </w:rPr>
        <w:t>WinePen</w:t>
      </w:r>
      <w:proofErr w:type="spellEnd"/>
      <w:r w:rsidRPr="002E6D5D">
        <w:rPr>
          <w:rFonts w:ascii="Times New Roman" w:hAnsi="Times New Roman" w:cs="Times New Roman"/>
          <w:noProof w:val="0"/>
          <w:sz w:val="24"/>
          <w:szCs w:val="24"/>
        </w:rPr>
        <w:t xml:space="preserve">, panel a, right side instrument), both produced by PSI (Photon System Instruments, Ltd., Brno, Czech Republic), were employed. For specific technical information, readers are directed to </w:t>
      </w:r>
    </w:p>
    <w:p w14:paraId="2212D3BE" w14:textId="77777777" w:rsidR="00DE6BBB" w:rsidRPr="002E6D5D" w:rsidRDefault="00DE6BBB" w:rsidP="00DE6BBB">
      <w:pPr>
        <w:spacing w:after="0"/>
        <w:jc w:val="both"/>
        <w:rPr>
          <w:rFonts w:ascii="Times New Roman" w:hAnsi="Times New Roman" w:cs="Times New Roman"/>
          <w:noProof w:val="0"/>
        </w:rPr>
      </w:pPr>
      <w:r w:rsidRPr="002E6D5D">
        <w:rPr>
          <w:rFonts w:ascii="Times New Roman" w:hAnsi="Times New Roman"/>
          <w:i/>
          <w:noProof w:val="0"/>
        </w:rPr>
        <w:t>(</w:t>
      </w:r>
      <w:proofErr w:type="spellStart"/>
      <w:r w:rsidRPr="002E6D5D">
        <w:rPr>
          <w:rFonts w:ascii="Times New Roman" w:hAnsi="Times New Roman"/>
          <w:i/>
          <w:noProof w:val="0"/>
        </w:rPr>
        <w:t>i</w:t>
      </w:r>
      <w:proofErr w:type="spellEnd"/>
      <w:r w:rsidRPr="002E6D5D">
        <w:rPr>
          <w:rFonts w:ascii="Times New Roman" w:hAnsi="Times New Roman"/>
          <w:i/>
          <w:noProof w:val="0"/>
        </w:rPr>
        <w:t>)</w:t>
      </w:r>
      <w:r w:rsidRPr="002E6D5D">
        <w:rPr>
          <w:rFonts w:ascii="Times New Roman" w:hAnsi="Times New Roman"/>
          <w:noProof w:val="0"/>
        </w:rPr>
        <w:t xml:space="preserve"> </w:t>
      </w:r>
      <w:proofErr w:type="spellStart"/>
      <w:r w:rsidRPr="002E6D5D">
        <w:rPr>
          <w:rFonts w:ascii="Times New Roman" w:hAnsi="Times New Roman"/>
          <w:noProof w:val="0"/>
        </w:rPr>
        <w:t>FluorPen</w:t>
      </w:r>
      <w:proofErr w:type="spellEnd"/>
      <w:r w:rsidRPr="002E6D5D">
        <w:rPr>
          <w:rFonts w:ascii="Times New Roman" w:hAnsi="Times New Roman"/>
          <w:noProof w:val="0"/>
        </w:rPr>
        <w:t xml:space="preserve"> (http://psi.cz/products/pocket-sized-instruments/fluorpen-fp-100) and/or to</w:t>
      </w:r>
    </w:p>
    <w:p w14:paraId="4751E196" w14:textId="77777777" w:rsidR="00DE6BBB" w:rsidRPr="002E6D5D" w:rsidRDefault="00DE6BBB" w:rsidP="00DE6BBB">
      <w:pPr>
        <w:autoSpaceDE w:val="0"/>
        <w:autoSpaceDN w:val="0"/>
        <w:adjustRightInd w:val="0"/>
        <w:spacing w:after="0" w:line="340" w:lineRule="atLeast"/>
        <w:jc w:val="both"/>
        <w:rPr>
          <w:rFonts w:ascii="Times New Roman" w:hAnsi="Times New Roman"/>
          <w:noProof w:val="0"/>
        </w:rPr>
      </w:pPr>
      <w:r w:rsidRPr="002E6D5D">
        <w:rPr>
          <w:rFonts w:ascii="Times New Roman" w:hAnsi="Times New Roman"/>
          <w:i/>
          <w:noProof w:val="0"/>
        </w:rPr>
        <w:t>(ii)</w:t>
      </w:r>
      <w:r w:rsidRPr="002E6D5D">
        <w:rPr>
          <w:rFonts w:ascii="Times New Roman" w:hAnsi="Times New Roman"/>
          <w:noProof w:val="0"/>
        </w:rPr>
        <w:t xml:space="preserve"> </w:t>
      </w:r>
      <w:proofErr w:type="spellStart"/>
      <w:r w:rsidRPr="002E6D5D">
        <w:rPr>
          <w:rFonts w:ascii="Times New Roman" w:hAnsi="Times New Roman"/>
          <w:noProof w:val="0"/>
        </w:rPr>
        <w:t>WinePen</w:t>
      </w:r>
      <w:proofErr w:type="spellEnd"/>
      <w:r w:rsidRPr="002E6D5D">
        <w:rPr>
          <w:rFonts w:ascii="Times New Roman" w:hAnsi="Times New Roman"/>
          <w:noProof w:val="0"/>
        </w:rPr>
        <w:t xml:space="preserve"> (http://psi.cz/products/pocket-sized-instruments/spectrapen-sp-100, www.premivm.eu). </w:t>
      </w:r>
    </w:p>
    <w:p w14:paraId="2B480EDC" w14:textId="77777777" w:rsidR="00DE6BBB" w:rsidRPr="002E6D5D" w:rsidRDefault="00DE6BBB" w:rsidP="00DE6BBB">
      <w:pPr>
        <w:autoSpaceDE w:val="0"/>
        <w:autoSpaceDN w:val="0"/>
        <w:adjustRightInd w:val="0"/>
        <w:spacing w:line="340" w:lineRule="atLeast"/>
        <w:jc w:val="both"/>
        <w:rPr>
          <w:rFonts w:ascii="Times New Roman" w:hAnsi="Times New Roman"/>
          <w:noProof w:val="0"/>
          <w:sz w:val="24"/>
          <w:szCs w:val="24"/>
        </w:rPr>
      </w:pPr>
      <w:r w:rsidRPr="002E6D5D">
        <w:rPr>
          <w:rFonts w:ascii="Times New Roman" w:hAnsi="Times New Roman"/>
          <w:noProof w:val="0"/>
        </w:rPr>
        <w:t xml:space="preserve">To show the instruments in progress, </w:t>
      </w:r>
      <w:proofErr w:type="spellStart"/>
      <w:r w:rsidRPr="002E6D5D">
        <w:rPr>
          <w:rFonts w:ascii="Times New Roman" w:hAnsi="Times New Roman"/>
          <w:noProof w:val="0"/>
          <w:sz w:val="24"/>
          <w:szCs w:val="24"/>
        </w:rPr>
        <w:t>FluorPen</w:t>
      </w:r>
      <w:proofErr w:type="spellEnd"/>
      <w:r w:rsidRPr="002E6D5D">
        <w:rPr>
          <w:rFonts w:ascii="Times New Roman" w:hAnsi="Times New Roman"/>
          <w:noProof w:val="0"/>
          <w:sz w:val="24"/>
          <w:szCs w:val="24"/>
        </w:rPr>
        <w:t xml:space="preserve"> fluorescence measurement (panel b), </w:t>
      </w:r>
      <w:proofErr w:type="spellStart"/>
      <w:r w:rsidRPr="002E6D5D">
        <w:rPr>
          <w:rFonts w:ascii="Times New Roman" w:hAnsi="Times New Roman"/>
          <w:noProof w:val="0"/>
          <w:sz w:val="24"/>
          <w:szCs w:val="24"/>
        </w:rPr>
        <w:t>WinePen</w:t>
      </w:r>
      <w:proofErr w:type="spellEnd"/>
      <w:r w:rsidRPr="002E6D5D">
        <w:rPr>
          <w:rFonts w:ascii="Times New Roman" w:hAnsi="Times New Roman"/>
          <w:noProof w:val="0"/>
          <w:sz w:val="24"/>
          <w:szCs w:val="24"/>
        </w:rPr>
        <w:t xml:space="preserve"> reflectance measurement (panel c) is presented.</w:t>
      </w:r>
    </w:p>
    <w:p w14:paraId="066EDFD3" w14:textId="77777777" w:rsidR="00DE6BBB" w:rsidRPr="00DE6BBB" w:rsidRDefault="00DE6BBB" w:rsidP="00DE6BBB">
      <w:pPr>
        <w:autoSpaceDE w:val="0"/>
        <w:autoSpaceDN w:val="0"/>
        <w:adjustRightInd w:val="0"/>
        <w:spacing w:line="340" w:lineRule="atLeast"/>
        <w:jc w:val="both"/>
        <w:rPr>
          <w:rFonts w:ascii="Times New Roman" w:hAnsi="Times New Roman"/>
          <w:noProof w:val="0"/>
          <w:sz w:val="24"/>
          <w:szCs w:val="24"/>
        </w:rPr>
        <w:sectPr w:rsidR="00DE6BBB" w:rsidRPr="00DE6BBB" w:rsidSect="00DE6BBB">
          <w:pgSz w:w="12240" w:h="15840"/>
          <w:pgMar w:top="1440" w:right="1440" w:bottom="1440" w:left="1440" w:header="720" w:footer="720" w:gutter="0"/>
          <w:cols w:space="720"/>
          <w:docGrid w:linePitch="360"/>
        </w:sectPr>
      </w:pPr>
      <w:r w:rsidRPr="002E6D5D">
        <w:rPr>
          <w:rFonts w:ascii="Times New Roman" w:hAnsi="Times New Roman"/>
          <w:sz w:val="24"/>
          <w:szCs w:val="24"/>
        </w:rPr>
        <w:drawing>
          <wp:inline distT="0" distB="0" distL="0" distR="0" wp14:anchorId="20AD37FC" wp14:editId="304988BA">
            <wp:extent cx="5943600" cy="4475962"/>
            <wp:effectExtent l="19050" t="0" r="0" b="0"/>
            <wp:docPr id="5" name="obrázek 1" descr="C:\David\DATA\DATA.clanky\Clanek_Krishna_2013_2014\2_High_throughput\Figures\Submission_JExpBot\Supplementary Fig. 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vid\DATA\DATA.clanky\Clanek_Krishna_2013_2014\2_High_throughput\Figures\Submission_JExpBot\Supplementary Fig. S2.tif"/>
                    <pic:cNvPicPr>
                      <a:picLocks noChangeAspect="1" noChangeArrowheads="1"/>
                    </pic:cNvPicPr>
                  </pic:nvPicPr>
                  <pic:blipFill>
                    <a:blip r:embed="rId10" cstate="print"/>
                    <a:srcRect/>
                    <a:stretch>
                      <a:fillRect/>
                    </a:stretch>
                  </pic:blipFill>
                  <pic:spPr bwMode="auto">
                    <a:xfrm>
                      <a:off x="0" y="0"/>
                      <a:ext cx="5943600" cy="4475962"/>
                    </a:xfrm>
                    <a:prstGeom prst="rect">
                      <a:avLst/>
                    </a:prstGeom>
                    <a:noFill/>
                    <a:ln w="9525">
                      <a:noFill/>
                      <a:miter lim="800000"/>
                      <a:headEnd/>
                      <a:tailEnd/>
                    </a:ln>
                  </pic:spPr>
                </pic:pic>
              </a:graphicData>
            </a:graphic>
          </wp:inline>
        </w:drawing>
      </w:r>
    </w:p>
    <w:p w14:paraId="668D4338" w14:textId="77777777" w:rsidR="004C1F62" w:rsidRDefault="004C1F62" w:rsidP="00DE6BBB"/>
    <w:sectPr w:rsidR="004C1F62" w:rsidSect="00861E97">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E00"/>
    <w:rsid w:val="0009100B"/>
    <w:rsid w:val="00226D48"/>
    <w:rsid w:val="0028686E"/>
    <w:rsid w:val="00360668"/>
    <w:rsid w:val="004C1F62"/>
    <w:rsid w:val="005974B7"/>
    <w:rsid w:val="00621C57"/>
    <w:rsid w:val="0071710F"/>
    <w:rsid w:val="008C3E00"/>
    <w:rsid w:val="009F2A40"/>
    <w:rsid w:val="00D92CA7"/>
    <w:rsid w:val="00DE6BBB"/>
    <w:rsid w:val="00DE6F04"/>
    <w:rsid w:val="00E45F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341D36"/>
  <w15:docId w15:val="{9F544DEC-72D5-4884-AC05-6E004A68C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74B7"/>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974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74B7"/>
    <w:rPr>
      <w:rFonts w:ascii="Tahoma" w:hAnsi="Tahoma" w:cs="Tahoma"/>
      <w:noProof/>
      <w:sz w:val="16"/>
      <w:szCs w:val="16"/>
    </w:rPr>
  </w:style>
  <w:style w:type="character" w:styleId="CommentReference">
    <w:name w:val="annotation reference"/>
    <w:basedOn w:val="DefaultParagraphFont"/>
    <w:uiPriority w:val="99"/>
    <w:semiHidden/>
    <w:unhideWhenUsed/>
    <w:rsid w:val="0028686E"/>
    <w:rPr>
      <w:sz w:val="16"/>
      <w:szCs w:val="16"/>
    </w:rPr>
  </w:style>
  <w:style w:type="paragraph" w:styleId="CommentText">
    <w:name w:val="annotation text"/>
    <w:basedOn w:val="Normal"/>
    <w:link w:val="CommentTextChar"/>
    <w:uiPriority w:val="99"/>
    <w:semiHidden/>
    <w:unhideWhenUsed/>
    <w:rsid w:val="0028686E"/>
    <w:pPr>
      <w:spacing w:line="240" w:lineRule="auto"/>
    </w:pPr>
    <w:rPr>
      <w:sz w:val="20"/>
      <w:szCs w:val="20"/>
    </w:rPr>
  </w:style>
  <w:style w:type="character" w:customStyle="1" w:styleId="CommentTextChar">
    <w:name w:val="Comment Text Char"/>
    <w:basedOn w:val="DefaultParagraphFont"/>
    <w:link w:val="CommentText"/>
    <w:uiPriority w:val="99"/>
    <w:semiHidden/>
    <w:rsid w:val="0028686E"/>
    <w:rPr>
      <w:noProof/>
      <w:sz w:val="20"/>
      <w:szCs w:val="20"/>
    </w:rPr>
  </w:style>
  <w:style w:type="paragraph" w:styleId="CommentSubject">
    <w:name w:val="annotation subject"/>
    <w:basedOn w:val="CommentText"/>
    <w:next w:val="CommentText"/>
    <w:link w:val="CommentSubjectChar"/>
    <w:uiPriority w:val="99"/>
    <w:semiHidden/>
    <w:unhideWhenUsed/>
    <w:rsid w:val="0028686E"/>
    <w:rPr>
      <w:b/>
      <w:bCs/>
    </w:rPr>
  </w:style>
  <w:style w:type="character" w:customStyle="1" w:styleId="CommentSubjectChar">
    <w:name w:val="Comment Subject Char"/>
    <w:basedOn w:val="CommentTextChar"/>
    <w:link w:val="CommentSubject"/>
    <w:uiPriority w:val="99"/>
    <w:semiHidden/>
    <w:rsid w:val="0028686E"/>
    <w:rPr>
      <w:b/>
      <w:bCs/>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8</Pages>
  <Words>537</Words>
  <Characters>3065</Characters>
  <Application>Microsoft Office Word</Application>
  <DocSecurity>0</DocSecurity>
  <Lines>25</Lines>
  <Paragraphs>7</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3595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DS</dc:creator>
  <cp:lastModifiedBy>Krishna Jagadish SV</cp:lastModifiedBy>
  <cp:revision>5</cp:revision>
  <dcterms:created xsi:type="dcterms:W3CDTF">2017-04-23T20:13:00Z</dcterms:created>
  <dcterms:modified xsi:type="dcterms:W3CDTF">2017-04-30T19:15:00Z</dcterms:modified>
</cp:coreProperties>
</file>