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00" w:type="dxa"/>
        <w:tblLook w:val="04A0" w:firstRow="1" w:lastRow="0" w:firstColumn="1" w:lastColumn="0" w:noHBand="0" w:noVBand="1"/>
      </w:tblPr>
      <w:tblGrid>
        <w:gridCol w:w="583"/>
        <w:gridCol w:w="2521"/>
        <w:gridCol w:w="864"/>
        <w:gridCol w:w="271"/>
        <w:gridCol w:w="1055"/>
        <w:gridCol w:w="271"/>
        <w:gridCol w:w="824"/>
      </w:tblGrid>
      <w:tr w:rsidR="00E546DD" w:rsidRPr="00E546DD" w:rsidTr="00E546DD">
        <w:trPr>
          <w:trHeight w:val="615"/>
        </w:trPr>
        <w:tc>
          <w:tcPr>
            <w:tcW w:w="6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B2:H34"/>
            <w:r w:rsidRPr="00E546DD">
              <w:rPr>
                <w:rFonts w:ascii="Times New Roman" w:eastAsia="Times New Roman" w:hAnsi="Times New Roman" w:cs="Times New Roman"/>
                <w:color w:val="000000"/>
              </w:rPr>
              <w:t xml:space="preserve">Appendix Table 1. </w:t>
            </w:r>
            <w:r w:rsidRPr="00E546D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46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Summary measures for couples aged 50-79</w:t>
            </w:r>
            <w:bookmarkEnd w:id="0"/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Couple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Husband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Wife</w:t>
            </w:r>
          </w:p>
        </w:tc>
      </w:tr>
      <w:tr w:rsidR="00E546DD" w:rsidRPr="00E546DD" w:rsidTr="00E546DD">
        <w:trPr>
          <w:trHeight w:val="30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Family Type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Spouse only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0.693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Children (under 18)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Children (18+)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Parent(s)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Other(s)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Work Status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Neither working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Both working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0.336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Only husband works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Only wife works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0.255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55-59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60-64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0.212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65-69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70-74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75-79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</w:tr>
      <w:tr w:rsidR="00E546DD" w:rsidRPr="00E546DD" w:rsidTr="00E546DD">
        <w:trPr>
          <w:trHeight w:val="30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Less than high school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0.366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Some college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College degree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0.341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0.281</w:t>
            </w:r>
          </w:p>
        </w:tc>
      </w:tr>
      <w:tr w:rsidR="00E546DD" w:rsidRPr="00E546DD" w:rsidTr="00E546DD">
        <w:trPr>
          <w:trHeight w:val="30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0.817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</w:tr>
      <w:tr w:rsidR="00E546DD" w:rsidRPr="00E546DD" w:rsidTr="00E546D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DD" w:rsidRPr="00E546DD" w:rsidTr="00E546DD">
        <w:trPr>
          <w:trHeight w:val="300"/>
        </w:trPr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26,303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26,303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26,303</w:t>
            </w:r>
          </w:p>
        </w:tc>
      </w:tr>
      <w:tr w:rsidR="00E546DD" w:rsidRPr="00E546DD" w:rsidTr="00E546DD">
        <w:trPr>
          <w:trHeight w:val="480"/>
        </w:trPr>
        <w:tc>
          <w:tcPr>
            <w:tcW w:w="6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Notes: Sample includes married ATUS respondents ages 50 to 79 from 2003-2014. </w:t>
            </w:r>
          </w:p>
        </w:tc>
      </w:tr>
    </w:tbl>
    <w:p w:rsidR="00E546DD" w:rsidRDefault="00E546DD"/>
    <w:p w:rsidR="00E546DD" w:rsidRDefault="00E546DD">
      <w:r>
        <w:br w:type="column"/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1466"/>
        <w:gridCol w:w="271"/>
        <w:gridCol w:w="1706"/>
        <w:gridCol w:w="271"/>
        <w:gridCol w:w="1239"/>
        <w:gridCol w:w="271"/>
        <w:gridCol w:w="1239"/>
        <w:gridCol w:w="271"/>
        <w:gridCol w:w="1238"/>
      </w:tblGrid>
      <w:tr w:rsidR="00E546DD" w:rsidRPr="00E546DD" w:rsidTr="00E546DD">
        <w:trPr>
          <w:trHeight w:val="600"/>
        </w:trPr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G4:O10"/>
            <w:r w:rsidRPr="00E546DD">
              <w:rPr>
                <w:rFonts w:ascii="Times New Roman" w:eastAsia="Times New Roman" w:hAnsi="Times New Roman" w:cs="Times New Roman"/>
                <w:color w:val="000000"/>
              </w:rPr>
              <w:t>Appendix Table 2.</w:t>
            </w:r>
            <w:r w:rsidRPr="00E546D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46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Total Shared Time in Minutes for Couples by Birth Cohort</w:t>
            </w:r>
            <w:bookmarkEnd w:id="1"/>
          </w:p>
        </w:tc>
      </w:tr>
      <w:tr w:rsidR="00E546DD" w:rsidRPr="00E546DD" w:rsidTr="00E546DD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Birth Cohort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Ages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2003/2004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2013/2014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Difference</w:t>
            </w:r>
          </w:p>
        </w:tc>
      </w:tr>
      <w:tr w:rsidR="00E546DD" w:rsidRPr="00E546DD" w:rsidTr="00E546DD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1949-1953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50-54 to 60-64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243.89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298.40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54.51</w:t>
            </w:r>
          </w:p>
        </w:tc>
      </w:tr>
      <w:tr w:rsidR="00E546DD" w:rsidRPr="00E546DD" w:rsidTr="00E546DD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1944-1948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55-59 to 65-69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279.97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385.69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105.72</w:t>
            </w:r>
          </w:p>
        </w:tc>
      </w:tr>
      <w:tr w:rsidR="00E546DD" w:rsidRPr="00E546DD" w:rsidTr="00E546DD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1939-1943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60-64 to 70-74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338.40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405.15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66.75</w:t>
            </w:r>
          </w:p>
        </w:tc>
      </w:tr>
      <w:tr w:rsidR="00E546DD" w:rsidRPr="00E546DD" w:rsidTr="00E546DD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1934-1938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65-69 to 75-79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353.95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342.90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-11.05</w:t>
            </w:r>
          </w:p>
        </w:tc>
      </w:tr>
      <w:tr w:rsidR="00E546DD" w:rsidRPr="00E546DD" w:rsidTr="00E546DD">
        <w:trPr>
          <w:trHeight w:val="300"/>
        </w:trPr>
        <w:tc>
          <w:tcPr>
            <w:tcW w:w="73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6DD" w:rsidRPr="00E546DD" w:rsidRDefault="00E546DD" w:rsidP="00E5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6DD">
              <w:rPr>
                <w:rFonts w:ascii="Times New Roman" w:eastAsia="Times New Roman" w:hAnsi="Times New Roman" w:cs="Times New Roman"/>
                <w:color w:val="000000"/>
              </w:rPr>
              <w:t>Note: Sample includes married ATUS respondents ages 50 to 79 from 2003-2014.</w:t>
            </w:r>
          </w:p>
        </w:tc>
      </w:tr>
    </w:tbl>
    <w:p w:rsidR="002C12E0" w:rsidRDefault="002C12E0">
      <w:bookmarkStart w:id="2" w:name="_GoBack"/>
      <w:bookmarkEnd w:id="2"/>
    </w:p>
    <w:sectPr w:rsidR="002C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5"/>
    <w:rsid w:val="002C12E0"/>
    <w:rsid w:val="00795FC5"/>
    <w:rsid w:val="00E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1BC8-3F0D-46E7-8929-0CE66D3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Genadek</dc:creator>
  <cp:keywords/>
  <dc:description/>
  <cp:lastModifiedBy>Katie Genadek</cp:lastModifiedBy>
  <cp:revision>2</cp:revision>
  <dcterms:created xsi:type="dcterms:W3CDTF">2017-09-01T22:43:00Z</dcterms:created>
  <dcterms:modified xsi:type="dcterms:W3CDTF">2017-09-01T22:46:00Z</dcterms:modified>
</cp:coreProperties>
</file>