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CCF3" w14:textId="77777777" w:rsidR="00F8157B" w:rsidRDefault="0046792E"/>
    <w:p w14:paraId="553C69DB" w14:textId="77777777" w:rsidR="00CA447F" w:rsidRDefault="00CA447F">
      <w:r>
        <w:t>Thank you for reviewing the paper and for including your suggestions and comments. We have responded to each suggestion as follows:</w:t>
      </w:r>
    </w:p>
    <w:p w14:paraId="09B5DFC3" w14:textId="77777777" w:rsidR="00CA447F" w:rsidRPr="00CA447F" w:rsidRDefault="00CA447F"/>
    <w:p w14:paraId="2155F038"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t>Reviewer: 1</w:t>
      </w:r>
      <w:r w:rsidRPr="00CA447F">
        <w:rPr>
          <w:rFonts w:eastAsia="Times New Roman" w:cs="Times New Roman"/>
          <w:color w:val="000000"/>
          <w:lang w:eastAsia="en-GB"/>
        </w:rPr>
        <w:br/>
        <w:t xml:space="preserve">The authors present work related to their ongoing efforts to optimize care for children and adolescents with juvenile idiopathic arthritis (JIA). The authors provide a good rationale for the need for an audit tool and the overall design/aim of the tool. Parts of the manuscript come across more as a policy statement than as a scientific paper, with reference to need to comply with standards, needs. </w:t>
      </w:r>
    </w:p>
    <w:p w14:paraId="78ED468B" w14:textId="77777777" w:rsidR="00CA447F" w:rsidRDefault="00CA447F" w:rsidP="00CA447F">
      <w:pPr>
        <w:rPr>
          <w:rFonts w:eastAsia="Times New Roman" w:cs="Times New Roman"/>
          <w:color w:val="000000"/>
          <w:lang w:eastAsia="en-GB"/>
        </w:rPr>
      </w:pPr>
    </w:p>
    <w:p w14:paraId="41B83729"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t xml:space="preserve">It would be helpful if they delineated the needs more clearly rather than only referencing the organization that is specifying the needs. </w:t>
      </w:r>
    </w:p>
    <w:p w14:paraId="5328F2B0" w14:textId="77777777" w:rsidR="00CA447F" w:rsidRPr="006D1075" w:rsidRDefault="00CA447F" w:rsidP="00CA447F">
      <w:pPr>
        <w:rPr>
          <w:rFonts w:eastAsia="Times New Roman" w:cs="Times New Roman"/>
          <w:color w:val="000000"/>
          <w:lang w:eastAsia="en-GB"/>
        </w:rPr>
      </w:pPr>
    </w:p>
    <w:p w14:paraId="64F33F20" w14:textId="3500EDB9" w:rsidR="00CA447F" w:rsidRPr="006D1075" w:rsidRDefault="005D65C5" w:rsidP="00CA447F">
      <w:pPr>
        <w:rPr>
          <w:rFonts w:eastAsia="Times New Roman" w:cs="Times New Roman"/>
          <w:i/>
          <w:color w:val="FF0000"/>
          <w:lang w:eastAsia="en-GB"/>
        </w:rPr>
      </w:pPr>
      <w:r w:rsidRPr="006D1075">
        <w:rPr>
          <w:rFonts w:eastAsia="Times New Roman" w:cs="Times New Roman"/>
          <w:i/>
          <w:color w:val="FF0000"/>
          <w:lang w:eastAsia="en-GB"/>
        </w:rPr>
        <w:t xml:space="preserve">Thank you for this comment. We have </w:t>
      </w:r>
      <w:r w:rsidR="006D1075" w:rsidRPr="006D1075">
        <w:rPr>
          <w:rFonts w:eastAsia="Times New Roman" w:cs="Times New Roman"/>
          <w:i/>
          <w:color w:val="FF0000"/>
          <w:lang w:eastAsia="en-GB"/>
        </w:rPr>
        <w:t>further summarised the need for national clinical audit in this patient group in the introductory paragraphs.</w:t>
      </w:r>
    </w:p>
    <w:p w14:paraId="62C98BC2" w14:textId="77777777" w:rsidR="00CA447F" w:rsidRDefault="00CA447F" w:rsidP="00CA447F">
      <w:pPr>
        <w:rPr>
          <w:rFonts w:eastAsia="Times New Roman" w:cs="Times New Roman"/>
          <w:color w:val="000000"/>
          <w:lang w:eastAsia="en-GB"/>
        </w:rPr>
      </w:pPr>
    </w:p>
    <w:p w14:paraId="69038936"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t>In addition, the details for how they developed this tool are limited. There is not enough information provided to evaluate how well the study groups reflect UK paediatric rheumatology practice, or children or adolescents with JIA priorities.  </w:t>
      </w:r>
    </w:p>
    <w:p w14:paraId="47B3C07F" w14:textId="77777777" w:rsidR="00CA447F" w:rsidRDefault="00CA447F" w:rsidP="00CA447F">
      <w:pPr>
        <w:rPr>
          <w:rFonts w:eastAsia="Times New Roman" w:cs="Times New Roman"/>
          <w:color w:val="000000"/>
          <w:lang w:eastAsia="en-GB"/>
        </w:rPr>
      </w:pPr>
    </w:p>
    <w:p w14:paraId="55ECA6D8" w14:textId="77777777" w:rsidR="00CA447F" w:rsidRDefault="00CA447F" w:rsidP="00CA447F">
      <w:pPr>
        <w:rPr>
          <w:rFonts w:eastAsia="Times New Roman" w:cs="Times New Roman"/>
          <w:color w:val="000000"/>
          <w:lang w:eastAsia="en-GB"/>
        </w:rPr>
      </w:pPr>
      <w:r w:rsidRPr="00CA447F">
        <w:rPr>
          <w:rFonts w:eastAsia="Times New Roman" w:cs="Times New Roman"/>
          <w:i/>
          <w:color w:val="FF0000"/>
          <w:lang w:eastAsia="en-GB"/>
        </w:rPr>
        <w:t>Thank you for this comment. We have included some more detail on the selection and composition of the study groups.</w:t>
      </w:r>
      <w:r w:rsidRPr="00CA447F">
        <w:rPr>
          <w:rFonts w:eastAsia="Times New Roman" w:cs="Times New Roman"/>
          <w:color w:val="000000"/>
          <w:lang w:eastAsia="en-GB"/>
        </w:rPr>
        <w:br/>
      </w:r>
      <w:r w:rsidRPr="00CA447F">
        <w:rPr>
          <w:rFonts w:eastAsia="Times New Roman" w:cs="Times New Roman"/>
          <w:color w:val="000000"/>
          <w:lang w:eastAsia="en-GB"/>
        </w:rPr>
        <w:br/>
        <w:t>More details are needed especially in the methods section.</w:t>
      </w:r>
      <w:r w:rsidRPr="00CA447F">
        <w:rPr>
          <w:rFonts w:eastAsia="Times New Roman" w:cs="Times New Roman"/>
          <w:color w:val="000000"/>
          <w:lang w:eastAsia="en-GB"/>
        </w:rPr>
        <w:br/>
        <w:t>1.</w:t>
      </w:r>
      <w:r w:rsidRPr="00CA447F">
        <w:rPr>
          <w:rFonts w:eastAsia="Times New Roman" w:cs="Times New Roman"/>
          <w:color w:val="000000"/>
          <w:lang w:eastAsia="en-GB"/>
        </w:rPr>
        <w:tab/>
        <w:t>committees: while the names and titles/roles of the members are listed, no information was provided as to </w:t>
      </w:r>
      <w:r w:rsidRPr="00CA447F">
        <w:rPr>
          <w:rFonts w:eastAsia="Times New Roman" w:cs="Times New Roman"/>
          <w:color w:val="000000"/>
          <w:lang w:eastAsia="en-GB"/>
        </w:rPr>
        <w:br/>
        <w:t>a.</w:t>
      </w:r>
      <w:r w:rsidRPr="00CA447F">
        <w:rPr>
          <w:rFonts w:eastAsia="Times New Roman" w:cs="Times New Roman"/>
          <w:color w:val="000000"/>
          <w:lang w:eastAsia="en-GB"/>
        </w:rPr>
        <w:tab/>
        <w:t>how each of these groups were generated; </w:t>
      </w:r>
    </w:p>
    <w:p w14:paraId="72C99D15" w14:textId="77777777" w:rsidR="00CA447F" w:rsidRDefault="00CA447F" w:rsidP="00CA447F">
      <w:pPr>
        <w:rPr>
          <w:rFonts w:eastAsia="Times New Roman" w:cs="Times New Roman"/>
          <w:color w:val="000000"/>
          <w:lang w:eastAsia="en-GB"/>
        </w:rPr>
      </w:pPr>
    </w:p>
    <w:p w14:paraId="3B9C2F0E" w14:textId="77777777" w:rsidR="00CA447F" w:rsidRPr="00CA447F" w:rsidRDefault="00CA447F" w:rsidP="00CA447F">
      <w:pPr>
        <w:rPr>
          <w:rFonts w:eastAsia="Times New Roman" w:cs="Times New Roman"/>
          <w:i/>
          <w:color w:val="FF0000"/>
          <w:lang w:eastAsia="en-GB"/>
        </w:rPr>
      </w:pPr>
      <w:r w:rsidRPr="00CA447F">
        <w:rPr>
          <w:rFonts w:eastAsia="Times New Roman" w:cs="Times New Roman"/>
          <w:i/>
          <w:color w:val="FF0000"/>
          <w:lang w:eastAsia="en-GB"/>
        </w:rPr>
        <w:t>This information has been added to the methods (‘development of governance structure’)</w:t>
      </w:r>
    </w:p>
    <w:p w14:paraId="71C612CF"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r>
      <w:proofErr w:type="spellStart"/>
      <w:r w:rsidRPr="00CA447F">
        <w:rPr>
          <w:rFonts w:eastAsia="Times New Roman" w:cs="Times New Roman"/>
          <w:color w:val="000000"/>
          <w:lang w:eastAsia="en-GB"/>
        </w:rPr>
        <w:t>i</w:t>
      </w:r>
      <w:proofErr w:type="spellEnd"/>
      <w:r w:rsidRPr="00CA447F">
        <w:rPr>
          <w:rFonts w:eastAsia="Times New Roman" w:cs="Times New Roman"/>
          <w:color w:val="000000"/>
          <w:lang w:eastAsia="en-GB"/>
        </w:rPr>
        <w:t>.</w:t>
      </w:r>
      <w:r w:rsidRPr="00CA447F">
        <w:rPr>
          <w:rFonts w:eastAsia="Times New Roman" w:cs="Times New Roman"/>
          <w:color w:val="000000"/>
          <w:lang w:eastAsia="en-GB"/>
        </w:rPr>
        <w:tab/>
        <w:t>were physicians and other health professionals self-nominated, voted upon by a larger membership, etc.</w:t>
      </w:r>
    </w:p>
    <w:p w14:paraId="56CC9086" w14:textId="77777777" w:rsidR="00CA447F" w:rsidRDefault="00CA447F" w:rsidP="00CA447F">
      <w:pPr>
        <w:rPr>
          <w:rFonts w:eastAsia="Times New Roman" w:cs="Times New Roman"/>
          <w:color w:val="000000"/>
          <w:lang w:eastAsia="en-GB"/>
        </w:rPr>
      </w:pPr>
    </w:p>
    <w:p w14:paraId="00D1524E" w14:textId="1B7336E3" w:rsidR="00CA447F" w:rsidRPr="00CA447F" w:rsidRDefault="00CA447F" w:rsidP="00CA447F">
      <w:pPr>
        <w:rPr>
          <w:rFonts w:eastAsia="Times New Roman" w:cs="Times New Roman"/>
          <w:i/>
          <w:color w:val="FF0000"/>
          <w:lang w:eastAsia="en-GB"/>
        </w:rPr>
      </w:pPr>
      <w:r w:rsidRPr="00CA447F">
        <w:rPr>
          <w:rFonts w:eastAsia="Times New Roman" w:cs="Times New Roman"/>
          <w:i/>
          <w:color w:val="FF0000"/>
          <w:lang w:eastAsia="en-GB"/>
        </w:rPr>
        <w:t>Representatives from all NHS</w:t>
      </w:r>
      <w:r w:rsidR="00BB0465">
        <w:rPr>
          <w:rFonts w:eastAsia="Times New Roman" w:cs="Times New Roman"/>
          <w:i/>
          <w:color w:val="FF0000"/>
          <w:lang w:eastAsia="en-GB"/>
        </w:rPr>
        <w:t xml:space="preserve"> England</w:t>
      </w:r>
      <w:r w:rsidRPr="00CA447F">
        <w:rPr>
          <w:rFonts w:eastAsia="Times New Roman" w:cs="Times New Roman"/>
          <w:i/>
          <w:color w:val="FF0000"/>
          <w:lang w:eastAsia="en-GB"/>
        </w:rPr>
        <w:t xml:space="preserve"> Paediatric Rheumatology providers</w:t>
      </w:r>
      <w:r w:rsidR="00BB0465">
        <w:rPr>
          <w:rFonts w:eastAsia="Times New Roman" w:cs="Times New Roman"/>
          <w:i/>
          <w:color w:val="FF0000"/>
          <w:lang w:eastAsia="en-GB"/>
        </w:rPr>
        <w:t xml:space="preserve"> and </w:t>
      </w:r>
      <w:proofErr w:type="spellStart"/>
      <w:r w:rsidR="00BB0465">
        <w:rPr>
          <w:rFonts w:eastAsia="Times New Roman" w:cs="Times New Roman"/>
          <w:i/>
          <w:color w:val="FF0000"/>
          <w:lang w:eastAsia="en-GB"/>
        </w:rPr>
        <w:t>Paedaitric</w:t>
      </w:r>
      <w:proofErr w:type="spellEnd"/>
      <w:r w:rsidR="00BB0465">
        <w:rPr>
          <w:rFonts w:eastAsia="Times New Roman" w:cs="Times New Roman"/>
          <w:i/>
          <w:color w:val="FF0000"/>
          <w:lang w:eastAsia="en-GB"/>
        </w:rPr>
        <w:t xml:space="preserve"> Rheumatology representatives from Scotland and Wales</w:t>
      </w:r>
      <w:r w:rsidRPr="00CA447F">
        <w:rPr>
          <w:rFonts w:eastAsia="Times New Roman" w:cs="Times New Roman"/>
          <w:i/>
          <w:color w:val="FF0000"/>
          <w:lang w:eastAsia="en-GB"/>
        </w:rPr>
        <w:t xml:space="preserve"> were invited </w:t>
      </w:r>
      <w:r w:rsidR="00BB0465">
        <w:rPr>
          <w:rFonts w:eastAsia="Times New Roman" w:cs="Times New Roman"/>
          <w:i/>
          <w:color w:val="FF0000"/>
          <w:lang w:eastAsia="en-GB"/>
        </w:rPr>
        <w:t xml:space="preserve">to </w:t>
      </w:r>
      <w:proofErr w:type="spellStart"/>
      <w:proofErr w:type="gramStart"/>
      <w:r w:rsidR="00BB0465">
        <w:rPr>
          <w:rFonts w:eastAsia="Times New Roman" w:cs="Times New Roman"/>
          <w:i/>
          <w:color w:val="FF0000"/>
          <w:lang w:eastAsia="en-GB"/>
        </w:rPr>
        <w:t>participate.A</w:t>
      </w:r>
      <w:proofErr w:type="spellEnd"/>
      <w:proofErr w:type="gramEnd"/>
      <w:r w:rsidRPr="00CA447F">
        <w:rPr>
          <w:rFonts w:eastAsia="Times New Roman" w:cs="Times New Roman"/>
          <w:i/>
          <w:color w:val="FF0000"/>
          <w:lang w:eastAsia="en-GB"/>
        </w:rPr>
        <w:t xml:space="preserve"> purposeful sample </w:t>
      </w:r>
      <w:r w:rsidR="00BB0465">
        <w:rPr>
          <w:rFonts w:eastAsia="Times New Roman" w:cs="Times New Roman"/>
          <w:i/>
          <w:color w:val="FF0000"/>
          <w:lang w:eastAsia="en-GB"/>
        </w:rPr>
        <w:t xml:space="preserve">was </w:t>
      </w:r>
      <w:r w:rsidRPr="00CA447F">
        <w:rPr>
          <w:rFonts w:eastAsia="Times New Roman" w:cs="Times New Roman"/>
          <w:i/>
          <w:color w:val="FF0000"/>
          <w:lang w:eastAsia="en-GB"/>
        </w:rPr>
        <w:t>selected</w:t>
      </w:r>
      <w:r w:rsidR="00BB0465">
        <w:rPr>
          <w:rFonts w:eastAsia="Times New Roman" w:cs="Times New Roman"/>
          <w:i/>
          <w:color w:val="FF0000"/>
          <w:lang w:eastAsia="en-GB"/>
        </w:rPr>
        <w:t>, including representation from &gt;80% all UK sites</w:t>
      </w:r>
      <w:r w:rsidRPr="00CA447F">
        <w:rPr>
          <w:rFonts w:eastAsia="Times New Roman" w:cs="Times New Roman"/>
          <w:i/>
          <w:color w:val="FF0000"/>
          <w:lang w:eastAsia="en-GB"/>
        </w:rPr>
        <w:t xml:space="preserve">. This information has been added to the methods section. </w:t>
      </w:r>
    </w:p>
    <w:p w14:paraId="794F23D8"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ii.</w:t>
      </w:r>
      <w:r w:rsidRPr="00CA447F">
        <w:rPr>
          <w:rFonts w:eastAsia="Times New Roman" w:cs="Times New Roman"/>
          <w:color w:val="000000"/>
          <w:lang w:eastAsia="en-GB"/>
        </w:rPr>
        <w:tab/>
        <w:t>were parents and patients identified by physicians, self-selected, or nominated by larger parent/patient group?</w:t>
      </w:r>
    </w:p>
    <w:p w14:paraId="6C1F076F" w14:textId="77777777" w:rsidR="00CA447F" w:rsidRDefault="00CA447F" w:rsidP="00CA447F">
      <w:pPr>
        <w:rPr>
          <w:rFonts w:eastAsia="Times New Roman" w:cs="Times New Roman"/>
          <w:color w:val="000000"/>
          <w:lang w:eastAsia="en-GB"/>
        </w:rPr>
      </w:pPr>
    </w:p>
    <w:p w14:paraId="7D6D1D57" w14:textId="77777777" w:rsidR="00CA447F" w:rsidRPr="00CA447F" w:rsidRDefault="00CA447F" w:rsidP="00CA447F">
      <w:pPr>
        <w:rPr>
          <w:rFonts w:eastAsia="Times New Roman" w:cs="Times New Roman"/>
          <w:i/>
          <w:color w:val="FF0000"/>
          <w:lang w:eastAsia="en-GB"/>
        </w:rPr>
      </w:pPr>
      <w:r w:rsidRPr="00CA447F">
        <w:rPr>
          <w:rFonts w:eastAsia="Times New Roman" w:cs="Times New Roman"/>
          <w:i/>
          <w:color w:val="FF0000"/>
          <w:lang w:eastAsia="en-GB"/>
        </w:rPr>
        <w:t>Patients/parents were identified by the BSPAR parents group, a national consumer group.</w:t>
      </w:r>
    </w:p>
    <w:p w14:paraId="5E0B81B9"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b.</w:t>
      </w:r>
      <w:r w:rsidRPr="00CA447F">
        <w:rPr>
          <w:rFonts w:eastAsia="Times New Roman" w:cs="Times New Roman"/>
          <w:color w:val="000000"/>
          <w:lang w:eastAsia="en-GB"/>
        </w:rPr>
        <w:tab/>
        <w:t>how many different sites do the physicians represent, and what percentage of the total UK sites and paediatric rheumatologists does this represent?</w:t>
      </w:r>
    </w:p>
    <w:p w14:paraId="7A7C7E6E" w14:textId="77777777" w:rsidR="00CA447F" w:rsidRDefault="00CA447F" w:rsidP="00CA447F">
      <w:pPr>
        <w:rPr>
          <w:rFonts w:eastAsia="Times New Roman" w:cs="Times New Roman"/>
          <w:color w:val="000000"/>
          <w:lang w:eastAsia="en-GB"/>
        </w:rPr>
      </w:pPr>
    </w:p>
    <w:p w14:paraId="150B3534" w14:textId="6B1D8559" w:rsidR="00CA447F" w:rsidRPr="00CA447F" w:rsidRDefault="00FD4034" w:rsidP="00CA447F">
      <w:pPr>
        <w:rPr>
          <w:rFonts w:eastAsia="Times New Roman" w:cs="Times New Roman"/>
          <w:i/>
          <w:color w:val="FF0000"/>
          <w:lang w:eastAsia="en-GB"/>
        </w:rPr>
      </w:pPr>
      <w:r>
        <w:rPr>
          <w:rFonts w:eastAsia="Times New Roman" w:cs="Times New Roman"/>
          <w:i/>
          <w:color w:val="FF0000"/>
          <w:lang w:eastAsia="en-GB"/>
        </w:rPr>
        <w:lastRenderedPageBreak/>
        <w:t xml:space="preserve">&gt;80% </w:t>
      </w:r>
      <w:r w:rsidR="00CA447F">
        <w:rPr>
          <w:rFonts w:eastAsia="Times New Roman" w:cs="Times New Roman"/>
          <w:i/>
          <w:color w:val="FF0000"/>
          <w:lang w:eastAsia="en-GB"/>
        </w:rPr>
        <w:t>UK</w:t>
      </w:r>
      <w:r w:rsidR="00CA447F" w:rsidRPr="00CA447F">
        <w:rPr>
          <w:rFonts w:eastAsia="Times New Roman" w:cs="Times New Roman"/>
          <w:i/>
          <w:color w:val="FF0000"/>
          <w:lang w:eastAsia="en-GB"/>
        </w:rPr>
        <w:t xml:space="preserve"> PRh NHS providers were represented and this has been added to the methods section. </w:t>
      </w:r>
    </w:p>
    <w:p w14:paraId="6A04CD73"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c.</w:t>
      </w:r>
      <w:r w:rsidRPr="00CA447F">
        <w:rPr>
          <w:rFonts w:eastAsia="Times New Roman" w:cs="Times New Roman"/>
          <w:color w:val="000000"/>
          <w:lang w:eastAsia="en-GB"/>
        </w:rPr>
        <w:tab/>
        <w:t>How many different sites/locations do the patients and parents represent, how many in the different age groups (child vs adolescent), how many different families are involved? What disease subtypes and severity levels/issues are represented by the patients/parents?</w:t>
      </w:r>
    </w:p>
    <w:p w14:paraId="554AB282" w14:textId="77777777" w:rsidR="00CA447F" w:rsidRDefault="00CA447F" w:rsidP="00CA447F">
      <w:pPr>
        <w:rPr>
          <w:rFonts w:eastAsia="Times New Roman" w:cs="Times New Roman"/>
          <w:color w:val="000000"/>
          <w:lang w:eastAsia="en-GB"/>
        </w:rPr>
      </w:pPr>
    </w:p>
    <w:p w14:paraId="2DAEF720" w14:textId="53F27736" w:rsidR="00CA447F" w:rsidRPr="003D0732" w:rsidRDefault="00C64F08" w:rsidP="00CA447F">
      <w:pPr>
        <w:rPr>
          <w:rFonts w:eastAsia="Times New Roman" w:cs="Times New Roman"/>
          <w:i/>
          <w:color w:val="FF0000"/>
          <w:lang w:eastAsia="en-GB"/>
        </w:rPr>
      </w:pPr>
      <w:r w:rsidRPr="003D0732">
        <w:rPr>
          <w:rFonts w:eastAsia="Times New Roman" w:cs="Times New Roman"/>
          <w:i/>
          <w:color w:val="FF0000"/>
          <w:lang w:eastAsia="en-GB"/>
        </w:rPr>
        <w:t xml:space="preserve">Membership of the PROM/PREM Development Group included patients and parents from England, Scotland and Northern Ireland. </w:t>
      </w:r>
      <w:r w:rsidR="003D0732">
        <w:rPr>
          <w:rFonts w:eastAsia="Times New Roman" w:cs="Times New Roman"/>
          <w:i/>
          <w:color w:val="FF0000"/>
          <w:lang w:eastAsia="en-GB"/>
        </w:rPr>
        <w:t>To avoid compromising patient confidentiality, we have included</w:t>
      </w:r>
      <w:r w:rsidR="007A7C3A" w:rsidRPr="003D0732">
        <w:rPr>
          <w:rFonts w:eastAsia="Times New Roman" w:cs="Times New Roman"/>
          <w:i/>
          <w:color w:val="FF0000"/>
          <w:lang w:eastAsia="en-GB"/>
        </w:rPr>
        <w:t xml:space="preserve"> </w:t>
      </w:r>
      <w:r w:rsidR="003D0732" w:rsidRPr="003D0732">
        <w:rPr>
          <w:rFonts w:eastAsia="Times New Roman" w:cs="Times New Roman"/>
          <w:i/>
          <w:color w:val="FF0000"/>
          <w:lang w:eastAsia="en-GB"/>
        </w:rPr>
        <w:t>limited information</w:t>
      </w:r>
      <w:r w:rsidR="007A7C3A" w:rsidRPr="003D0732">
        <w:rPr>
          <w:rFonts w:eastAsia="Times New Roman" w:cs="Times New Roman"/>
          <w:i/>
          <w:color w:val="FF0000"/>
          <w:lang w:eastAsia="en-GB"/>
        </w:rPr>
        <w:t xml:space="preserve"> regarding geographical l</w:t>
      </w:r>
      <w:r w:rsidR="003D0732" w:rsidRPr="003D0732">
        <w:rPr>
          <w:rFonts w:eastAsia="Times New Roman" w:cs="Times New Roman"/>
          <w:i/>
          <w:color w:val="FF0000"/>
          <w:lang w:eastAsia="en-GB"/>
        </w:rPr>
        <w:t>ocation and disease severity</w:t>
      </w:r>
      <w:r w:rsidR="003D0732">
        <w:rPr>
          <w:rFonts w:eastAsia="Times New Roman" w:cs="Times New Roman"/>
          <w:i/>
          <w:color w:val="FF0000"/>
          <w:lang w:eastAsia="en-GB"/>
        </w:rPr>
        <w:t>.</w:t>
      </w:r>
      <w:r w:rsidR="007A7C3A" w:rsidRPr="003D0732">
        <w:rPr>
          <w:rFonts w:eastAsia="Times New Roman" w:cs="Times New Roman"/>
          <w:i/>
          <w:color w:val="FF0000"/>
          <w:lang w:eastAsia="en-GB"/>
        </w:rPr>
        <w:t xml:space="preserve"> </w:t>
      </w:r>
    </w:p>
    <w:p w14:paraId="2C4B4E8F"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2.</w:t>
      </w:r>
      <w:r w:rsidRPr="00CA447F">
        <w:rPr>
          <w:rFonts w:eastAsia="Times New Roman" w:cs="Times New Roman"/>
          <w:color w:val="000000"/>
          <w:lang w:eastAsia="en-GB"/>
        </w:rPr>
        <w:tab/>
        <w:t>Consensus: the authors talk about reaching consensus but do not specify what level of agreement they agree to use, and why they chose that level of agreement</w:t>
      </w:r>
      <w:r w:rsidRPr="00CA447F">
        <w:rPr>
          <w:rFonts w:eastAsia="Times New Roman" w:cs="Times New Roman"/>
          <w:color w:val="000000"/>
          <w:lang w:eastAsia="en-GB"/>
        </w:rPr>
        <w:br/>
        <w:t>a.</w:t>
      </w:r>
      <w:r w:rsidRPr="00CA447F">
        <w:rPr>
          <w:rFonts w:eastAsia="Times New Roman" w:cs="Times New Roman"/>
          <w:color w:val="000000"/>
          <w:lang w:eastAsia="en-GB"/>
        </w:rPr>
        <w:tab/>
        <w:t>Page 9: Consensus for primary disease activity measures</w:t>
      </w:r>
    </w:p>
    <w:p w14:paraId="601185CF" w14:textId="77777777" w:rsidR="00CA447F" w:rsidRDefault="00CA447F" w:rsidP="00CA447F">
      <w:pPr>
        <w:rPr>
          <w:rFonts w:eastAsia="Times New Roman" w:cs="Times New Roman"/>
          <w:color w:val="000000"/>
          <w:lang w:eastAsia="en-GB"/>
        </w:rPr>
      </w:pPr>
    </w:p>
    <w:p w14:paraId="1B474971" w14:textId="08DD2B39" w:rsidR="00CA447F" w:rsidRPr="003D0732" w:rsidRDefault="003D0732" w:rsidP="00CA447F">
      <w:pPr>
        <w:rPr>
          <w:rFonts w:eastAsia="Times New Roman" w:cs="Times New Roman"/>
          <w:i/>
          <w:color w:val="FF0000"/>
          <w:lang w:eastAsia="en-GB"/>
        </w:rPr>
      </w:pPr>
      <w:r w:rsidRPr="003D0732">
        <w:rPr>
          <w:rFonts w:eastAsia="Times New Roman" w:cs="Times New Roman"/>
          <w:i/>
          <w:color w:val="FF0000"/>
          <w:lang w:eastAsia="en-GB"/>
        </w:rPr>
        <w:t>Consensus w</w:t>
      </w:r>
      <w:r w:rsidR="00FD4034">
        <w:rPr>
          <w:rFonts w:eastAsia="Times New Roman" w:cs="Times New Roman"/>
          <w:i/>
          <w:color w:val="FF0000"/>
          <w:lang w:eastAsia="en-GB"/>
        </w:rPr>
        <w:t xml:space="preserve">as taken as agreement of &gt;/=70% </w:t>
      </w:r>
      <w:r w:rsidR="00FD4034" w:rsidRPr="00FD4034">
        <w:rPr>
          <w:i/>
          <w:color w:val="FF0000"/>
        </w:rPr>
        <w:t>to align our work with consensus definitions favoured by the Outcome Measures in Rheumatology (OMERACT) collaboration and the Core Outcome Measures in Effectiveness trials (COMET) initiative; the consensus cut-off of 70% has been used in a number of previous paediatric rheumatology studies.</w:t>
      </w:r>
      <w:r w:rsidR="00FD4034">
        <w:rPr>
          <w:i/>
          <w:color w:val="FF0000"/>
        </w:rPr>
        <w:t xml:space="preserve"> This </w:t>
      </w:r>
      <w:proofErr w:type="spellStart"/>
      <w:r w:rsidR="00FD4034">
        <w:rPr>
          <w:i/>
          <w:color w:val="FF0000"/>
        </w:rPr>
        <w:t>informarion</w:t>
      </w:r>
      <w:proofErr w:type="spellEnd"/>
      <w:r w:rsidR="00FD4034">
        <w:rPr>
          <w:i/>
          <w:color w:val="FF0000"/>
        </w:rPr>
        <w:t xml:space="preserve"> has been added to the methods.</w:t>
      </w:r>
    </w:p>
    <w:p w14:paraId="18D93577"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3.</w:t>
      </w:r>
      <w:r w:rsidRPr="00CA447F">
        <w:rPr>
          <w:rFonts w:eastAsia="Times New Roman" w:cs="Times New Roman"/>
          <w:color w:val="000000"/>
          <w:lang w:eastAsia="en-GB"/>
        </w:rPr>
        <w:tab/>
        <w:t xml:space="preserve">Audit of 14 UK </w:t>
      </w:r>
      <w:proofErr w:type="spellStart"/>
      <w:r w:rsidRPr="00CA447F">
        <w:rPr>
          <w:rFonts w:eastAsia="Times New Roman" w:cs="Times New Roman"/>
          <w:color w:val="000000"/>
          <w:lang w:eastAsia="en-GB"/>
        </w:rPr>
        <w:t>pediatric</w:t>
      </w:r>
      <w:proofErr w:type="spellEnd"/>
      <w:r w:rsidRPr="00CA447F">
        <w:rPr>
          <w:rFonts w:eastAsia="Times New Roman" w:cs="Times New Roman"/>
          <w:color w:val="000000"/>
          <w:lang w:eastAsia="en-GB"/>
        </w:rPr>
        <w:t xml:space="preserve"> rheumatology providers to assess documentation of disease activity measures: page 11</w:t>
      </w:r>
      <w:r w:rsidRPr="00CA447F">
        <w:rPr>
          <w:rFonts w:eastAsia="Times New Roman" w:cs="Times New Roman"/>
          <w:color w:val="000000"/>
          <w:lang w:eastAsia="en-GB"/>
        </w:rPr>
        <w:br/>
        <w:t>a.</w:t>
      </w:r>
      <w:r w:rsidRPr="00CA447F">
        <w:rPr>
          <w:rFonts w:eastAsia="Times New Roman" w:cs="Times New Roman"/>
          <w:color w:val="000000"/>
          <w:lang w:eastAsia="en-GB"/>
        </w:rPr>
        <w:tab/>
        <w:t xml:space="preserve">how were these 14 selected? How many </w:t>
      </w:r>
      <w:proofErr w:type="spellStart"/>
      <w:r w:rsidRPr="00CA447F">
        <w:rPr>
          <w:rFonts w:eastAsia="Times New Roman" w:cs="Times New Roman"/>
          <w:color w:val="000000"/>
          <w:lang w:eastAsia="en-GB"/>
        </w:rPr>
        <w:t>centers</w:t>
      </w:r>
      <w:proofErr w:type="spellEnd"/>
      <w:r w:rsidRPr="00CA447F">
        <w:rPr>
          <w:rFonts w:eastAsia="Times New Roman" w:cs="Times New Roman"/>
          <w:color w:val="000000"/>
          <w:lang w:eastAsia="en-GB"/>
        </w:rPr>
        <w:t xml:space="preserve"> do they represent? How much do they overlap/differ from the steering committee or expert group committees?</w:t>
      </w:r>
    </w:p>
    <w:p w14:paraId="5FE4DFA9" w14:textId="77777777" w:rsidR="00CA447F" w:rsidRDefault="00CA447F" w:rsidP="00CA447F">
      <w:pPr>
        <w:rPr>
          <w:rFonts w:eastAsia="Times New Roman" w:cs="Times New Roman"/>
          <w:color w:val="000000"/>
          <w:lang w:eastAsia="en-GB"/>
        </w:rPr>
      </w:pPr>
    </w:p>
    <w:p w14:paraId="6A653088" w14:textId="77777777" w:rsidR="00CA447F" w:rsidRPr="00CA447F" w:rsidRDefault="00CA447F" w:rsidP="00CA447F">
      <w:pPr>
        <w:rPr>
          <w:rFonts w:eastAsia="Times New Roman" w:cs="Times New Roman"/>
          <w:i/>
          <w:color w:val="FF0000"/>
          <w:lang w:eastAsia="en-GB"/>
        </w:rPr>
      </w:pPr>
      <w:r w:rsidRPr="00CA447F">
        <w:rPr>
          <w:rFonts w:eastAsia="Times New Roman" w:cs="Times New Roman"/>
          <w:i/>
          <w:color w:val="FF0000"/>
          <w:lang w:eastAsia="en-GB"/>
        </w:rPr>
        <w:t xml:space="preserve">We have added some more detail about the audit methodology and results. </w:t>
      </w:r>
    </w:p>
    <w:p w14:paraId="4703BEF4"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4.</w:t>
      </w:r>
      <w:r w:rsidRPr="00CA447F">
        <w:rPr>
          <w:rFonts w:eastAsia="Times New Roman" w:cs="Times New Roman"/>
          <w:color w:val="000000"/>
          <w:lang w:eastAsia="en-GB"/>
        </w:rPr>
        <w:tab/>
        <w:t>Composition of 2 additional groups of patients and parents that completed PROM and PREM questionnaires</w:t>
      </w:r>
      <w:r w:rsidRPr="00CA447F">
        <w:rPr>
          <w:rFonts w:eastAsia="Times New Roman" w:cs="Times New Roman"/>
          <w:color w:val="000000"/>
          <w:lang w:eastAsia="en-GB"/>
        </w:rPr>
        <w:br/>
        <w:t>a.</w:t>
      </w:r>
      <w:r w:rsidRPr="00CA447F">
        <w:rPr>
          <w:rFonts w:eastAsia="Times New Roman" w:cs="Times New Roman"/>
          <w:color w:val="000000"/>
          <w:lang w:eastAsia="en-GB"/>
        </w:rPr>
        <w:tab/>
        <w:t>How many different families did they represent?</w:t>
      </w:r>
      <w:r w:rsidRPr="00CA447F">
        <w:rPr>
          <w:rFonts w:eastAsia="Times New Roman" w:cs="Times New Roman"/>
          <w:color w:val="000000"/>
          <w:lang w:eastAsia="en-GB"/>
        </w:rPr>
        <w:br/>
        <w:t>b.</w:t>
      </w:r>
      <w:r w:rsidRPr="00CA447F">
        <w:rPr>
          <w:rFonts w:eastAsia="Times New Roman" w:cs="Times New Roman"/>
          <w:color w:val="000000"/>
          <w:lang w:eastAsia="en-GB"/>
        </w:rPr>
        <w:tab/>
        <w:t>How diverse a spectrum of JIA subtypes and severity do they represent?</w:t>
      </w:r>
    </w:p>
    <w:p w14:paraId="75C15F8B" w14:textId="77777777" w:rsidR="00CA447F" w:rsidRDefault="00CA447F" w:rsidP="00CA447F">
      <w:pPr>
        <w:rPr>
          <w:rFonts w:eastAsia="Times New Roman" w:cs="Times New Roman"/>
          <w:color w:val="000000"/>
          <w:lang w:eastAsia="en-GB"/>
        </w:rPr>
      </w:pPr>
    </w:p>
    <w:p w14:paraId="167B4D96" w14:textId="3EC57254" w:rsidR="00A2524B" w:rsidRDefault="003D0732" w:rsidP="00CA447F">
      <w:pPr>
        <w:rPr>
          <w:rFonts w:eastAsia="Times New Roman" w:cs="Times New Roman"/>
          <w:color w:val="000000"/>
          <w:lang w:eastAsia="en-GB"/>
        </w:rPr>
      </w:pPr>
      <w:r>
        <w:rPr>
          <w:rFonts w:eastAsia="Times New Roman" w:cs="Times New Roman"/>
          <w:i/>
          <w:color w:val="FF0000"/>
          <w:lang w:eastAsia="en-GB"/>
        </w:rPr>
        <w:t>We</w:t>
      </w:r>
      <w:r w:rsidRPr="003D0732">
        <w:rPr>
          <w:rFonts w:eastAsia="Times New Roman" w:cs="Times New Roman"/>
          <w:i/>
          <w:color w:val="FF0000"/>
          <w:lang w:eastAsia="en-GB"/>
        </w:rPr>
        <w:t xml:space="preserve"> have added some more detailed information regarding the </w:t>
      </w:r>
      <w:proofErr w:type="gramStart"/>
      <w:r w:rsidRPr="003D0732">
        <w:rPr>
          <w:rFonts w:eastAsia="Times New Roman" w:cs="Times New Roman"/>
          <w:i/>
          <w:color w:val="FF0000"/>
          <w:lang w:eastAsia="en-GB"/>
        </w:rPr>
        <w:t>two family</w:t>
      </w:r>
      <w:proofErr w:type="gramEnd"/>
      <w:r w:rsidRPr="003D0732">
        <w:rPr>
          <w:rFonts w:eastAsia="Times New Roman" w:cs="Times New Roman"/>
          <w:i/>
          <w:color w:val="FF0000"/>
          <w:lang w:eastAsia="en-GB"/>
        </w:rPr>
        <w:t xml:space="preserve"> groups, again taking care to protect patient confidentiality. </w:t>
      </w:r>
      <w:r w:rsidR="00CA447F" w:rsidRPr="00CA447F">
        <w:rPr>
          <w:rFonts w:eastAsia="Times New Roman" w:cs="Times New Roman"/>
          <w:color w:val="000000"/>
          <w:lang w:eastAsia="en-GB"/>
        </w:rPr>
        <w:br/>
      </w:r>
      <w:r w:rsidR="00CA447F" w:rsidRPr="00CA447F">
        <w:rPr>
          <w:rFonts w:eastAsia="Times New Roman" w:cs="Times New Roman"/>
          <w:color w:val="000000"/>
          <w:lang w:eastAsia="en-GB"/>
        </w:rPr>
        <w:br/>
        <w:t>Another issue is the PROM/PREM development group not following through on their agreed upon level for including themes in the audit. On Page 13, authors report that none of the identified themes/sub-themes met this 73% agreement level. Yet rather than try to work through differences to achieve their standard for agreement, authors report that the group still went ahead in developing questions for some of the themes. No information is provided on how they decided which themes/sub-themes to develop and this deviation raises concerns about the validity of their process. While face validity was found when tested with parent groups, the test groups were small and no information was given as to spectrum of disease subtype and severity represented by these small groups. </w:t>
      </w:r>
      <w:r w:rsidR="00CA447F" w:rsidRPr="00CA447F">
        <w:rPr>
          <w:rFonts w:eastAsia="Times New Roman" w:cs="Times New Roman"/>
          <w:color w:val="000000"/>
          <w:lang w:eastAsia="en-GB"/>
        </w:rPr>
        <w:br/>
      </w:r>
    </w:p>
    <w:p w14:paraId="484ACD96" w14:textId="77777777" w:rsidR="00843C56" w:rsidRPr="00843C56" w:rsidRDefault="00843C56" w:rsidP="00CA447F">
      <w:pPr>
        <w:rPr>
          <w:rFonts w:eastAsia="Times New Roman" w:cs="Times New Roman"/>
          <w:i/>
          <w:color w:val="FF0000"/>
          <w:lang w:eastAsia="en-GB"/>
        </w:rPr>
      </w:pPr>
      <w:r w:rsidRPr="00843C56">
        <w:rPr>
          <w:rFonts w:eastAsia="Times New Roman" w:cs="Times New Roman"/>
          <w:i/>
          <w:color w:val="FF0000"/>
          <w:lang w:eastAsia="en-GB"/>
        </w:rPr>
        <w:t>We</w:t>
      </w:r>
      <w:r w:rsidR="006D61B4" w:rsidRPr="00843C56">
        <w:rPr>
          <w:rFonts w:eastAsia="Times New Roman" w:cs="Times New Roman"/>
          <w:i/>
          <w:color w:val="FF0000"/>
          <w:lang w:eastAsia="en-GB"/>
        </w:rPr>
        <w:t xml:space="preserve"> have clarified the process through which the group achieved consensus.</w:t>
      </w:r>
    </w:p>
    <w:p w14:paraId="486FDFFE" w14:textId="273867FF" w:rsidR="006D61B4" w:rsidRDefault="00843C56" w:rsidP="00CA447F">
      <w:pPr>
        <w:rPr>
          <w:rFonts w:eastAsia="Times New Roman" w:cs="Times New Roman"/>
          <w:i/>
          <w:color w:val="FF0000"/>
          <w:lang w:eastAsia="en-GB"/>
        </w:rPr>
      </w:pPr>
      <w:r w:rsidRPr="00843C56">
        <w:rPr>
          <w:rFonts w:eastAsia="Times New Roman" w:cs="Times New Roman"/>
          <w:i/>
          <w:color w:val="FF0000"/>
          <w:lang w:eastAsia="en-GB"/>
        </w:rPr>
        <w:t>The broad themes and sub-themes have been added as Table 3.</w:t>
      </w:r>
      <w:r w:rsidR="006D61B4" w:rsidRPr="00843C56">
        <w:rPr>
          <w:rFonts w:eastAsia="Times New Roman" w:cs="Times New Roman"/>
          <w:i/>
          <w:color w:val="FF0000"/>
          <w:lang w:eastAsia="en-GB"/>
        </w:rPr>
        <w:t xml:space="preserve"> </w:t>
      </w:r>
    </w:p>
    <w:p w14:paraId="39FA7316" w14:textId="371C976E" w:rsidR="00843C56" w:rsidRPr="00843C56" w:rsidRDefault="00843C56" w:rsidP="00CA447F">
      <w:pPr>
        <w:rPr>
          <w:rFonts w:eastAsia="Times New Roman" w:cs="Times New Roman"/>
          <w:i/>
          <w:color w:val="FF0000"/>
          <w:lang w:eastAsia="en-GB"/>
        </w:rPr>
      </w:pPr>
      <w:r>
        <w:rPr>
          <w:rFonts w:eastAsia="Times New Roman" w:cs="Times New Roman"/>
          <w:i/>
          <w:color w:val="FF0000"/>
          <w:lang w:eastAsia="en-GB"/>
        </w:rPr>
        <w:t xml:space="preserve">We have added as much information about the composition of the small groups as patient confidentiality allows. </w:t>
      </w:r>
    </w:p>
    <w:p w14:paraId="135C3129" w14:textId="6138C090"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r>
      <w:r w:rsidRPr="00CA447F">
        <w:rPr>
          <w:rFonts w:eastAsia="Times New Roman" w:cs="Times New Roman"/>
          <w:color w:val="000000"/>
          <w:lang w:eastAsia="en-GB"/>
        </w:rPr>
        <w:br/>
        <w:t>Reviewer: 2</w:t>
      </w:r>
      <w:r w:rsidRPr="00CA447F">
        <w:rPr>
          <w:rFonts w:eastAsia="Times New Roman" w:cs="Times New Roman"/>
          <w:color w:val="000000"/>
          <w:lang w:eastAsia="en-GB"/>
        </w:rPr>
        <w:br/>
      </w:r>
      <w:r w:rsidRPr="00CA447F">
        <w:rPr>
          <w:rFonts w:eastAsia="Times New Roman" w:cs="Times New Roman"/>
          <w:color w:val="000000"/>
          <w:lang w:eastAsia="en-GB"/>
        </w:rPr>
        <w:br/>
        <w:t>Comments to be transmitted to the Author The development process of a national audit tool for children and adolescents with JIA is introduced in the paper. The authors and the involved group did a great job. The paper is well written. I have only some comments.</w:t>
      </w:r>
      <w:r w:rsidRPr="00CA447F">
        <w:rPr>
          <w:rFonts w:eastAsia="Times New Roman" w:cs="Times New Roman"/>
          <w:color w:val="000000"/>
          <w:lang w:eastAsia="en-GB"/>
        </w:rPr>
        <w:br/>
        <w:t>1.</w:t>
      </w:r>
      <w:r w:rsidRPr="00CA447F">
        <w:rPr>
          <w:rFonts w:eastAsia="Times New Roman" w:cs="Times New Roman"/>
          <w:color w:val="000000"/>
          <w:lang w:eastAsia="en-GB"/>
        </w:rPr>
        <w:tab/>
        <w:t>PROM and PREMS</w:t>
      </w:r>
      <w:r w:rsidRPr="00CA447F">
        <w:rPr>
          <w:rFonts w:eastAsia="Times New Roman" w:cs="Times New Roman"/>
          <w:color w:val="000000"/>
          <w:lang w:eastAsia="en-GB"/>
        </w:rPr>
        <w:br/>
        <w:t>a.</w:t>
      </w:r>
      <w:r w:rsidRPr="00CA447F">
        <w:rPr>
          <w:rFonts w:eastAsia="Times New Roman" w:cs="Times New Roman"/>
          <w:color w:val="000000"/>
          <w:lang w:eastAsia="en-GB"/>
        </w:rPr>
        <w:tab/>
        <w:t>Was the initial workshop moderated? I assume that the framework of the workshop was an open exchange of experiences between the participants. Who brought together the key messages and operationalized these key points?</w:t>
      </w:r>
    </w:p>
    <w:p w14:paraId="52D6B82D" w14:textId="77777777" w:rsidR="00CA447F" w:rsidRPr="00705CEA" w:rsidRDefault="00CA447F" w:rsidP="00CA447F">
      <w:pPr>
        <w:rPr>
          <w:rFonts w:eastAsia="Times New Roman" w:cs="Times New Roman"/>
          <w:color w:val="000000"/>
          <w:lang w:eastAsia="en-GB"/>
        </w:rPr>
      </w:pPr>
    </w:p>
    <w:p w14:paraId="12647EBA" w14:textId="5B63FD21" w:rsidR="00CA447F" w:rsidRPr="00705CEA" w:rsidRDefault="00705CEA" w:rsidP="00CA447F">
      <w:pPr>
        <w:rPr>
          <w:rFonts w:eastAsia="Times New Roman" w:cs="Times New Roman"/>
          <w:i/>
          <w:color w:val="FF0000"/>
          <w:lang w:eastAsia="en-GB"/>
        </w:rPr>
      </w:pPr>
      <w:r w:rsidRPr="00705CEA">
        <w:rPr>
          <w:rFonts w:eastAsia="Times New Roman" w:cs="Times New Roman"/>
          <w:i/>
          <w:color w:val="FF0000"/>
          <w:lang w:eastAsia="en-GB"/>
        </w:rPr>
        <w:t xml:space="preserve">Thank you for this point. I have added some text explaining that the workshop was moderated by a </w:t>
      </w:r>
      <w:proofErr w:type="spellStart"/>
      <w:r w:rsidRPr="00705CEA">
        <w:rPr>
          <w:rFonts w:eastAsia="Times New Roman" w:cs="Times New Roman"/>
          <w:i/>
          <w:color w:val="FF0000"/>
          <w:lang w:eastAsia="en-GB"/>
        </w:rPr>
        <w:t>paed</w:t>
      </w:r>
      <w:proofErr w:type="spellEnd"/>
      <w:r w:rsidRPr="00705CEA">
        <w:rPr>
          <w:rFonts w:eastAsia="Times New Roman" w:cs="Times New Roman"/>
          <w:i/>
          <w:color w:val="FF0000"/>
          <w:lang w:eastAsia="en-GB"/>
        </w:rPr>
        <w:t xml:space="preserve"> rheum consultant with key messages brought together by one of the consumer members of the group.</w:t>
      </w:r>
    </w:p>
    <w:p w14:paraId="59403C76" w14:textId="77777777" w:rsidR="006D61B4" w:rsidRDefault="00CA447F" w:rsidP="00CA447F">
      <w:pPr>
        <w:rPr>
          <w:rFonts w:eastAsia="Times New Roman" w:cs="Times New Roman"/>
          <w:color w:val="000000"/>
          <w:lang w:eastAsia="en-GB"/>
        </w:rPr>
      </w:pPr>
      <w:r w:rsidRPr="00CA447F">
        <w:rPr>
          <w:rFonts w:eastAsia="Times New Roman" w:cs="Times New Roman"/>
          <w:color w:val="000000"/>
          <w:lang w:eastAsia="en-GB"/>
        </w:rPr>
        <w:br/>
        <w:t>b.</w:t>
      </w:r>
      <w:r w:rsidRPr="00CA447F">
        <w:rPr>
          <w:rFonts w:eastAsia="Times New Roman" w:cs="Times New Roman"/>
          <w:color w:val="000000"/>
          <w:lang w:eastAsia="en-GB"/>
        </w:rPr>
        <w:tab/>
        <w:t>How did the participants achieve consensus in the questionnaire development workshop in case of disagreement?</w:t>
      </w:r>
    </w:p>
    <w:p w14:paraId="43ED959D" w14:textId="77777777" w:rsidR="006D61B4" w:rsidRDefault="006D61B4" w:rsidP="00CA447F">
      <w:pPr>
        <w:rPr>
          <w:rFonts w:eastAsia="Times New Roman" w:cs="Times New Roman"/>
          <w:color w:val="000000"/>
          <w:lang w:eastAsia="en-GB"/>
        </w:rPr>
      </w:pPr>
    </w:p>
    <w:p w14:paraId="6B55978E" w14:textId="77777777" w:rsidR="006D61B4" w:rsidRPr="006D61B4" w:rsidRDefault="006D61B4" w:rsidP="00CA447F">
      <w:pPr>
        <w:rPr>
          <w:rFonts w:eastAsia="Times New Roman" w:cs="Times New Roman"/>
          <w:i/>
          <w:color w:val="FF0000"/>
          <w:lang w:eastAsia="en-GB"/>
        </w:rPr>
      </w:pPr>
      <w:r w:rsidRPr="006D61B4">
        <w:rPr>
          <w:rFonts w:eastAsia="Times New Roman" w:cs="Times New Roman"/>
          <w:i/>
          <w:color w:val="FF0000"/>
          <w:lang w:eastAsia="en-GB"/>
        </w:rPr>
        <w:t xml:space="preserve">We have clarified this process in the text. </w:t>
      </w:r>
    </w:p>
    <w:p w14:paraId="345E5A05" w14:textId="4DA403EB"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c.</w:t>
      </w:r>
      <w:r w:rsidRPr="00CA447F">
        <w:rPr>
          <w:rFonts w:eastAsia="Times New Roman" w:cs="Times New Roman"/>
          <w:color w:val="000000"/>
          <w:lang w:eastAsia="en-GB"/>
        </w:rPr>
        <w:tab/>
        <w:t>Did you use a rating scale or a simple yes/no question in the online prioritization step?</w:t>
      </w:r>
    </w:p>
    <w:p w14:paraId="22B0515A" w14:textId="77777777" w:rsidR="00CA447F" w:rsidRDefault="00CA447F" w:rsidP="00CA447F">
      <w:pPr>
        <w:rPr>
          <w:rFonts w:eastAsia="Times New Roman" w:cs="Times New Roman"/>
          <w:color w:val="000000"/>
          <w:lang w:eastAsia="en-GB"/>
        </w:rPr>
      </w:pPr>
    </w:p>
    <w:p w14:paraId="612DB3DF" w14:textId="180B44B2" w:rsidR="00CA447F" w:rsidRPr="006D61B4" w:rsidRDefault="00CA447F" w:rsidP="00CA447F">
      <w:pPr>
        <w:rPr>
          <w:rFonts w:eastAsia="Times New Roman" w:cs="Times New Roman"/>
          <w:color w:val="FF0000"/>
          <w:lang w:eastAsia="en-GB"/>
        </w:rPr>
      </w:pPr>
      <w:r w:rsidRPr="006D61B4">
        <w:rPr>
          <w:rFonts w:eastAsia="Times New Roman" w:cs="Times New Roman"/>
          <w:color w:val="FF0000"/>
          <w:lang w:eastAsia="en-GB"/>
        </w:rPr>
        <w:t>Simple yes/no</w:t>
      </w:r>
      <w:r w:rsidR="00861871" w:rsidRPr="006D61B4">
        <w:rPr>
          <w:rFonts w:eastAsia="Times New Roman" w:cs="Times New Roman"/>
          <w:color w:val="FF0000"/>
          <w:lang w:eastAsia="en-GB"/>
        </w:rPr>
        <w:t xml:space="preserve"> (</w:t>
      </w:r>
      <w:r w:rsidR="006D61B4" w:rsidRPr="006D61B4">
        <w:rPr>
          <w:rFonts w:eastAsia="Times New Roman" w:cs="Times New Roman"/>
          <w:color w:val="FF0000"/>
          <w:lang w:eastAsia="en-GB"/>
        </w:rPr>
        <w:t>and this has been added to the text).</w:t>
      </w:r>
    </w:p>
    <w:p w14:paraId="315A6B79" w14:textId="77777777" w:rsidR="00861871" w:rsidRDefault="00CA447F" w:rsidP="00CA447F">
      <w:pPr>
        <w:rPr>
          <w:rFonts w:eastAsia="Times New Roman" w:cs="Times New Roman"/>
          <w:color w:val="000000"/>
          <w:lang w:eastAsia="en-GB"/>
        </w:rPr>
      </w:pPr>
      <w:r w:rsidRPr="00CA447F">
        <w:rPr>
          <w:rFonts w:eastAsia="Times New Roman" w:cs="Times New Roman"/>
          <w:color w:val="000000"/>
          <w:lang w:eastAsia="en-GB"/>
        </w:rPr>
        <w:br/>
        <w:t>2.</w:t>
      </w:r>
      <w:r w:rsidRPr="00CA447F">
        <w:rPr>
          <w:rFonts w:eastAsia="Times New Roman" w:cs="Times New Roman"/>
          <w:color w:val="000000"/>
          <w:lang w:eastAsia="en-GB"/>
        </w:rPr>
        <w:tab/>
        <w:t>How realistic is the primary aim to assess all patients with new onset JIA?</w:t>
      </w:r>
    </w:p>
    <w:p w14:paraId="74D9C54A" w14:textId="77777777" w:rsidR="00861871" w:rsidRDefault="00861871" w:rsidP="00CA447F">
      <w:pPr>
        <w:rPr>
          <w:rFonts w:eastAsia="Times New Roman" w:cs="Times New Roman"/>
          <w:color w:val="000000"/>
          <w:lang w:eastAsia="en-GB"/>
        </w:rPr>
      </w:pPr>
    </w:p>
    <w:p w14:paraId="61729AE5" w14:textId="2474513A" w:rsidR="00A2524B" w:rsidRPr="00A2524B" w:rsidRDefault="00861871" w:rsidP="00CA447F">
      <w:pPr>
        <w:rPr>
          <w:rFonts w:eastAsia="Times New Roman" w:cs="Times New Roman"/>
          <w:i/>
          <w:color w:val="FF0000"/>
          <w:lang w:eastAsia="en-GB"/>
        </w:rPr>
      </w:pPr>
      <w:r w:rsidRPr="00A2524B">
        <w:rPr>
          <w:rFonts w:eastAsia="Times New Roman" w:cs="Times New Roman"/>
          <w:i/>
          <w:color w:val="FF0000"/>
          <w:lang w:eastAsia="en-GB"/>
        </w:rPr>
        <w:t>It was felt by the SSC and expert group that this is a realistic expectation. All new patients should be seen by a paediatric rheumatology provider</w:t>
      </w:r>
      <w:r w:rsidR="00A2524B" w:rsidRPr="00A2524B">
        <w:rPr>
          <w:rFonts w:eastAsia="Times New Roman" w:cs="Times New Roman"/>
          <w:i/>
          <w:color w:val="FF0000"/>
          <w:lang w:eastAsia="en-GB"/>
        </w:rPr>
        <w:t xml:space="preserve">. The incidence is 1:10 000 so the workload will not be overly onerous. </w:t>
      </w:r>
      <w:r w:rsidR="001F3BB8">
        <w:rPr>
          <w:rFonts w:eastAsia="Times New Roman" w:cs="Times New Roman"/>
          <w:i/>
          <w:color w:val="FF0000"/>
          <w:lang w:eastAsia="en-GB"/>
        </w:rPr>
        <w:t>We have included some reflection on this point in the discussion.</w:t>
      </w:r>
    </w:p>
    <w:p w14:paraId="04AD3C81" w14:textId="77777777" w:rsid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3.</w:t>
      </w:r>
      <w:r w:rsidRPr="00CA447F">
        <w:rPr>
          <w:rFonts w:eastAsia="Times New Roman" w:cs="Times New Roman"/>
          <w:color w:val="000000"/>
          <w:lang w:eastAsia="en-GB"/>
        </w:rPr>
        <w:tab/>
        <w:t>There was a remarkable variability in the collection and documentation of disease activity. Please provide some more detail, what was the main source of variability and disagreement?</w:t>
      </w:r>
    </w:p>
    <w:p w14:paraId="04F6D744" w14:textId="77777777" w:rsidR="00CA447F" w:rsidRDefault="00CA447F" w:rsidP="00CA447F">
      <w:pPr>
        <w:rPr>
          <w:rFonts w:eastAsia="Times New Roman" w:cs="Times New Roman"/>
          <w:color w:val="000000"/>
          <w:lang w:eastAsia="en-GB"/>
        </w:rPr>
      </w:pPr>
    </w:p>
    <w:p w14:paraId="0CACFA3D" w14:textId="77777777" w:rsidR="00CA447F" w:rsidRDefault="00CA447F" w:rsidP="00CA447F">
      <w:pPr>
        <w:rPr>
          <w:rFonts w:eastAsia="Times New Roman" w:cs="Times New Roman"/>
          <w:i/>
          <w:color w:val="FF0000"/>
          <w:lang w:eastAsia="en-GB"/>
        </w:rPr>
      </w:pPr>
      <w:r w:rsidRPr="00CA447F">
        <w:rPr>
          <w:rFonts w:eastAsia="Times New Roman" w:cs="Times New Roman"/>
          <w:i/>
          <w:color w:val="FF0000"/>
          <w:lang w:eastAsia="en-GB"/>
        </w:rPr>
        <w:t>We have added some more detail about the audit methodology and results.</w:t>
      </w:r>
    </w:p>
    <w:p w14:paraId="6308A1EB" w14:textId="77777777" w:rsidR="00A2524B" w:rsidRDefault="00CA447F" w:rsidP="00CA447F">
      <w:pPr>
        <w:rPr>
          <w:rFonts w:eastAsia="Times New Roman" w:cs="Times New Roman"/>
          <w:color w:val="000000"/>
          <w:lang w:eastAsia="en-GB"/>
        </w:rPr>
      </w:pPr>
      <w:r w:rsidRPr="00CA447F">
        <w:rPr>
          <w:rFonts w:eastAsia="Times New Roman" w:cs="Times New Roman"/>
          <w:color w:val="000000"/>
          <w:lang w:eastAsia="en-GB"/>
        </w:rPr>
        <w:br/>
        <w:t>4.</w:t>
      </w:r>
      <w:r w:rsidRPr="00CA447F">
        <w:rPr>
          <w:rFonts w:eastAsia="Times New Roman" w:cs="Times New Roman"/>
          <w:color w:val="000000"/>
          <w:lang w:eastAsia="en-GB"/>
        </w:rPr>
        <w:tab/>
        <w:t>Main results about agreement rates between the participating stakeholders should be reported for the steps including consensus meetings, e.g. the clinical outcome measures and PROMs.</w:t>
      </w:r>
    </w:p>
    <w:p w14:paraId="5D389135" w14:textId="77777777" w:rsidR="00A2524B" w:rsidRDefault="00A2524B" w:rsidP="00CA447F">
      <w:pPr>
        <w:rPr>
          <w:rFonts w:eastAsia="Times New Roman" w:cs="Times New Roman"/>
          <w:color w:val="000000"/>
          <w:lang w:eastAsia="en-GB"/>
        </w:rPr>
      </w:pPr>
    </w:p>
    <w:p w14:paraId="5E277A1D" w14:textId="18B393F3" w:rsidR="00A2524B" w:rsidRPr="001F3BB8" w:rsidRDefault="001F3BB8" w:rsidP="00CA447F">
      <w:pPr>
        <w:rPr>
          <w:rFonts w:eastAsia="Times New Roman" w:cs="Times New Roman"/>
          <w:i/>
          <w:color w:val="FF0000"/>
          <w:lang w:eastAsia="en-GB"/>
        </w:rPr>
      </w:pPr>
      <w:r w:rsidRPr="001F3BB8">
        <w:rPr>
          <w:rFonts w:eastAsia="Times New Roman" w:cs="Times New Roman"/>
          <w:i/>
          <w:color w:val="FF0000"/>
          <w:lang w:eastAsia="en-GB"/>
        </w:rPr>
        <w:t>Thank you. We have added further information accordingly.</w:t>
      </w:r>
    </w:p>
    <w:p w14:paraId="2B849EE6" w14:textId="77777777" w:rsidR="00CA447F" w:rsidRPr="00CA447F" w:rsidRDefault="00CA447F" w:rsidP="00CA447F">
      <w:pPr>
        <w:rPr>
          <w:rFonts w:eastAsia="Times New Roman" w:cs="Times New Roman"/>
          <w:color w:val="000000"/>
          <w:lang w:eastAsia="en-GB"/>
        </w:rPr>
      </w:pPr>
      <w:r w:rsidRPr="00CA447F">
        <w:rPr>
          <w:rFonts w:eastAsia="Times New Roman" w:cs="Times New Roman"/>
          <w:color w:val="000000"/>
          <w:lang w:eastAsia="en-GB"/>
        </w:rPr>
        <w:br/>
        <w:t>5.</w:t>
      </w:r>
      <w:r w:rsidRPr="00CA447F">
        <w:rPr>
          <w:rFonts w:eastAsia="Times New Roman" w:cs="Times New Roman"/>
          <w:color w:val="000000"/>
          <w:lang w:eastAsia="en-GB"/>
        </w:rPr>
        <w:tab/>
        <w:t>The reader of the paper may be interested in some more details about the “important” excluded subthemes and reasons for exclusion.</w:t>
      </w:r>
      <w:r w:rsidRPr="00CA447F">
        <w:rPr>
          <w:rFonts w:eastAsia="Times New Roman" w:cs="Times New Roman"/>
          <w:color w:val="000000"/>
          <w:lang w:eastAsia="en-GB"/>
        </w:rPr>
        <w:br/>
      </w:r>
    </w:p>
    <w:p w14:paraId="19D0BAC5" w14:textId="284654D9" w:rsidR="00CA447F" w:rsidRDefault="00843C56">
      <w:pPr>
        <w:rPr>
          <w:i/>
          <w:color w:val="FF0000"/>
        </w:rPr>
      </w:pPr>
      <w:r w:rsidRPr="00843C56">
        <w:rPr>
          <w:i/>
          <w:color w:val="FF0000"/>
        </w:rPr>
        <w:t>We have added the broad themes and subthemes as Table 3.</w:t>
      </w:r>
    </w:p>
    <w:p w14:paraId="7E59A47C" w14:textId="3618697E" w:rsidR="00F91A2C" w:rsidRPr="000E21DF" w:rsidRDefault="00F91A2C" w:rsidP="0046792E">
      <w:pPr>
        <w:pStyle w:val="ListParagraph"/>
        <w:rPr>
          <w:color w:val="FF0000"/>
        </w:rPr>
      </w:pPr>
      <w:bookmarkStart w:id="0" w:name="_GoBack"/>
      <w:bookmarkEnd w:id="0"/>
    </w:p>
    <w:sectPr w:rsidR="00F91A2C" w:rsidRPr="000E21DF" w:rsidSect="00446D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64B53"/>
    <w:multiLevelType w:val="hybridMultilevel"/>
    <w:tmpl w:val="1DCC5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149C5"/>
    <w:multiLevelType w:val="hybridMultilevel"/>
    <w:tmpl w:val="4BF088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EE4BCB"/>
    <w:multiLevelType w:val="hybridMultilevel"/>
    <w:tmpl w:val="55DE89B2"/>
    <w:lvl w:ilvl="0" w:tplc="3162F0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7F"/>
    <w:rsid w:val="000115C6"/>
    <w:rsid w:val="0005207A"/>
    <w:rsid w:val="00083AAC"/>
    <w:rsid w:val="000928BD"/>
    <w:rsid w:val="000B6710"/>
    <w:rsid w:val="000D11FB"/>
    <w:rsid w:val="000E21DF"/>
    <w:rsid w:val="001703BF"/>
    <w:rsid w:val="001F3BB8"/>
    <w:rsid w:val="002306C4"/>
    <w:rsid w:val="002664A6"/>
    <w:rsid w:val="002907CB"/>
    <w:rsid w:val="00297264"/>
    <w:rsid w:val="002F33AE"/>
    <w:rsid w:val="00363490"/>
    <w:rsid w:val="003821A9"/>
    <w:rsid w:val="003A15C2"/>
    <w:rsid w:val="003A472B"/>
    <w:rsid w:val="003C4E07"/>
    <w:rsid w:val="003D0732"/>
    <w:rsid w:val="00407A97"/>
    <w:rsid w:val="00411B1A"/>
    <w:rsid w:val="00446D47"/>
    <w:rsid w:val="00451796"/>
    <w:rsid w:val="00452993"/>
    <w:rsid w:val="0046792E"/>
    <w:rsid w:val="004A75BA"/>
    <w:rsid w:val="004B3416"/>
    <w:rsid w:val="00513056"/>
    <w:rsid w:val="00555D37"/>
    <w:rsid w:val="00572C80"/>
    <w:rsid w:val="005D65C5"/>
    <w:rsid w:val="00600440"/>
    <w:rsid w:val="00602650"/>
    <w:rsid w:val="00615316"/>
    <w:rsid w:val="00671857"/>
    <w:rsid w:val="006D1075"/>
    <w:rsid w:val="006D61B4"/>
    <w:rsid w:val="00705CEA"/>
    <w:rsid w:val="00786B06"/>
    <w:rsid w:val="007A7908"/>
    <w:rsid w:val="007A7C3A"/>
    <w:rsid w:val="00822B0D"/>
    <w:rsid w:val="00824894"/>
    <w:rsid w:val="00843C56"/>
    <w:rsid w:val="00861871"/>
    <w:rsid w:val="008700CA"/>
    <w:rsid w:val="008D7D0E"/>
    <w:rsid w:val="00935B94"/>
    <w:rsid w:val="009B7C8F"/>
    <w:rsid w:val="00A2524B"/>
    <w:rsid w:val="00A26D03"/>
    <w:rsid w:val="00A357BD"/>
    <w:rsid w:val="00A66085"/>
    <w:rsid w:val="00A94C7C"/>
    <w:rsid w:val="00AE70CC"/>
    <w:rsid w:val="00B24F4E"/>
    <w:rsid w:val="00B379E2"/>
    <w:rsid w:val="00B55F38"/>
    <w:rsid w:val="00B80C6C"/>
    <w:rsid w:val="00BA5A86"/>
    <w:rsid w:val="00BB0465"/>
    <w:rsid w:val="00BB2576"/>
    <w:rsid w:val="00BB4B2B"/>
    <w:rsid w:val="00BC5E3B"/>
    <w:rsid w:val="00C22CAF"/>
    <w:rsid w:val="00C64F08"/>
    <w:rsid w:val="00CA447F"/>
    <w:rsid w:val="00D10693"/>
    <w:rsid w:val="00D14D97"/>
    <w:rsid w:val="00D14F31"/>
    <w:rsid w:val="00D716A0"/>
    <w:rsid w:val="00D76FE7"/>
    <w:rsid w:val="00D81F0A"/>
    <w:rsid w:val="00DE03D1"/>
    <w:rsid w:val="00E45D99"/>
    <w:rsid w:val="00E737B9"/>
    <w:rsid w:val="00EA76B5"/>
    <w:rsid w:val="00F7588B"/>
    <w:rsid w:val="00F85777"/>
    <w:rsid w:val="00F91A2C"/>
    <w:rsid w:val="00FA7C2D"/>
    <w:rsid w:val="00FC7C3A"/>
    <w:rsid w:val="00FD4034"/>
    <w:rsid w:val="00FF4A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9ABC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A447F"/>
  </w:style>
  <w:style w:type="character" w:customStyle="1" w:styleId="apple-converted-space">
    <w:name w:val="apple-converted-space"/>
    <w:basedOn w:val="DefaultParagraphFont"/>
    <w:rsid w:val="00CA447F"/>
  </w:style>
  <w:style w:type="paragraph" w:styleId="ListParagraph">
    <w:name w:val="List Paragraph"/>
    <w:basedOn w:val="Normal"/>
    <w:uiPriority w:val="34"/>
    <w:qFormat/>
    <w:rsid w:val="000E21DF"/>
    <w:pPr>
      <w:ind w:left="720"/>
      <w:contextualSpacing/>
    </w:pPr>
  </w:style>
  <w:style w:type="paragraph" w:styleId="BalloonText">
    <w:name w:val="Balloon Text"/>
    <w:basedOn w:val="Normal"/>
    <w:link w:val="BalloonTextChar"/>
    <w:uiPriority w:val="99"/>
    <w:semiHidden/>
    <w:unhideWhenUsed/>
    <w:rsid w:val="00F91A2C"/>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91A2C"/>
    <w:rPr>
      <w:rFonts w:ascii="Tahoma" w:eastAsia="Calibri" w:hAnsi="Tahoma" w:cs="Times New Roman"/>
      <w:sz w:val="16"/>
      <w:szCs w:val="16"/>
    </w:rPr>
  </w:style>
  <w:style w:type="paragraph" w:styleId="CommentText">
    <w:name w:val="annotation text"/>
    <w:basedOn w:val="Normal"/>
    <w:link w:val="CommentTextChar"/>
    <w:uiPriority w:val="99"/>
    <w:unhideWhenUsed/>
    <w:rsid w:val="00F91A2C"/>
    <w:pPr>
      <w:spacing w:before="240" w:after="240" w:line="280" w:lineRule="atLeas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F91A2C"/>
    <w:rPr>
      <w:rFonts w:ascii="Arial" w:eastAsia="Calibri" w:hAnsi="Arial" w:cs="Times New Roman"/>
      <w:sz w:val="20"/>
      <w:szCs w:val="20"/>
    </w:rPr>
  </w:style>
  <w:style w:type="character" w:styleId="CommentReference">
    <w:name w:val="annotation reference"/>
    <w:uiPriority w:val="99"/>
    <w:semiHidden/>
    <w:unhideWhenUsed/>
    <w:rsid w:val="00D716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2017-05-23T10:32:00Z</dcterms:created>
  <dcterms:modified xsi:type="dcterms:W3CDTF">2017-05-23T10:32:00Z</dcterms:modified>
</cp:coreProperties>
</file>